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31/07/2020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Basics statistics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Week 07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39046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390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44253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442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2408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240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32098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32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2856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285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