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Data communication &amp; Complex analysis, probability and statistical methods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30,30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--,--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Neural networks in python : deep learning for beginers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17hrs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 xml:space="preserve">Problem Statement : </w:t>
            </w:r>
            <w:r>
              <w:rPr>
                <w:rFonts w:eastAsia="Calibri" w:cs="Times New Roman" w:ascii="Times New Roman" w:hAnsi="Times New Roman"/>
                <w:sz w:val="24"/>
                <w:shd w:fill="FFFFFF" w:val="clear"/>
              </w:rPr>
              <w:t>Write a C Program to count Uppercase, Lowercase, special character and numeric values for a given String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97</Words>
  <Characters>609</Characters>
  <CharactersWithSpaces>674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2020-07-16T16:17:36Z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