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rsidTr="004C531E">
        <w:tc>
          <w:tcPr>
            <w:tcW w:w="985" w:type="dxa"/>
          </w:tcPr>
          <w:p w:rsidR="00DF7696" w:rsidRDefault="00DF7696" w:rsidP="00DF7696">
            <w:pPr>
              <w:rPr>
                <w:b/>
                <w:sz w:val="24"/>
                <w:szCs w:val="24"/>
              </w:rPr>
            </w:pPr>
            <w:bookmarkStart w:id="0" w:name="_Hlk42163028"/>
            <w:r>
              <w:rPr>
                <w:b/>
                <w:sz w:val="24"/>
                <w:szCs w:val="24"/>
              </w:rPr>
              <w:t>Date:</w:t>
            </w:r>
          </w:p>
        </w:tc>
        <w:tc>
          <w:tcPr>
            <w:tcW w:w="4049" w:type="dxa"/>
          </w:tcPr>
          <w:p w:rsidR="00DF7696" w:rsidRDefault="000673D4" w:rsidP="00DF7696">
            <w:pPr>
              <w:rPr>
                <w:b/>
                <w:sz w:val="24"/>
                <w:szCs w:val="24"/>
              </w:rPr>
            </w:pPr>
            <w:r>
              <w:rPr>
                <w:b/>
                <w:sz w:val="24"/>
                <w:szCs w:val="24"/>
              </w:rPr>
              <w:t>10</w:t>
            </w:r>
            <w:r w:rsidR="002A06F8">
              <w:rPr>
                <w:b/>
                <w:sz w:val="24"/>
                <w:szCs w:val="24"/>
              </w:rPr>
              <w:t>/6/2020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2A06F8" w:rsidP="00DF7696">
            <w:pPr>
              <w:rPr>
                <w:b/>
                <w:sz w:val="24"/>
                <w:szCs w:val="24"/>
              </w:rPr>
            </w:pPr>
            <w:r>
              <w:rPr>
                <w:b/>
                <w:sz w:val="24"/>
                <w:szCs w:val="24"/>
              </w:rPr>
              <w:t>M V Ramya</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tbl>
            <w:tblPr>
              <w:tblW w:w="0" w:type="auto"/>
              <w:tblBorders>
                <w:top w:val="nil"/>
                <w:left w:val="nil"/>
                <w:bottom w:val="nil"/>
                <w:right w:val="nil"/>
              </w:tblBorders>
              <w:tblLook w:val="0000" w:firstRow="0" w:lastRow="0" w:firstColumn="0" w:lastColumn="0" w:noHBand="0" w:noVBand="0"/>
            </w:tblPr>
            <w:tblGrid>
              <w:gridCol w:w="2534"/>
            </w:tblGrid>
            <w:tr w:rsidR="000673D4" w:rsidRPr="000673D4" w:rsidTr="004B6C6A">
              <w:trPr>
                <w:trHeight w:val="120"/>
              </w:trPr>
              <w:tc>
                <w:tcPr>
                  <w:tcW w:w="0" w:type="auto"/>
                </w:tcPr>
                <w:p w:rsidR="000673D4" w:rsidRPr="000673D4" w:rsidRDefault="000673D4" w:rsidP="004B6C6A">
                  <w:pPr>
                    <w:pStyle w:val="Default"/>
                    <w:rPr>
                      <w:b/>
                      <w:bCs/>
                    </w:rPr>
                  </w:pPr>
                  <w:r w:rsidRPr="000673D4">
                    <w:rPr>
                      <w:b/>
                      <w:bCs/>
                    </w:rPr>
                    <w:t xml:space="preserve">PCB design using Ki cad </w:t>
                  </w:r>
                </w:p>
              </w:tc>
            </w:tr>
          </w:tbl>
          <w:p w:rsidR="00DF7696" w:rsidRPr="002A06F8" w:rsidRDefault="00DF7696" w:rsidP="00DF7696">
            <w:pPr>
              <w:rPr>
                <w:b/>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7A6166" w:rsidP="00DF7696">
            <w:pPr>
              <w:rPr>
                <w:b/>
                <w:sz w:val="24"/>
                <w:szCs w:val="24"/>
              </w:rPr>
            </w:pPr>
            <w:r>
              <w:rPr>
                <w:b/>
                <w:sz w:val="24"/>
                <w:szCs w:val="24"/>
              </w:rPr>
              <w:t>4AL17EC04</w:t>
            </w:r>
            <w:r w:rsidR="002A06F8">
              <w:rPr>
                <w:b/>
                <w:sz w:val="24"/>
                <w:szCs w:val="24"/>
              </w:rPr>
              <w:t>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0673D4" w:rsidRPr="000673D4" w:rsidRDefault="000673D4" w:rsidP="000673D4">
            <w:pPr>
              <w:pStyle w:val="Default"/>
              <w:rPr>
                <w:b/>
                <w:bCs/>
              </w:rPr>
            </w:pPr>
            <w:r w:rsidRPr="000673D4">
              <w:rPr>
                <w:b/>
                <w:bCs/>
              </w:rPr>
              <w:t xml:space="preserve">PCB design using </w:t>
            </w:r>
          </w:p>
          <w:p w:rsidR="00DF7696" w:rsidRPr="002A06F8" w:rsidRDefault="000673D4" w:rsidP="000673D4">
            <w:pPr>
              <w:rPr>
                <w:b/>
              </w:rPr>
            </w:pPr>
            <w:r w:rsidRPr="000673D4">
              <w:rPr>
                <w:b/>
                <w:bCs/>
                <w:sz w:val="24"/>
                <w:szCs w:val="24"/>
              </w:rPr>
              <w:t>Ki cad</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7A6166" w:rsidP="00DF7696">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4C531E" w:rsidTr="004C531E">
        <w:tc>
          <w:tcPr>
            <w:tcW w:w="985" w:type="dxa"/>
          </w:tcPr>
          <w:p w:rsidR="004C531E" w:rsidRDefault="004C531E" w:rsidP="00DF7696">
            <w:pPr>
              <w:rPr>
                <w:b/>
                <w:sz w:val="24"/>
                <w:szCs w:val="24"/>
              </w:rPr>
            </w:pPr>
            <w:r>
              <w:rPr>
                <w:b/>
                <w:sz w:val="24"/>
                <w:szCs w:val="24"/>
              </w:rPr>
              <w:t>Github Repository:</w:t>
            </w:r>
          </w:p>
        </w:tc>
        <w:tc>
          <w:tcPr>
            <w:tcW w:w="4049" w:type="dxa"/>
          </w:tcPr>
          <w:p w:rsidR="004C531E" w:rsidRDefault="002A06F8" w:rsidP="00DF7696">
            <w:pPr>
              <w:rPr>
                <w:b/>
                <w:sz w:val="24"/>
                <w:szCs w:val="24"/>
              </w:rPr>
            </w:pPr>
            <w:r>
              <w:rPr>
                <w:b/>
                <w:sz w:val="24"/>
                <w:szCs w:val="24"/>
              </w:rPr>
              <w:t>MV-Ramya-045</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bookmarkEnd w:id="0"/>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0673D4">
        <w:trPr>
          <w:trHeight w:val="7208"/>
        </w:trPr>
        <w:tc>
          <w:tcPr>
            <w:tcW w:w="9985" w:type="dxa"/>
          </w:tcPr>
          <w:p w:rsidR="00DF7696" w:rsidRDefault="002A06F8" w:rsidP="00DF7696">
            <w:pPr>
              <w:rPr>
                <w:b/>
                <w:sz w:val="24"/>
                <w:szCs w:val="24"/>
              </w:rPr>
            </w:pPr>
            <w:r>
              <w:rPr>
                <w:b/>
                <w:sz w:val="24"/>
                <w:szCs w:val="24"/>
              </w:rPr>
              <w:t>Image of the session</w:t>
            </w:r>
          </w:p>
          <w:p w:rsidR="00DF7696" w:rsidRDefault="00DF7696" w:rsidP="00DF7696">
            <w:pPr>
              <w:rPr>
                <w:b/>
                <w:sz w:val="24"/>
                <w:szCs w:val="24"/>
              </w:rPr>
            </w:pPr>
          </w:p>
          <w:p w:rsidR="00DF7696" w:rsidRDefault="000673D4" w:rsidP="00DF7696">
            <w:pPr>
              <w:rPr>
                <w:b/>
                <w:sz w:val="24"/>
                <w:szCs w:val="24"/>
              </w:rPr>
            </w:pPr>
            <w:r>
              <w:rPr>
                <w:b/>
                <w:noProof/>
                <w:sz w:val="24"/>
                <w:szCs w:val="24"/>
                <w:lang w:bidi="kn-IN"/>
              </w:rPr>
              <w:drawing>
                <wp:inline distT="0" distB="0" distL="0" distR="0">
                  <wp:extent cx="6391275" cy="3590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tc>
      </w:tr>
      <w:tr w:rsidR="00DF7696" w:rsidRPr="00B43FDD" w:rsidTr="00B43FDD">
        <w:trPr>
          <w:trHeight w:val="14390"/>
        </w:trPr>
        <w:tc>
          <w:tcPr>
            <w:tcW w:w="9985" w:type="dxa"/>
          </w:tcPr>
          <w:p w:rsidR="002A06F8" w:rsidRPr="00B43FDD" w:rsidRDefault="002A06F8" w:rsidP="00695143">
            <w:pPr>
              <w:rPr>
                <w:rFonts w:ascii="Calibri" w:hAnsi="Calibri"/>
                <w:b/>
                <w:sz w:val="24"/>
                <w:szCs w:val="24"/>
              </w:rPr>
            </w:pPr>
          </w:p>
          <w:p w:rsidR="002A06F8" w:rsidRPr="00B43FDD" w:rsidRDefault="000673D4" w:rsidP="00EA13E3">
            <w:pPr>
              <w:autoSpaceDE w:val="0"/>
              <w:autoSpaceDN w:val="0"/>
              <w:adjustRightInd w:val="0"/>
              <w:rPr>
                <w:rFonts w:ascii="Calibri" w:hAnsi="Calibri" w:cs="Calibri-Bold"/>
                <w:b/>
                <w:bCs/>
                <w:sz w:val="24"/>
                <w:szCs w:val="24"/>
                <w:lang w:bidi="kn-IN"/>
              </w:rPr>
            </w:pPr>
            <w:r w:rsidRPr="00B43FDD">
              <w:rPr>
                <w:rFonts w:ascii="Calibri" w:hAnsi="Calibri" w:cs="Calibri-Bold"/>
                <w:b/>
                <w:bCs/>
                <w:noProof/>
                <w:sz w:val="24"/>
                <w:szCs w:val="24"/>
                <w:lang w:bidi="kn-IN"/>
              </w:rPr>
              <w:drawing>
                <wp:inline distT="0" distB="0" distL="0" distR="0">
                  <wp:extent cx="6391275" cy="359092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0673D4" w:rsidRPr="00B43FDD" w:rsidRDefault="000673D4" w:rsidP="00EA13E3">
            <w:pPr>
              <w:autoSpaceDE w:val="0"/>
              <w:autoSpaceDN w:val="0"/>
              <w:adjustRightInd w:val="0"/>
              <w:rPr>
                <w:rFonts w:ascii="Calibri" w:hAnsi="Calibri" w:cs="Calibri-Bold"/>
                <w:b/>
                <w:bCs/>
                <w:sz w:val="24"/>
                <w:szCs w:val="24"/>
                <w:lang w:bidi="kn-IN"/>
              </w:rPr>
            </w:pPr>
          </w:p>
          <w:p w:rsidR="000673D4" w:rsidRPr="00B43FDD" w:rsidRDefault="000673D4" w:rsidP="00EA13E3">
            <w:pPr>
              <w:autoSpaceDE w:val="0"/>
              <w:autoSpaceDN w:val="0"/>
              <w:adjustRightInd w:val="0"/>
              <w:rPr>
                <w:rFonts w:ascii="Calibri" w:hAnsi="Calibri" w:cs="Calibri-Bold"/>
                <w:b/>
                <w:bCs/>
                <w:sz w:val="24"/>
                <w:szCs w:val="24"/>
                <w:lang w:bidi="kn-IN"/>
              </w:rPr>
            </w:pPr>
            <w:r w:rsidRPr="00B43FDD">
              <w:rPr>
                <w:rFonts w:ascii="Calibri" w:hAnsi="Calibri" w:cs="Calibri-Bold"/>
                <w:b/>
                <w:bCs/>
                <w:sz w:val="24"/>
                <w:szCs w:val="24"/>
                <w:lang w:bidi="kn-IN"/>
              </w:rPr>
              <w:t>REPORT-</w:t>
            </w:r>
          </w:p>
          <w:p w:rsidR="00B43FDD" w:rsidRPr="00B43FDD" w:rsidRDefault="00B43FDD" w:rsidP="00B43FDD">
            <w:pPr>
              <w:pStyle w:val="Default"/>
              <w:rPr>
                <w:rFonts w:cstheme="minorBidi"/>
                <w:color w:val="auto"/>
              </w:rPr>
            </w:pPr>
          </w:p>
          <w:p w:rsidR="00B43FDD" w:rsidRPr="00B43FDD" w:rsidRDefault="00B43FDD" w:rsidP="00B43FDD">
            <w:pPr>
              <w:pStyle w:val="Default"/>
              <w:rPr>
                <w:rFonts w:cstheme="minorBidi"/>
              </w:rPr>
            </w:pPr>
            <w:r w:rsidRPr="00B43FDD">
              <w:rPr>
                <w:rFonts w:cstheme="minorBidi"/>
              </w:rPr>
              <w:t xml:space="preserve">            • The silkscreen is to define the outline of the component including any package and </w:t>
            </w:r>
            <w:r w:rsidRPr="00B43FDD">
              <w:rPr>
                <w:b/>
                <w:bCs/>
              </w:rPr>
              <w:t>placement tolerances</w:t>
            </w:r>
          </w:p>
          <w:p w:rsidR="00B43FDD" w:rsidRPr="00B43FDD" w:rsidRDefault="00B43FDD" w:rsidP="00B43FDD">
            <w:pPr>
              <w:pStyle w:val="Default"/>
            </w:pPr>
            <w:r w:rsidRPr="00B43FDD">
              <w:rPr>
                <w:b/>
                <w:bCs/>
              </w:rPr>
              <w:t xml:space="preserve">. </w:t>
            </w:r>
          </w:p>
          <w:p w:rsidR="00B43FDD" w:rsidRPr="00B43FDD" w:rsidRDefault="00B43FDD" w:rsidP="00B43FDD">
            <w:pPr>
              <w:pStyle w:val="Default"/>
              <w:rPr>
                <w:b/>
                <w:bCs/>
              </w:rPr>
            </w:pPr>
            <w:r w:rsidRPr="00B43FDD">
              <w:t xml:space="preserve">            • It is also to illustrate the outline so that components can be placed far enough apart to </w:t>
            </w:r>
            <w:r w:rsidRPr="00B43FDD">
              <w:rPr>
                <w:b/>
                <w:bCs/>
              </w:rPr>
              <w:t>allow for access for rework.</w:t>
            </w:r>
          </w:p>
          <w:p w:rsidR="00B43FDD" w:rsidRPr="00B43FDD" w:rsidRDefault="00B43FDD" w:rsidP="00B43FDD">
            <w:pPr>
              <w:pStyle w:val="Default"/>
            </w:pPr>
            <w:r w:rsidRPr="00B43FDD">
              <w:rPr>
                <w:b/>
                <w:bCs/>
              </w:rPr>
              <w:t xml:space="preserve"> </w:t>
            </w:r>
          </w:p>
          <w:p w:rsidR="00B43FDD" w:rsidRPr="00B43FDD" w:rsidRDefault="00B43FDD" w:rsidP="00B43FDD">
            <w:pPr>
              <w:pStyle w:val="Default"/>
            </w:pPr>
            <w:r w:rsidRPr="00B43FDD">
              <w:t xml:space="preserve">            • </w:t>
            </w:r>
            <w:r w:rsidRPr="00B43FDD">
              <w:rPr>
                <w:b/>
                <w:bCs/>
              </w:rPr>
              <w:t xml:space="preserve">It is therefore not good practice to place components where the silkscreen will overlap the edges of the board because this may result in the component itself overhanging or at least being too close the board edge. </w:t>
            </w:r>
          </w:p>
          <w:p w:rsidR="00B43FDD" w:rsidRPr="00B43FDD" w:rsidRDefault="00B43FDD" w:rsidP="00B43FDD">
            <w:pPr>
              <w:pStyle w:val="Default"/>
            </w:pPr>
          </w:p>
          <w:p w:rsidR="00B43FDD" w:rsidRPr="00B43FDD" w:rsidRDefault="00B43FDD" w:rsidP="00B43FDD">
            <w:pPr>
              <w:pStyle w:val="Default"/>
              <w:rPr>
                <w:b/>
                <w:bCs/>
              </w:rPr>
            </w:pPr>
            <w:r w:rsidRPr="00B43FDD">
              <w:t xml:space="preserve">           • </w:t>
            </w:r>
            <w:r w:rsidRPr="00B43FDD">
              <w:rPr>
                <w:b/>
                <w:bCs/>
              </w:rPr>
              <w:t xml:space="preserve">There is also usually a minimum spacing required between the physical edges of the PCB and the edges of any copper tracks and planes so placing components too close to the PCB edge may violate the minimum copper to edge spacing. </w:t>
            </w:r>
          </w:p>
          <w:p w:rsidR="00B43FDD" w:rsidRPr="00B43FDD" w:rsidRDefault="00B43FDD" w:rsidP="00B43FDD">
            <w:pPr>
              <w:pStyle w:val="Default"/>
            </w:pPr>
          </w:p>
          <w:p w:rsidR="00B43FDD" w:rsidRPr="00B43FDD" w:rsidRDefault="00B43FDD" w:rsidP="00B43FDD">
            <w:pPr>
              <w:pStyle w:val="Default"/>
              <w:rPr>
                <w:b/>
                <w:bCs/>
              </w:rPr>
            </w:pPr>
            <w:r w:rsidRPr="00B43FDD">
              <w:t xml:space="preserve">           • Some library parts have badly designed silkscreen that makes overlapping the PCB edge </w:t>
            </w:r>
            <w:r w:rsidRPr="00B43FDD">
              <w:rPr>
                <w:b/>
                <w:bCs/>
              </w:rPr>
              <w:t>unavoidable but they should be reported as errors and redrawn with the overhanging parts on the Document or possibly the Mechanical layer.</w:t>
            </w:r>
          </w:p>
          <w:p w:rsidR="00B43FDD" w:rsidRPr="00B43FDD" w:rsidRDefault="00B43FDD" w:rsidP="00B43FDD">
            <w:pPr>
              <w:pStyle w:val="Default"/>
            </w:pPr>
            <w:r w:rsidRPr="00B43FDD">
              <w:rPr>
                <w:b/>
                <w:bCs/>
              </w:rPr>
              <w:t xml:space="preserve"> </w:t>
            </w:r>
          </w:p>
          <w:p w:rsidR="00B43FDD" w:rsidRPr="00B43FDD" w:rsidRDefault="00B43FDD" w:rsidP="00B43FDD">
            <w:pPr>
              <w:pStyle w:val="Default"/>
              <w:rPr>
                <w:b/>
                <w:bCs/>
              </w:rPr>
            </w:pPr>
            <w:r w:rsidRPr="00B43FDD">
              <w:t xml:space="preserve">          • </w:t>
            </w:r>
            <w:r w:rsidRPr="00B43FDD">
              <w:rPr>
                <w:b/>
                <w:bCs/>
              </w:rPr>
              <w:t>Mounting holes are on every PCB design, but there is very little documentation about this subject matter. A Google or Wikipedia search on “Mounting Holes” renders no solutions to the PCB designer.</w:t>
            </w:r>
          </w:p>
          <w:p w:rsidR="00B43FDD" w:rsidRPr="00B43FDD" w:rsidRDefault="00B43FDD" w:rsidP="00B43FDD">
            <w:pPr>
              <w:pStyle w:val="Default"/>
            </w:pPr>
            <w:r w:rsidRPr="00B43FDD">
              <w:rPr>
                <w:b/>
                <w:bCs/>
              </w:rPr>
              <w:t xml:space="preserve"> </w:t>
            </w:r>
          </w:p>
          <w:p w:rsidR="00B43FDD" w:rsidRPr="00B41CAC" w:rsidRDefault="00B43FDD" w:rsidP="00B43FDD">
            <w:pPr>
              <w:pStyle w:val="Default"/>
            </w:pPr>
            <w:r w:rsidRPr="00B43FDD">
              <w:lastRenderedPageBreak/>
              <w:t xml:space="preserve">• </w:t>
            </w:r>
            <w:r w:rsidRPr="00B43FDD">
              <w:rPr>
                <w:b/>
                <w:bCs/>
              </w:rPr>
              <w:t xml:space="preserve">Another issue that interferes with standardization is Imperial Unit ASNI hardware and ISO </w:t>
            </w:r>
            <w:r w:rsidRPr="00B41CAC">
              <w:t xml:space="preserve">start with the basic fundamentals that both unit systems have in common. </w:t>
            </w:r>
          </w:p>
          <w:p w:rsidR="00B41CAC" w:rsidRPr="00B41CAC" w:rsidRDefault="00B41CAC" w:rsidP="00B43FDD">
            <w:pPr>
              <w:pStyle w:val="Default"/>
            </w:pPr>
          </w:p>
          <w:tbl>
            <w:tblPr>
              <w:tblW w:w="0" w:type="auto"/>
              <w:tblBorders>
                <w:top w:val="nil"/>
                <w:left w:val="nil"/>
                <w:bottom w:val="nil"/>
                <w:right w:val="nil"/>
              </w:tblBorders>
              <w:tblLook w:val="0000" w:firstRow="0" w:lastRow="0" w:firstColumn="0" w:lastColumn="0" w:noHBand="0" w:noVBand="0"/>
            </w:tblPr>
            <w:tblGrid>
              <w:gridCol w:w="9854"/>
            </w:tblGrid>
            <w:tr w:rsidR="00B41CAC" w:rsidRPr="00B41CAC">
              <w:trPr>
                <w:trHeight w:val="1745"/>
              </w:trPr>
              <w:tc>
                <w:tcPr>
                  <w:tcW w:w="0" w:type="auto"/>
                </w:tcPr>
                <w:p w:rsidR="00B41CAC" w:rsidRPr="00B41CAC" w:rsidRDefault="00B41CAC" w:rsidP="00B41CAC">
                  <w:pPr>
                    <w:pStyle w:val="ListParagraph"/>
                    <w:numPr>
                      <w:ilvl w:val="0"/>
                      <w:numId w:val="29"/>
                    </w:num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b/>
                      <w:bCs/>
                      <w:color w:val="000000"/>
                      <w:sz w:val="24"/>
                      <w:szCs w:val="24"/>
                      <w:lang w:bidi="kn-IN"/>
                    </w:rPr>
                    <w:t xml:space="preserve">The supported mounting hole usually gets tied to the GND plane without a Thermal Relief </w:t>
                  </w:r>
                </w:p>
                <w:p w:rsidR="00B41CAC" w:rsidRPr="00B41CAC" w:rsidRDefault="00B41CAC" w:rsidP="00B41CAC">
                  <w:pPr>
                    <w:autoSpaceDE w:val="0"/>
                    <w:autoSpaceDN w:val="0"/>
                    <w:adjustRightInd w:val="0"/>
                    <w:spacing w:after="0" w:line="240" w:lineRule="auto"/>
                    <w:rPr>
                      <w:rFonts w:ascii="Calibri" w:hAnsi="Calibri" w:cs="Calibri"/>
                      <w:b/>
                      <w:bCs/>
                      <w:color w:val="000000"/>
                      <w:sz w:val="24"/>
                      <w:szCs w:val="24"/>
                      <w:lang w:bidi="kn-IN"/>
                    </w:rPr>
                  </w:pPr>
                  <w:r w:rsidRPr="00B41CAC">
                    <w:rPr>
                      <w:rFonts w:ascii="Calibri" w:hAnsi="Calibri" w:cs="Calibri"/>
                      <w:b/>
                      <w:bCs/>
                      <w:color w:val="000000"/>
                      <w:sz w:val="24"/>
                      <w:szCs w:val="24"/>
                      <w:lang w:bidi="kn-IN"/>
                    </w:rPr>
                    <w:t xml:space="preserve">(a direct connection is best) and the supported hole w/vias gets both the main hole and the visited to the GND plane.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p>
                <w:p w:rsidR="00B41CAC" w:rsidRPr="00B41CAC" w:rsidRDefault="00B41CAC" w:rsidP="00B41CAC">
                  <w:pPr>
                    <w:pStyle w:val="ListParagraph"/>
                    <w:numPr>
                      <w:ilvl w:val="0"/>
                      <w:numId w:val="29"/>
                    </w:num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color w:val="000000"/>
                      <w:sz w:val="24"/>
                      <w:szCs w:val="24"/>
                      <w:lang w:bidi="kn-IN"/>
                    </w:rPr>
                    <w:t xml:space="preserve">Due to the fact that mounting hardware never gets soldered to the PCB, there is no reason </w:t>
                  </w:r>
                </w:p>
                <w:p w:rsidR="00B41CAC" w:rsidRPr="00B41CAC" w:rsidRDefault="00B41CAC" w:rsidP="00B41CAC">
                  <w:pPr>
                    <w:autoSpaceDE w:val="0"/>
                    <w:autoSpaceDN w:val="0"/>
                    <w:adjustRightInd w:val="0"/>
                    <w:spacing w:after="0" w:line="240" w:lineRule="auto"/>
                    <w:rPr>
                      <w:rFonts w:ascii="Calibri" w:hAnsi="Calibri" w:cs="Calibri"/>
                      <w:b/>
                      <w:bCs/>
                      <w:color w:val="000000"/>
                      <w:sz w:val="24"/>
                      <w:szCs w:val="24"/>
                      <w:lang w:bidi="kn-IN"/>
                    </w:rPr>
                  </w:pPr>
                  <w:r w:rsidRPr="00B41CAC">
                    <w:rPr>
                      <w:rFonts w:ascii="Calibri" w:hAnsi="Calibri" w:cs="Calibri"/>
                      <w:b/>
                      <w:bCs/>
                      <w:color w:val="000000"/>
                      <w:sz w:val="24"/>
                      <w:szCs w:val="24"/>
                      <w:lang w:bidi="kn-IN"/>
                    </w:rPr>
                    <w:t xml:space="preserve">for a Thermal Relief pattern and you connect all holes (including vias) directly to the plane. The unsupported (non-plated) hole has no connection to a GND plane layer and they require an outer layer keep out defined that compensates for the hardware tolerances.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p>
                <w:p w:rsidR="00B41CAC" w:rsidRPr="00B41CAC" w:rsidRDefault="00B41CAC" w:rsidP="00B41CAC">
                  <w:pPr>
                    <w:pStyle w:val="ListParagraph"/>
                    <w:numPr>
                      <w:ilvl w:val="0"/>
                      <w:numId w:val="29"/>
                    </w:num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color w:val="000000"/>
                      <w:sz w:val="24"/>
                      <w:szCs w:val="24"/>
                      <w:lang w:bidi="kn-IN"/>
                    </w:rPr>
                    <w:t xml:space="preserve">There are two primary reasons for adding vias to the supported mounting hole. The first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b/>
                      <w:bCs/>
                      <w:color w:val="000000"/>
                      <w:sz w:val="24"/>
                      <w:szCs w:val="24"/>
                      <w:lang w:bidi="kn-IN"/>
                    </w:rPr>
                    <w:t xml:space="preserve">was to ensure that if the screw threads stripped the copper plating from the main hole that the vias would still provide adequate ground connections. </w:t>
                  </w:r>
                </w:p>
              </w:tc>
            </w:tr>
            <w:tr w:rsidR="00B41CAC" w:rsidRPr="00B41CAC">
              <w:trPr>
                <w:trHeight w:val="712"/>
              </w:trPr>
              <w:tc>
                <w:tcPr>
                  <w:tcW w:w="0" w:type="auto"/>
                </w:tcPr>
                <w:p w:rsidR="00B41CAC" w:rsidRPr="00B41CAC" w:rsidRDefault="00B41CAC" w:rsidP="00B41CAC">
                  <w:pPr>
                    <w:autoSpaceDE w:val="0"/>
                    <w:autoSpaceDN w:val="0"/>
                    <w:adjustRightInd w:val="0"/>
                    <w:spacing w:after="0" w:line="240" w:lineRule="auto"/>
                    <w:rPr>
                      <w:rFonts w:ascii="Calibri" w:hAnsi="Calibri"/>
                      <w:sz w:val="24"/>
                      <w:szCs w:val="24"/>
                      <w:lang w:bidi="kn-IN"/>
                    </w:rPr>
                  </w:pPr>
                </w:p>
                <w:p w:rsidR="00B41CAC" w:rsidRPr="00B41CAC" w:rsidRDefault="00B41CAC" w:rsidP="00B41CAC">
                  <w:pPr>
                    <w:pStyle w:val="ListParagraph"/>
                    <w:numPr>
                      <w:ilvl w:val="0"/>
                      <w:numId w:val="29"/>
                    </w:num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b/>
                      <w:bCs/>
                      <w:color w:val="000000"/>
                      <w:sz w:val="24"/>
                      <w:szCs w:val="24"/>
                      <w:lang w:bidi="kn-IN"/>
                    </w:rPr>
                    <w:t xml:space="preserve">The library name should be unique within the chosen library table. It should also </w:t>
                  </w:r>
                </w:p>
                <w:p w:rsidR="00B41CAC" w:rsidRPr="00B41CAC" w:rsidRDefault="00B41CAC" w:rsidP="00B41CAC">
                  <w:pPr>
                    <w:autoSpaceDE w:val="0"/>
                    <w:autoSpaceDN w:val="0"/>
                    <w:adjustRightInd w:val="0"/>
                    <w:spacing w:after="0" w:line="240" w:lineRule="auto"/>
                    <w:rPr>
                      <w:rFonts w:ascii="Calibri" w:hAnsi="Calibri" w:cs="Calibri"/>
                      <w:b/>
                      <w:bCs/>
                      <w:color w:val="000000"/>
                      <w:sz w:val="24"/>
                      <w:szCs w:val="24"/>
                      <w:lang w:bidi="kn-IN"/>
                    </w:rPr>
                  </w:pPr>
                  <w:r w:rsidRPr="00B41CAC">
                    <w:rPr>
                      <w:rFonts w:ascii="Calibri" w:hAnsi="Calibri" w:cs="Calibri"/>
                      <w:b/>
                      <w:bCs/>
                      <w:color w:val="000000"/>
                      <w:sz w:val="24"/>
                      <w:szCs w:val="24"/>
                      <w:lang w:bidi="kn-IN"/>
                    </w:rPr>
                    <w:t xml:space="preserve">communicate what footprints to expect within it to your target audience. Do not include special chars inside your library name as it might create problems in some platforms.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p>
                <w:p w:rsidR="00B41CAC" w:rsidRPr="00B41CAC" w:rsidRDefault="00B41CAC" w:rsidP="00B41CAC">
                  <w:pPr>
                    <w:pStyle w:val="ListParagraph"/>
                    <w:numPr>
                      <w:ilvl w:val="0"/>
                      <w:numId w:val="29"/>
                    </w:num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b/>
                      <w:bCs/>
                      <w:color w:val="000000"/>
                      <w:sz w:val="24"/>
                      <w:szCs w:val="24"/>
                      <w:lang w:bidi="kn-IN"/>
                    </w:rPr>
                    <w:t>This means the most shareable name will only contain letters, numbers, underline and minus</w:t>
                  </w:r>
                </w:p>
                <w:p w:rsidR="00B41CAC" w:rsidRPr="00B41CAC" w:rsidRDefault="00B41CAC" w:rsidP="00B41CAC">
                  <w:pPr>
                    <w:pStyle w:val="Default"/>
                    <w:rPr>
                      <w:rFonts w:cstheme="minorBidi"/>
                      <w:color w:val="auto"/>
                    </w:rPr>
                  </w:pPr>
                </w:p>
                <w:p w:rsidR="00B41CAC" w:rsidRPr="00B41CAC" w:rsidRDefault="00B41CAC" w:rsidP="00B41CAC">
                  <w:pPr>
                    <w:pStyle w:val="Default"/>
                    <w:numPr>
                      <w:ilvl w:val="0"/>
                      <w:numId w:val="29"/>
                    </w:numPr>
                    <w:rPr>
                      <w:rFonts w:cstheme="minorBidi"/>
                    </w:rPr>
                  </w:pPr>
                  <w:r w:rsidRPr="00B41CAC">
                    <w:rPr>
                      <w:rFonts w:cstheme="minorBidi"/>
                    </w:rPr>
                    <w:t xml:space="preserve">Add additional chars at your own risk. After creating the library, you will need to add the </w:t>
                  </w:r>
                </w:p>
                <w:p w:rsidR="00B41CAC" w:rsidRPr="00B41CAC" w:rsidRDefault="00B41CAC" w:rsidP="00B41CAC">
                  <w:pPr>
                    <w:pStyle w:val="Default"/>
                    <w:rPr>
                      <w:b/>
                      <w:bCs/>
                    </w:rPr>
                  </w:pPr>
                  <w:r w:rsidRPr="00B41CAC">
                    <w:rPr>
                      <w:b/>
                      <w:bCs/>
                    </w:rPr>
                    <w:t xml:space="preserve">library to the global or project library table. </w:t>
                  </w:r>
                </w:p>
                <w:p w:rsidR="00B41CAC" w:rsidRPr="00B41CAC" w:rsidRDefault="00B41CAC" w:rsidP="00B41CAC">
                  <w:pPr>
                    <w:pStyle w:val="Default"/>
                  </w:pPr>
                </w:p>
                <w:p w:rsidR="00B41CAC" w:rsidRPr="00B41CAC" w:rsidRDefault="00B41CAC" w:rsidP="00B41CAC">
                  <w:pPr>
                    <w:pStyle w:val="Default"/>
                    <w:numPr>
                      <w:ilvl w:val="0"/>
                      <w:numId w:val="32"/>
                    </w:numPr>
                  </w:pPr>
                  <w:r w:rsidRPr="00B41CAC">
                    <w:t xml:space="preserve">Adding it to the global table will make this lib visible to all your projects. The project (also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r w:rsidRPr="00B41CAC">
                    <w:rPr>
                      <w:rFonts w:ascii="Calibri" w:hAnsi="Calibri" w:cs="Calibri"/>
                      <w:b/>
                      <w:bCs/>
                      <w:sz w:val="24"/>
                      <w:szCs w:val="24"/>
                    </w:rPr>
                    <w:t xml:space="preserve">known as local) library table only adds it to the current project. </w:t>
                  </w:r>
                </w:p>
                <w:p w:rsidR="00B41CAC" w:rsidRPr="00B41CAC" w:rsidRDefault="00B41CAC" w:rsidP="00B41CAC">
                  <w:pPr>
                    <w:autoSpaceDE w:val="0"/>
                    <w:autoSpaceDN w:val="0"/>
                    <w:adjustRightInd w:val="0"/>
                    <w:spacing w:after="0" w:line="240" w:lineRule="auto"/>
                    <w:rPr>
                      <w:rFonts w:ascii="Calibri" w:hAnsi="Calibri" w:cs="Calibri"/>
                      <w:color w:val="000000"/>
                      <w:sz w:val="24"/>
                      <w:szCs w:val="24"/>
                      <w:lang w:bidi="kn-IN"/>
                    </w:rPr>
                  </w:pPr>
                </w:p>
              </w:tc>
            </w:tr>
          </w:tbl>
          <w:p w:rsidR="000673D4" w:rsidRPr="00B43FDD" w:rsidRDefault="000673D4" w:rsidP="00EA13E3">
            <w:pPr>
              <w:autoSpaceDE w:val="0"/>
              <w:autoSpaceDN w:val="0"/>
              <w:adjustRightInd w:val="0"/>
              <w:rPr>
                <w:rFonts w:ascii="Calibri" w:hAnsi="Calibri" w:cs="Calibri-Bold"/>
                <w:b/>
                <w:bCs/>
                <w:sz w:val="24"/>
                <w:szCs w:val="24"/>
                <w:lang w:bidi="kn-IN"/>
              </w:rPr>
            </w:pPr>
          </w:p>
        </w:tc>
      </w:tr>
    </w:tbl>
    <w:p w:rsidR="00DF7696" w:rsidRPr="00B43FDD" w:rsidRDefault="00DF7696" w:rsidP="00DF7696">
      <w:pPr>
        <w:rPr>
          <w:rFonts w:ascii="Calibri" w:hAnsi="Calibri"/>
          <w:b/>
          <w:sz w:val="24"/>
          <w:szCs w:val="24"/>
        </w:rPr>
      </w:pPr>
    </w:p>
    <w:tbl>
      <w:tblPr>
        <w:tblStyle w:val="TableGrid"/>
        <w:tblW w:w="10301" w:type="dxa"/>
        <w:tblInd w:w="-5" w:type="dxa"/>
        <w:tblLook w:val="04A0" w:firstRow="1" w:lastRow="0" w:firstColumn="1" w:lastColumn="0" w:noHBand="0" w:noVBand="1"/>
      </w:tblPr>
      <w:tblGrid>
        <w:gridCol w:w="1951"/>
        <w:gridCol w:w="3099"/>
        <w:gridCol w:w="2313"/>
        <w:gridCol w:w="2963"/>
        <w:gridCol w:w="13"/>
      </w:tblGrid>
      <w:tr w:rsidR="0031763D" w:rsidTr="00B41CAC">
        <w:tc>
          <w:tcPr>
            <w:tcW w:w="1907" w:type="dxa"/>
          </w:tcPr>
          <w:p w:rsidR="0031763D" w:rsidRDefault="0031763D" w:rsidP="00C23409">
            <w:pPr>
              <w:rPr>
                <w:b/>
                <w:sz w:val="24"/>
                <w:szCs w:val="24"/>
              </w:rPr>
            </w:pPr>
            <w:r>
              <w:rPr>
                <w:b/>
                <w:sz w:val="24"/>
                <w:szCs w:val="24"/>
              </w:rPr>
              <w:t>Date:</w:t>
            </w:r>
          </w:p>
        </w:tc>
        <w:tc>
          <w:tcPr>
            <w:tcW w:w="3172" w:type="dxa"/>
          </w:tcPr>
          <w:p w:rsidR="0031763D" w:rsidRDefault="00B41CAC" w:rsidP="00EA13E3">
            <w:pPr>
              <w:rPr>
                <w:b/>
                <w:sz w:val="24"/>
                <w:szCs w:val="24"/>
              </w:rPr>
            </w:pPr>
            <w:r>
              <w:rPr>
                <w:b/>
                <w:sz w:val="24"/>
                <w:szCs w:val="24"/>
              </w:rPr>
              <w:t>10</w:t>
            </w:r>
            <w:r w:rsidR="00EA13E3">
              <w:rPr>
                <w:b/>
                <w:sz w:val="24"/>
                <w:szCs w:val="24"/>
              </w:rPr>
              <w:t>/06/2020</w:t>
            </w:r>
          </w:p>
        </w:tc>
        <w:tc>
          <w:tcPr>
            <w:tcW w:w="2257" w:type="dxa"/>
          </w:tcPr>
          <w:p w:rsidR="0031763D" w:rsidRDefault="0031763D" w:rsidP="00C23409">
            <w:pPr>
              <w:rPr>
                <w:b/>
                <w:sz w:val="24"/>
                <w:szCs w:val="24"/>
              </w:rPr>
            </w:pPr>
            <w:r>
              <w:rPr>
                <w:b/>
                <w:sz w:val="24"/>
                <w:szCs w:val="24"/>
              </w:rPr>
              <w:t>Name:</w:t>
            </w:r>
          </w:p>
        </w:tc>
        <w:tc>
          <w:tcPr>
            <w:tcW w:w="2965" w:type="dxa"/>
            <w:gridSpan w:val="2"/>
          </w:tcPr>
          <w:p w:rsidR="0031763D" w:rsidRDefault="00EA13E3" w:rsidP="00C23409">
            <w:pPr>
              <w:rPr>
                <w:b/>
                <w:sz w:val="24"/>
                <w:szCs w:val="24"/>
              </w:rPr>
            </w:pPr>
            <w:r>
              <w:rPr>
                <w:b/>
                <w:sz w:val="24"/>
                <w:szCs w:val="24"/>
              </w:rPr>
              <w:t>M V Ramya</w:t>
            </w:r>
          </w:p>
        </w:tc>
      </w:tr>
      <w:tr w:rsidR="0031763D" w:rsidTr="00B41CAC">
        <w:tc>
          <w:tcPr>
            <w:tcW w:w="1907" w:type="dxa"/>
          </w:tcPr>
          <w:p w:rsidR="0031763D" w:rsidRDefault="0031763D" w:rsidP="00C23409">
            <w:pPr>
              <w:rPr>
                <w:b/>
                <w:sz w:val="24"/>
                <w:szCs w:val="24"/>
              </w:rPr>
            </w:pPr>
            <w:r>
              <w:rPr>
                <w:b/>
                <w:sz w:val="24"/>
                <w:szCs w:val="24"/>
              </w:rPr>
              <w:t>Course:</w:t>
            </w:r>
          </w:p>
        </w:tc>
        <w:tc>
          <w:tcPr>
            <w:tcW w:w="3172" w:type="dxa"/>
          </w:tcPr>
          <w:p w:rsidR="0031763D" w:rsidRPr="00EA13E3" w:rsidRDefault="00EA13E3" w:rsidP="00C23409">
            <w:pPr>
              <w:rPr>
                <w:b/>
              </w:rPr>
            </w:pPr>
            <w:r w:rsidRPr="00EA13E3">
              <w:rPr>
                <w:rFonts w:ascii="Calibri-Bold" w:hAnsi="Calibri-Bold" w:cs="Calibri-Bold"/>
                <w:b/>
                <w:bCs/>
                <w:lang w:bidi="kn-IN"/>
              </w:rPr>
              <w:t>MySQL</w:t>
            </w:r>
          </w:p>
        </w:tc>
        <w:tc>
          <w:tcPr>
            <w:tcW w:w="2257" w:type="dxa"/>
          </w:tcPr>
          <w:p w:rsidR="0031763D" w:rsidRDefault="0031763D" w:rsidP="00C23409">
            <w:pPr>
              <w:rPr>
                <w:b/>
                <w:sz w:val="24"/>
                <w:szCs w:val="24"/>
              </w:rPr>
            </w:pPr>
            <w:r>
              <w:rPr>
                <w:b/>
                <w:sz w:val="24"/>
                <w:szCs w:val="24"/>
              </w:rPr>
              <w:t>USN:</w:t>
            </w:r>
          </w:p>
        </w:tc>
        <w:tc>
          <w:tcPr>
            <w:tcW w:w="2965" w:type="dxa"/>
            <w:gridSpan w:val="2"/>
          </w:tcPr>
          <w:p w:rsidR="0031763D" w:rsidRDefault="0031763D" w:rsidP="00C23409">
            <w:pPr>
              <w:rPr>
                <w:b/>
                <w:sz w:val="24"/>
                <w:szCs w:val="24"/>
              </w:rPr>
            </w:pPr>
            <w:r>
              <w:rPr>
                <w:b/>
                <w:sz w:val="24"/>
                <w:szCs w:val="24"/>
              </w:rPr>
              <w:t>4AL17EC04</w:t>
            </w:r>
            <w:r w:rsidR="00EA13E3">
              <w:rPr>
                <w:b/>
                <w:sz w:val="24"/>
                <w:szCs w:val="24"/>
              </w:rPr>
              <w:t>5</w:t>
            </w:r>
          </w:p>
        </w:tc>
      </w:tr>
      <w:tr w:rsidR="0031763D" w:rsidTr="00B41CAC">
        <w:tc>
          <w:tcPr>
            <w:tcW w:w="1907" w:type="dxa"/>
          </w:tcPr>
          <w:p w:rsidR="0031763D" w:rsidRDefault="0031763D" w:rsidP="00C23409">
            <w:pPr>
              <w:rPr>
                <w:b/>
                <w:sz w:val="24"/>
                <w:szCs w:val="24"/>
              </w:rPr>
            </w:pPr>
            <w:r>
              <w:rPr>
                <w:b/>
                <w:sz w:val="24"/>
                <w:szCs w:val="24"/>
              </w:rPr>
              <w:t>Topic:</w:t>
            </w:r>
          </w:p>
        </w:tc>
        <w:tc>
          <w:tcPr>
            <w:tcW w:w="3172" w:type="dxa"/>
          </w:tcPr>
          <w:p w:rsidR="00B41CAC" w:rsidRPr="00B41CAC" w:rsidRDefault="00B41CAC" w:rsidP="00B41CAC">
            <w:pPr>
              <w:pStyle w:val="Default"/>
            </w:pPr>
            <w:r w:rsidRPr="00B41CAC">
              <w:rPr>
                <w:b/>
                <w:bCs/>
              </w:rPr>
              <w:t xml:space="preserve">My SQL JOINS </w:t>
            </w:r>
          </w:p>
          <w:p w:rsidR="00B41CAC" w:rsidRPr="00B41CAC" w:rsidRDefault="00B41CAC" w:rsidP="00B41CAC">
            <w:pPr>
              <w:pStyle w:val="Default"/>
            </w:pPr>
            <w:r w:rsidRPr="00B41CAC">
              <w:rPr>
                <w:b/>
                <w:bCs/>
              </w:rPr>
              <w:t xml:space="preserve">PHP Errors and Security </w:t>
            </w:r>
          </w:p>
          <w:p w:rsidR="0031763D" w:rsidRPr="00B41CAC" w:rsidRDefault="00B41CAC" w:rsidP="00B41CAC">
            <w:pPr>
              <w:rPr>
                <w:rFonts w:ascii="Calibri" w:hAnsi="Calibri"/>
                <w:b/>
                <w:sz w:val="24"/>
                <w:szCs w:val="24"/>
              </w:rPr>
            </w:pPr>
            <w:r w:rsidRPr="00B41CAC">
              <w:rPr>
                <w:rFonts w:ascii="Calibri" w:hAnsi="Calibri"/>
                <w:b/>
                <w:bCs/>
                <w:sz w:val="24"/>
                <w:szCs w:val="24"/>
              </w:rPr>
              <w:t xml:space="preserve">Building A Template Page </w:t>
            </w:r>
          </w:p>
        </w:tc>
        <w:tc>
          <w:tcPr>
            <w:tcW w:w="2257" w:type="dxa"/>
          </w:tcPr>
          <w:p w:rsidR="0031763D" w:rsidRDefault="0031763D" w:rsidP="00C23409">
            <w:pPr>
              <w:rPr>
                <w:b/>
                <w:sz w:val="24"/>
                <w:szCs w:val="24"/>
              </w:rPr>
            </w:pPr>
            <w:r>
              <w:rPr>
                <w:b/>
                <w:sz w:val="24"/>
                <w:szCs w:val="24"/>
              </w:rPr>
              <w:t>Semester &amp; Section:</w:t>
            </w:r>
          </w:p>
        </w:tc>
        <w:tc>
          <w:tcPr>
            <w:tcW w:w="2965" w:type="dxa"/>
            <w:gridSpan w:val="2"/>
          </w:tcPr>
          <w:p w:rsidR="0031763D" w:rsidRDefault="0031763D" w:rsidP="00C23409">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DF7696" w:rsidTr="00B41C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7" w:type="dxa"/>
          </w:tcPr>
          <w:p w:rsidR="00DF7696" w:rsidRDefault="00DF7696" w:rsidP="001C45D4">
            <w:pPr>
              <w:rPr>
                <w:b/>
                <w:sz w:val="24"/>
                <w:szCs w:val="24"/>
              </w:rPr>
            </w:pPr>
          </w:p>
        </w:tc>
        <w:tc>
          <w:tcPr>
            <w:tcW w:w="3172" w:type="dxa"/>
          </w:tcPr>
          <w:p w:rsidR="00DF7696" w:rsidRDefault="00DF7696" w:rsidP="001C45D4">
            <w:pPr>
              <w:rPr>
                <w:b/>
                <w:sz w:val="24"/>
                <w:szCs w:val="24"/>
              </w:rPr>
            </w:pPr>
          </w:p>
        </w:tc>
        <w:tc>
          <w:tcPr>
            <w:tcW w:w="2257"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B41C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7" w:type="dxa"/>
          </w:tcPr>
          <w:p w:rsidR="00DF7696" w:rsidRDefault="00DF7696" w:rsidP="001C45D4">
            <w:pPr>
              <w:rPr>
                <w:b/>
                <w:sz w:val="24"/>
                <w:szCs w:val="24"/>
              </w:rPr>
            </w:pPr>
          </w:p>
        </w:tc>
        <w:tc>
          <w:tcPr>
            <w:tcW w:w="3172" w:type="dxa"/>
          </w:tcPr>
          <w:p w:rsidR="00DF7696" w:rsidRDefault="00DF7696" w:rsidP="001C45D4">
            <w:pPr>
              <w:rPr>
                <w:b/>
                <w:sz w:val="24"/>
                <w:szCs w:val="24"/>
              </w:rPr>
            </w:pPr>
          </w:p>
        </w:tc>
        <w:tc>
          <w:tcPr>
            <w:tcW w:w="2257"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B41C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7" w:type="dxa"/>
          </w:tcPr>
          <w:p w:rsidR="00DF7696" w:rsidRDefault="00DF7696" w:rsidP="001C45D4">
            <w:pPr>
              <w:rPr>
                <w:b/>
                <w:sz w:val="24"/>
                <w:szCs w:val="24"/>
              </w:rPr>
            </w:pPr>
          </w:p>
        </w:tc>
        <w:tc>
          <w:tcPr>
            <w:tcW w:w="3172" w:type="dxa"/>
          </w:tcPr>
          <w:p w:rsidR="00DF7696" w:rsidRDefault="00DF7696" w:rsidP="001C45D4">
            <w:pPr>
              <w:rPr>
                <w:b/>
                <w:sz w:val="24"/>
                <w:szCs w:val="24"/>
              </w:rPr>
            </w:pPr>
          </w:p>
        </w:tc>
        <w:tc>
          <w:tcPr>
            <w:tcW w:w="2257"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0339AD">
        <w:trPr>
          <w:gridAfter w:val="1"/>
          <w:wAfter w:w="23" w:type="dxa"/>
          <w:trHeight w:val="8198"/>
        </w:trPr>
        <w:tc>
          <w:tcPr>
            <w:tcW w:w="10278" w:type="dxa"/>
            <w:gridSpan w:val="4"/>
          </w:tcPr>
          <w:p w:rsidR="00DF7696" w:rsidRDefault="00DF7696" w:rsidP="001C45D4">
            <w:pPr>
              <w:jc w:val="center"/>
              <w:rPr>
                <w:b/>
                <w:sz w:val="24"/>
                <w:szCs w:val="24"/>
              </w:rPr>
            </w:pPr>
            <w:r>
              <w:rPr>
                <w:b/>
                <w:sz w:val="24"/>
                <w:szCs w:val="24"/>
              </w:rPr>
              <w:t>AFTERNOON SESSION DETAILS</w:t>
            </w:r>
          </w:p>
          <w:p w:rsidR="000339AD" w:rsidRDefault="000339AD" w:rsidP="001C45D4">
            <w:pPr>
              <w:jc w:val="center"/>
              <w:rPr>
                <w:b/>
                <w:sz w:val="24"/>
                <w:szCs w:val="24"/>
              </w:rPr>
            </w:pPr>
          </w:p>
          <w:p w:rsidR="000339AD" w:rsidRDefault="000339AD" w:rsidP="001C45D4">
            <w:pPr>
              <w:jc w:val="center"/>
              <w:rPr>
                <w:b/>
                <w:sz w:val="24"/>
                <w:szCs w:val="24"/>
              </w:rPr>
            </w:pPr>
          </w:p>
          <w:p w:rsidR="000339AD" w:rsidRDefault="000339AD" w:rsidP="001C45D4">
            <w:pPr>
              <w:jc w:val="center"/>
              <w:rPr>
                <w:b/>
                <w:sz w:val="24"/>
                <w:szCs w:val="24"/>
              </w:rPr>
            </w:pPr>
            <w:r>
              <w:rPr>
                <w:b/>
                <w:noProof/>
                <w:sz w:val="24"/>
                <w:szCs w:val="24"/>
                <w:lang w:bidi="kn-IN"/>
              </w:rPr>
              <w:drawing>
                <wp:inline distT="0" distB="0" distL="0" distR="0">
                  <wp:extent cx="6391275" cy="359092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tc>
      </w:tr>
      <w:tr w:rsidR="00DF7696" w:rsidTr="000339AD">
        <w:trPr>
          <w:gridAfter w:val="1"/>
          <w:wAfter w:w="23" w:type="dxa"/>
          <w:trHeight w:val="13580"/>
        </w:trPr>
        <w:tc>
          <w:tcPr>
            <w:tcW w:w="10278" w:type="dxa"/>
            <w:gridSpan w:val="4"/>
          </w:tcPr>
          <w:p w:rsidR="00DF7696" w:rsidRDefault="00EA13E3" w:rsidP="001C45D4">
            <w:pPr>
              <w:rPr>
                <w:b/>
                <w:sz w:val="24"/>
                <w:szCs w:val="24"/>
              </w:rPr>
            </w:pPr>
            <w:r>
              <w:rPr>
                <w:b/>
                <w:sz w:val="24"/>
                <w:szCs w:val="24"/>
              </w:rPr>
              <w:lastRenderedPageBreak/>
              <w:t>Image of the session</w:t>
            </w:r>
          </w:p>
          <w:p w:rsidR="00DF7696" w:rsidRDefault="00DF7696" w:rsidP="001C45D4">
            <w:pPr>
              <w:rPr>
                <w:b/>
                <w:sz w:val="24"/>
                <w:szCs w:val="24"/>
              </w:rPr>
            </w:pPr>
          </w:p>
          <w:p w:rsidR="00EA13E3" w:rsidRPr="00B41CAC" w:rsidRDefault="00EA13E3" w:rsidP="00B41CAC">
            <w:pPr>
              <w:rPr>
                <w:b/>
                <w:sz w:val="24"/>
                <w:szCs w:val="24"/>
              </w:rPr>
            </w:pPr>
          </w:p>
          <w:p w:rsidR="00EA13E3" w:rsidRDefault="00B41CAC" w:rsidP="00EA13E3">
            <w:pPr>
              <w:autoSpaceDE w:val="0"/>
              <w:autoSpaceDN w:val="0"/>
              <w:adjustRightInd w:val="0"/>
              <w:rPr>
                <w:rFonts w:ascii="Calibri-Bold" w:hAnsi="Calibri-Bold" w:cs="Calibri-Bold"/>
                <w:b/>
                <w:bCs/>
                <w:sz w:val="24"/>
                <w:szCs w:val="24"/>
                <w:lang w:bidi="kn-IN"/>
              </w:rPr>
            </w:pPr>
            <w:r w:rsidRPr="00B41CAC">
              <w:rPr>
                <w:rFonts w:ascii="Calibri-Bold" w:hAnsi="Calibri-Bold" w:cs="Calibri-Bold"/>
                <w:b/>
                <w:bCs/>
                <w:noProof/>
                <w:sz w:val="24"/>
                <w:szCs w:val="24"/>
                <w:lang w:bidi="kn-IN"/>
              </w:rPr>
              <w:drawing>
                <wp:inline distT="0" distB="0" distL="0" distR="0">
                  <wp:extent cx="6391275" cy="35909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DF7696" w:rsidRDefault="00DF7696" w:rsidP="00EA13E3">
            <w:pPr>
              <w:autoSpaceDE w:val="0"/>
              <w:autoSpaceDN w:val="0"/>
              <w:adjustRightInd w:val="0"/>
              <w:rPr>
                <w:rFonts w:ascii="Calibri-Bold" w:hAnsi="Calibri-Bold" w:cs="Calibri-Bold"/>
                <w:b/>
                <w:bCs/>
                <w:noProof/>
                <w:sz w:val="24"/>
                <w:szCs w:val="24"/>
                <w:lang w:bidi="kn-IN"/>
              </w:rPr>
            </w:pPr>
          </w:p>
          <w:p w:rsidR="00615989" w:rsidRDefault="00615989" w:rsidP="00EA13E3">
            <w:pPr>
              <w:autoSpaceDE w:val="0"/>
              <w:autoSpaceDN w:val="0"/>
              <w:adjustRightInd w:val="0"/>
              <w:rPr>
                <w:rFonts w:ascii="Calibri-Bold" w:hAnsi="Calibri-Bold" w:cs="Calibri-Bold"/>
                <w:b/>
                <w:bCs/>
                <w:noProof/>
                <w:sz w:val="24"/>
                <w:szCs w:val="24"/>
                <w:lang w:bidi="kn-IN"/>
              </w:rPr>
            </w:pPr>
            <w:r>
              <w:rPr>
                <w:rFonts w:ascii="Calibri-Bold" w:hAnsi="Calibri-Bold" w:cs="Calibri-Bold"/>
                <w:b/>
                <w:bCs/>
                <w:noProof/>
                <w:sz w:val="24"/>
                <w:szCs w:val="24"/>
                <w:lang w:bidi="kn-IN"/>
              </w:rPr>
              <w:t>REPORT-</w:t>
            </w:r>
          </w:p>
          <w:p w:rsidR="00615989" w:rsidRDefault="00615989" w:rsidP="00EA13E3">
            <w:pPr>
              <w:autoSpaceDE w:val="0"/>
              <w:autoSpaceDN w:val="0"/>
              <w:adjustRightInd w:val="0"/>
              <w:rPr>
                <w:rFonts w:ascii="Calibri-Bold" w:hAnsi="Calibri-Bold" w:cs="Calibri-Bold"/>
                <w:b/>
                <w:bCs/>
                <w:noProof/>
                <w:sz w:val="24"/>
                <w:szCs w:val="24"/>
                <w:lang w:bidi="kn-IN"/>
              </w:rPr>
            </w:pPr>
          </w:p>
          <w:p w:rsidR="00615989" w:rsidRPr="000339AD" w:rsidRDefault="00615989" w:rsidP="00615989">
            <w:pPr>
              <w:pStyle w:val="Default"/>
            </w:pPr>
            <w:r w:rsidRPr="000339AD">
              <w:rPr>
                <w:b/>
                <w:bCs/>
              </w:rPr>
              <w:t xml:space="preserve">My SQL joins: </w:t>
            </w:r>
          </w:p>
          <w:p w:rsidR="00615989" w:rsidRPr="000339AD" w:rsidRDefault="00615989" w:rsidP="00615989">
            <w:pPr>
              <w:pStyle w:val="Default"/>
              <w:numPr>
                <w:ilvl w:val="0"/>
                <w:numId w:val="32"/>
              </w:numPr>
            </w:pPr>
            <w:r w:rsidRPr="000339AD">
              <w:t xml:space="preserve">A relational database consists of multiple related tables linking together using common </w:t>
            </w:r>
          </w:p>
          <w:p w:rsidR="00615989" w:rsidRPr="000339AD" w:rsidRDefault="00615989" w:rsidP="00615989">
            <w:pPr>
              <w:autoSpaceDE w:val="0"/>
              <w:autoSpaceDN w:val="0"/>
              <w:adjustRightInd w:val="0"/>
              <w:rPr>
                <w:rFonts w:ascii="Calibri" w:hAnsi="Calibri"/>
                <w:b/>
                <w:bCs/>
                <w:sz w:val="24"/>
                <w:szCs w:val="24"/>
              </w:rPr>
            </w:pPr>
            <w:r w:rsidRPr="000339AD">
              <w:rPr>
                <w:rFonts w:ascii="Calibri" w:hAnsi="Calibri"/>
                <w:b/>
                <w:bCs/>
                <w:sz w:val="24"/>
                <w:szCs w:val="24"/>
              </w:rPr>
              <w:t xml:space="preserve">columns which are known as foreign key columns. Because of this, data in each table is incomplete from the business perspective. </w:t>
            </w:r>
          </w:p>
          <w:p w:rsidR="00615989" w:rsidRPr="000339AD" w:rsidRDefault="00615989" w:rsidP="00615989">
            <w:pPr>
              <w:pStyle w:val="Default"/>
              <w:rPr>
                <w:rFonts w:cstheme="minorBidi"/>
                <w:b/>
                <w:bCs/>
                <w:color w:val="auto"/>
                <w:lang w:bidi="ar-SA"/>
              </w:rPr>
            </w:pPr>
          </w:p>
          <w:p w:rsidR="00615989" w:rsidRPr="000339AD" w:rsidRDefault="00615989" w:rsidP="00615989">
            <w:pPr>
              <w:pStyle w:val="Default"/>
              <w:numPr>
                <w:ilvl w:val="0"/>
                <w:numId w:val="32"/>
              </w:numPr>
            </w:pPr>
            <w:r w:rsidRPr="000339AD">
              <w:rPr>
                <w:b/>
                <w:bCs/>
              </w:rPr>
              <w:t xml:space="preserve">A join is a method of linking data between one (self-join) or more tables based on values </w:t>
            </w:r>
          </w:p>
          <w:p w:rsidR="00615989" w:rsidRPr="000339AD" w:rsidRDefault="00615989" w:rsidP="00615989">
            <w:pPr>
              <w:pStyle w:val="Default"/>
              <w:rPr>
                <w:b/>
                <w:bCs/>
              </w:rPr>
            </w:pPr>
            <w:r w:rsidRPr="000339AD">
              <w:rPr>
                <w:b/>
                <w:bCs/>
              </w:rPr>
              <w:t xml:space="preserve">of the common column between the tables. </w:t>
            </w:r>
          </w:p>
          <w:p w:rsidR="00615989" w:rsidRPr="000339AD" w:rsidRDefault="00615989" w:rsidP="00615989">
            <w:pPr>
              <w:pStyle w:val="Default"/>
            </w:pPr>
          </w:p>
          <w:p w:rsidR="00615989" w:rsidRPr="000339AD" w:rsidRDefault="00615989" w:rsidP="00615989">
            <w:pPr>
              <w:pStyle w:val="Default"/>
              <w:numPr>
                <w:ilvl w:val="0"/>
                <w:numId w:val="32"/>
              </w:numPr>
            </w:pPr>
            <w:r w:rsidRPr="000339AD">
              <w:t xml:space="preserve">MySQL supports the following types of joins: </w:t>
            </w:r>
          </w:p>
          <w:p w:rsidR="00615989" w:rsidRPr="000339AD" w:rsidRDefault="00615989" w:rsidP="00615989">
            <w:pPr>
              <w:pStyle w:val="Default"/>
            </w:pPr>
          </w:p>
          <w:p w:rsidR="00615989" w:rsidRPr="000339AD" w:rsidRDefault="00615989" w:rsidP="00615989">
            <w:pPr>
              <w:pStyle w:val="Default"/>
            </w:pPr>
            <w:r w:rsidRPr="000339AD">
              <w:t xml:space="preserve">1.Inner join </w:t>
            </w:r>
          </w:p>
          <w:p w:rsidR="00615989" w:rsidRPr="000339AD" w:rsidRDefault="00615989" w:rsidP="00615989">
            <w:pPr>
              <w:pStyle w:val="Default"/>
            </w:pPr>
            <w:r w:rsidRPr="000339AD">
              <w:t xml:space="preserve">2.Left join </w:t>
            </w:r>
          </w:p>
          <w:p w:rsidR="00615989" w:rsidRPr="000339AD" w:rsidRDefault="00615989" w:rsidP="00615989">
            <w:pPr>
              <w:pStyle w:val="Default"/>
            </w:pPr>
            <w:r w:rsidRPr="000339AD">
              <w:t xml:space="preserve">3.Right join </w:t>
            </w:r>
          </w:p>
          <w:p w:rsidR="00615989" w:rsidRPr="000339AD" w:rsidRDefault="00615989" w:rsidP="00615989">
            <w:pPr>
              <w:pStyle w:val="Default"/>
            </w:pPr>
            <w:r w:rsidRPr="000339AD">
              <w:t xml:space="preserve">4.Cross join </w:t>
            </w:r>
          </w:p>
          <w:p w:rsidR="00615989" w:rsidRPr="000339AD" w:rsidRDefault="00615989" w:rsidP="00615989">
            <w:pPr>
              <w:pStyle w:val="Default"/>
              <w:numPr>
                <w:ilvl w:val="0"/>
                <w:numId w:val="32"/>
              </w:numPr>
            </w:pPr>
            <w:r w:rsidRPr="000339AD">
              <w:t xml:space="preserve">To join tables, you use the cross join, inner join, left join, or right join clause for the </w:t>
            </w:r>
          </w:p>
          <w:p w:rsidR="00615989" w:rsidRPr="000339AD" w:rsidRDefault="00615989" w:rsidP="00615989">
            <w:pPr>
              <w:pStyle w:val="Default"/>
              <w:rPr>
                <w:b/>
                <w:bCs/>
              </w:rPr>
            </w:pPr>
            <w:r w:rsidRPr="000339AD">
              <w:rPr>
                <w:b/>
                <w:bCs/>
              </w:rPr>
              <w:t xml:space="preserve">corresponding type of join. The join clause is used in the SELECT statement appeared after the FROM clause. </w:t>
            </w:r>
          </w:p>
          <w:p w:rsidR="00615989" w:rsidRPr="000339AD" w:rsidRDefault="00615989" w:rsidP="00615989">
            <w:pPr>
              <w:pStyle w:val="Default"/>
            </w:pPr>
          </w:p>
          <w:p w:rsidR="00615989" w:rsidRPr="000339AD" w:rsidRDefault="00615989" w:rsidP="00615989">
            <w:pPr>
              <w:pStyle w:val="Default"/>
              <w:rPr>
                <w:b/>
                <w:bCs/>
              </w:rPr>
            </w:pPr>
            <w:r w:rsidRPr="000339AD">
              <w:rPr>
                <w:b/>
                <w:bCs/>
              </w:rPr>
              <w:t xml:space="preserve">Php errors and security: </w:t>
            </w:r>
          </w:p>
          <w:p w:rsidR="00615989" w:rsidRPr="000339AD" w:rsidRDefault="00615989" w:rsidP="00615989">
            <w:pPr>
              <w:pStyle w:val="Default"/>
            </w:pPr>
          </w:p>
          <w:p w:rsidR="00615989" w:rsidRPr="000339AD" w:rsidRDefault="00615989" w:rsidP="00615989">
            <w:pPr>
              <w:pStyle w:val="Default"/>
              <w:numPr>
                <w:ilvl w:val="0"/>
                <w:numId w:val="32"/>
              </w:numPr>
            </w:pPr>
            <w:r w:rsidRPr="000339AD">
              <w:rPr>
                <w:b/>
                <w:bCs/>
              </w:rPr>
              <w:t xml:space="preserve">A PHP application might produce many different levels of earning and errors during its </w:t>
            </w:r>
          </w:p>
          <w:p w:rsidR="00615989" w:rsidRPr="000339AD" w:rsidRDefault="00615989" w:rsidP="00615989">
            <w:pPr>
              <w:pStyle w:val="Default"/>
              <w:rPr>
                <w:b/>
                <w:bCs/>
              </w:rPr>
            </w:pPr>
            <w:r w:rsidRPr="000339AD">
              <w:rPr>
                <w:b/>
                <w:bCs/>
              </w:rPr>
              <w:lastRenderedPageBreak/>
              <w:t xml:space="preserve">execution. Being able to see these errors is essential for developers trying to troubleshoot a misbehaving application. </w:t>
            </w:r>
          </w:p>
          <w:p w:rsidR="00615989" w:rsidRPr="000339AD" w:rsidRDefault="00615989" w:rsidP="00615989">
            <w:pPr>
              <w:pStyle w:val="Default"/>
            </w:pPr>
          </w:p>
          <w:p w:rsidR="00615989" w:rsidRPr="000339AD" w:rsidRDefault="00615989" w:rsidP="00615989">
            <w:pPr>
              <w:pStyle w:val="Default"/>
              <w:numPr>
                <w:ilvl w:val="0"/>
                <w:numId w:val="32"/>
              </w:numPr>
            </w:pPr>
            <w:r w:rsidRPr="000339AD">
              <w:rPr>
                <w:b/>
                <w:bCs/>
              </w:rPr>
              <w:t xml:space="preserve">However, developers often have trouble when trying to display errors from their PHP </w:t>
            </w:r>
          </w:p>
          <w:p w:rsidR="00615989" w:rsidRPr="000339AD" w:rsidRDefault="00615989" w:rsidP="00615989">
            <w:pPr>
              <w:autoSpaceDE w:val="0"/>
              <w:autoSpaceDN w:val="0"/>
              <w:adjustRightInd w:val="0"/>
              <w:rPr>
                <w:rFonts w:ascii="Calibri" w:hAnsi="Calibri" w:cs="Calibri"/>
                <w:b/>
                <w:bCs/>
                <w:sz w:val="24"/>
                <w:szCs w:val="24"/>
              </w:rPr>
            </w:pPr>
            <w:r w:rsidRPr="000339AD">
              <w:rPr>
                <w:rFonts w:ascii="Calibri" w:hAnsi="Calibri" w:cs="Calibri"/>
                <w:b/>
                <w:bCs/>
                <w:sz w:val="24"/>
                <w:szCs w:val="24"/>
              </w:rPr>
              <w:t xml:space="preserve">applications. Instead, their apps just fail silently. </w:t>
            </w:r>
          </w:p>
          <w:p w:rsidR="00615989" w:rsidRPr="000339AD" w:rsidRDefault="00615989" w:rsidP="00615989">
            <w:pPr>
              <w:autoSpaceDE w:val="0"/>
              <w:autoSpaceDN w:val="0"/>
              <w:adjustRightInd w:val="0"/>
              <w:rPr>
                <w:rFonts w:ascii="Calibri" w:hAnsi="Calibri" w:cs="Calibri"/>
                <w:b/>
                <w:bCs/>
                <w:sz w:val="24"/>
                <w:szCs w:val="24"/>
              </w:rPr>
            </w:pPr>
          </w:p>
          <w:p w:rsidR="00615989" w:rsidRPr="000339AD" w:rsidRDefault="00615989" w:rsidP="00615989">
            <w:pPr>
              <w:pStyle w:val="Default"/>
              <w:numPr>
                <w:ilvl w:val="0"/>
                <w:numId w:val="32"/>
              </w:numPr>
              <w:rPr>
                <w:rFonts w:cstheme="minorBidi"/>
              </w:rPr>
            </w:pPr>
            <w:r w:rsidRPr="000339AD">
              <w:rPr>
                <w:rFonts w:cstheme="minorBidi"/>
              </w:rPr>
              <w:t xml:space="preserve">If adding some of the PHP code errors doesn’t show in the browser during testing, then </w:t>
            </w:r>
          </w:p>
          <w:p w:rsidR="00615989" w:rsidRPr="000339AD" w:rsidRDefault="00615989" w:rsidP="00615989">
            <w:pPr>
              <w:pStyle w:val="Default"/>
              <w:rPr>
                <w:b/>
                <w:bCs/>
              </w:rPr>
            </w:pPr>
            <w:r w:rsidRPr="000339AD">
              <w:rPr>
                <w:b/>
                <w:bCs/>
              </w:rPr>
              <w:t xml:space="preserve">PHP ini configuration has some additional directives to handle this. </w:t>
            </w:r>
          </w:p>
          <w:p w:rsidR="00615989" w:rsidRPr="000339AD" w:rsidRDefault="00615989" w:rsidP="00615989">
            <w:pPr>
              <w:pStyle w:val="Default"/>
              <w:rPr>
                <w:b/>
                <w:bCs/>
              </w:rPr>
            </w:pPr>
            <w:r w:rsidRPr="000339AD">
              <w:rPr>
                <w:b/>
                <w:bCs/>
              </w:rPr>
              <w:t xml:space="preserve">DISPLAY_ERROR=ON </w:t>
            </w:r>
          </w:p>
          <w:p w:rsidR="00615989" w:rsidRPr="000339AD" w:rsidRDefault="00615989" w:rsidP="00615989">
            <w:pPr>
              <w:pStyle w:val="Default"/>
            </w:pPr>
          </w:p>
          <w:p w:rsidR="00615989" w:rsidRPr="000339AD" w:rsidRDefault="00615989" w:rsidP="00615989">
            <w:pPr>
              <w:pStyle w:val="Default"/>
              <w:numPr>
                <w:ilvl w:val="0"/>
                <w:numId w:val="32"/>
              </w:numPr>
            </w:pPr>
            <w:r w:rsidRPr="000339AD">
              <w:rPr>
                <w:b/>
                <w:bCs/>
              </w:rPr>
              <w:t xml:space="preserve">The display_errors directive must be set to “on” in the PHP ini file. This will display all the </w:t>
            </w:r>
          </w:p>
          <w:p w:rsidR="00615989" w:rsidRPr="000339AD" w:rsidRDefault="00615989" w:rsidP="00615989">
            <w:pPr>
              <w:pStyle w:val="Default"/>
            </w:pPr>
            <w:r w:rsidRPr="000339AD">
              <w:rPr>
                <w:b/>
                <w:bCs/>
              </w:rPr>
              <w:t xml:space="preserve">errors including syntax or parse errors that cannot be displayed by just calling the ini_set function in the PHP code. </w:t>
            </w:r>
          </w:p>
          <w:p w:rsidR="00615989" w:rsidRPr="000339AD" w:rsidRDefault="00615989" w:rsidP="00615989">
            <w:pPr>
              <w:pStyle w:val="Default"/>
              <w:numPr>
                <w:ilvl w:val="0"/>
                <w:numId w:val="32"/>
              </w:numPr>
            </w:pPr>
            <w:r w:rsidRPr="000339AD">
              <w:rPr>
                <w:b/>
                <w:bCs/>
              </w:rPr>
              <w:t xml:space="preserve">The PHP ini file can be found in the displayed output of phpinfo() function and is labelled </w:t>
            </w:r>
          </w:p>
          <w:p w:rsidR="00615989" w:rsidRPr="000339AD" w:rsidRDefault="00615989" w:rsidP="00615989">
            <w:pPr>
              <w:pStyle w:val="Default"/>
              <w:rPr>
                <w:b/>
                <w:bCs/>
              </w:rPr>
            </w:pPr>
            <w:r w:rsidRPr="000339AD">
              <w:rPr>
                <w:b/>
                <w:bCs/>
              </w:rPr>
              <w:t>loaded configuration file. This directive in the ini configuration must be set to off, if the web application is in production.</w:t>
            </w:r>
          </w:p>
          <w:p w:rsidR="00615989" w:rsidRPr="000339AD" w:rsidRDefault="00615989" w:rsidP="00615989">
            <w:pPr>
              <w:pStyle w:val="Default"/>
            </w:pPr>
            <w:r w:rsidRPr="000339AD">
              <w:rPr>
                <w:b/>
                <w:bCs/>
              </w:rPr>
              <w:t xml:space="preserve"> </w:t>
            </w:r>
          </w:p>
          <w:p w:rsidR="00615989" w:rsidRPr="000339AD" w:rsidRDefault="00615989" w:rsidP="00615989">
            <w:pPr>
              <w:pStyle w:val="Default"/>
              <w:rPr>
                <w:b/>
                <w:bCs/>
              </w:rPr>
            </w:pPr>
            <w:r w:rsidRPr="000339AD">
              <w:rPr>
                <w:b/>
                <w:bCs/>
              </w:rPr>
              <w:t xml:space="preserve">Building a template page: </w:t>
            </w:r>
          </w:p>
          <w:p w:rsidR="00615989" w:rsidRPr="000339AD" w:rsidRDefault="00615989" w:rsidP="00615989">
            <w:pPr>
              <w:pStyle w:val="Default"/>
            </w:pPr>
          </w:p>
          <w:p w:rsidR="00615989" w:rsidRPr="000339AD" w:rsidRDefault="00615989" w:rsidP="00615989">
            <w:pPr>
              <w:pStyle w:val="Default"/>
              <w:numPr>
                <w:ilvl w:val="0"/>
                <w:numId w:val="32"/>
              </w:numPr>
            </w:pPr>
            <w:r w:rsidRPr="000339AD">
              <w:rPr>
                <w:b/>
                <w:bCs/>
              </w:rPr>
              <w:t xml:space="preserve">The standard template is usually the aptly named page.php. Unless there is a more </w:t>
            </w:r>
          </w:p>
          <w:p w:rsidR="00615989" w:rsidRPr="000339AD" w:rsidRDefault="00615989" w:rsidP="00615989">
            <w:pPr>
              <w:pStyle w:val="Default"/>
              <w:rPr>
                <w:b/>
                <w:bCs/>
              </w:rPr>
            </w:pPr>
            <w:r w:rsidRPr="000339AD">
              <w:rPr>
                <w:b/>
                <w:bCs/>
              </w:rPr>
              <w:t>template file available WordPress will use page.php to render the content of all pages on your website.</w:t>
            </w:r>
          </w:p>
          <w:p w:rsidR="00615989" w:rsidRPr="000339AD" w:rsidRDefault="00615989" w:rsidP="00615989">
            <w:pPr>
              <w:pStyle w:val="Default"/>
            </w:pPr>
            <w:r w:rsidRPr="000339AD">
              <w:rPr>
                <w:b/>
                <w:bCs/>
              </w:rPr>
              <w:t xml:space="preserve"> </w:t>
            </w:r>
          </w:p>
          <w:p w:rsidR="00615989" w:rsidRPr="000339AD" w:rsidRDefault="00615989" w:rsidP="00615989">
            <w:pPr>
              <w:pStyle w:val="Default"/>
              <w:numPr>
                <w:ilvl w:val="0"/>
                <w:numId w:val="32"/>
              </w:numPr>
            </w:pPr>
            <w:r w:rsidRPr="000339AD">
              <w:t xml:space="preserve">However, in many cases it might be necessary to change the design, look, feel or </w:t>
            </w:r>
          </w:p>
          <w:p w:rsidR="00615989" w:rsidRPr="000339AD" w:rsidRDefault="00615989" w:rsidP="00615989">
            <w:pPr>
              <w:pStyle w:val="Default"/>
              <w:rPr>
                <w:b/>
                <w:bCs/>
              </w:rPr>
            </w:pPr>
            <w:r w:rsidRPr="000339AD">
              <w:rPr>
                <w:b/>
                <w:bCs/>
              </w:rPr>
              <w:t xml:space="preserve">functionality of individual parts of your website. This is where page templates come into play. Customized page templates allow you to individualize any part of your WordPress site without affecting the rest of it. </w:t>
            </w:r>
          </w:p>
          <w:p w:rsidR="00615989" w:rsidRPr="000339AD" w:rsidRDefault="00615989" w:rsidP="00615989">
            <w:pPr>
              <w:pStyle w:val="Default"/>
            </w:pPr>
          </w:p>
          <w:p w:rsidR="000339AD" w:rsidRPr="000339AD" w:rsidRDefault="00615989" w:rsidP="000339AD">
            <w:pPr>
              <w:pStyle w:val="Default"/>
              <w:numPr>
                <w:ilvl w:val="0"/>
                <w:numId w:val="32"/>
              </w:numPr>
            </w:pPr>
            <w:r w:rsidRPr="000339AD">
              <w:t xml:space="preserve">You might have already seen </w:t>
            </w:r>
            <w:r w:rsidR="000339AD" w:rsidRPr="000339AD">
              <w:rPr>
                <w:b/>
                <w:bCs/>
              </w:rPr>
              <w:t>this at work.</w:t>
            </w:r>
          </w:p>
          <w:p w:rsidR="000339AD" w:rsidRPr="000339AD" w:rsidRDefault="000339AD" w:rsidP="000339AD">
            <w:pPr>
              <w:pStyle w:val="Default"/>
            </w:pPr>
            <w:r w:rsidRPr="000339AD">
              <w:rPr>
                <w:b/>
                <w:bCs/>
              </w:rPr>
              <w:t xml:space="preserve"> For example, many WordPress themes today  come with an option to change your page to full width, add a second sidebar or switch the sidebar’s location. If that is the case for yours, it was probably done through template files. There are several ways to accomplish this and we’ll go over them later. </w:t>
            </w:r>
          </w:p>
          <w:p w:rsidR="000339AD" w:rsidRPr="000339AD" w:rsidRDefault="000339AD" w:rsidP="000339AD">
            <w:pPr>
              <w:pStyle w:val="ListParagraph"/>
              <w:rPr>
                <w:rFonts w:ascii="Calibri" w:hAnsi="Calibri"/>
                <w:sz w:val="24"/>
                <w:szCs w:val="24"/>
              </w:rPr>
            </w:pPr>
          </w:p>
          <w:p w:rsidR="000339AD" w:rsidRPr="000339AD" w:rsidRDefault="000339AD" w:rsidP="000339AD">
            <w:pPr>
              <w:pStyle w:val="Default"/>
              <w:ind w:left="750"/>
            </w:pPr>
          </w:p>
          <w:p w:rsidR="000339AD" w:rsidRPr="000339AD" w:rsidRDefault="000339AD" w:rsidP="000339AD">
            <w:pPr>
              <w:pStyle w:val="Default"/>
            </w:pPr>
            <w:r w:rsidRPr="000339AD">
              <w:t xml:space="preserve">         • First, however, a word of caution: since working with templates involves editing and </w:t>
            </w:r>
            <w:r w:rsidRPr="000339AD">
              <w:rPr>
                <w:b/>
                <w:bCs/>
              </w:rPr>
              <w:t xml:space="preserve">changing files in your active theme, it’s always a good idea to go with a child theme when making these kinds of customizations. That way you don’t run the danger of having your changes overwritten when your parent theme gets updated </w:t>
            </w:r>
          </w:p>
          <w:p w:rsidR="00615989" w:rsidRPr="000339AD" w:rsidRDefault="00615989" w:rsidP="000339AD">
            <w:pPr>
              <w:pStyle w:val="Default"/>
              <w:ind w:left="750"/>
            </w:pPr>
          </w:p>
          <w:p w:rsidR="00615989" w:rsidRPr="00EA13E3" w:rsidRDefault="00615989" w:rsidP="00615989">
            <w:pPr>
              <w:autoSpaceDE w:val="0"/>
              <w:autoSpaceDN w:val="0"/>
              <w:adjustRightInd w:val="0"/>
              <w:rPr>
                <w:rFonts w:ascii="Calibri-Bold" w:hAnsi="Calibri-Bold" w:cs="Calibri-Bold"/>
                <w:b/>
                <w:bCs/>
                <w:sz w:val="24"/>
                <w:szCs w:val="24"/>
                <w:lang w:bidi="kn-IN"/>
              </w:rPr>
            </w:pPr>
          </w:p>
        </w:tc>
      </w:tr>
    </w:tbl>
    <w:p w:rsidR="0031763D" w:rsidRPr="00DF7696" w:rsidRDefault="0031763D" w:rsidP="00DF7696">
      <w:pPr>
        <w:rPr>
          <w:b/>
          <w:sz w:val="24"/>
          <w:szCs w:val="24"/>
        </w:rPr>
      </w:pPr>
    </w:p>
    <w:sectPr w:rsidR="0031763D"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E77A8" w:rsidRDefault="00AE77A8" w:rsidP="00B43FDD">
      <w:pPr>
        <w:spacing w:after="0" w:line="240" w:lineRule="auto"/>
      </w:pPr>
      <w:r>
        <w:separator/>
      </w:r>
    </w:p>
  </w:endnote>
  <w:endnote w:type="continuationSeparator" w:id="0">
    <w:p w:rsidR="00AE77A8" w:rsidRDefault="00AE77A8" w:rsidP="00B43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Bold">
    <w:altName w:val="Calibri"/>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E77A8" w:rsidRDefault="00AE77A8" w:rsidP="00B43FDD">
      <w:pPr>
        <w:spacing w:after="0" w:line="240" w:lineRule="auto"/>
      </w:pPr>
      <w:r>
        <w:separator/>
      </w:r>
    </w:p>
  </w:footnote>
  <w:footnote w:type="continuationSeparator" w:id="0">
    <w:p w:rsidR="00AE77A8" w:rsidRDefault="00AE77A8" w:rsidP="00B43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92D2E8"/>
    <w:multiLevelType w:val="hybridMultilevel"/>
    <w:tmpl w:val="CBE39D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7FD5558"/>
    <w:multiLevelType w:val="hybridMultilevel"/>
    <w:tmpl w:val="D0990F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55484E2"/>
    <w:multiLevelType w:val="hybridMultilevel"/>
    <w:tmpl w:val="16716E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D8F295B"/>
    <w:multiLevelType w:val="hybridMultilevel"/>
    <w:tmpl w:val="7B6AB4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7A63441"/>
    <w:multiLevelType w:val="hybridMultilevel"/>
    <w:tmpl w:val="ED36F8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49861F9"/>
    <w:multiLevelType w:val="hybridMultilevel"/>
    <w:tmpl w:val="E1CF961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A8FC4D8"/>
    <w:multiLevelType w:val="hybridMultilevel"/>
    <w:tmpl w:val="B60A297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CAB9A494"/>
    <w:multiLevelType w:val="hybridMultilevel"/>
    <w:tmpl w:val="3AD6AC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2F16A5E"/>
    <w:multiLevelType w:val="hybridMultilevel"/>
    <w:tmpl w:val="3D6B93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12A041A"/>
    <w:multiLevelType w:val="hybridMultilevel"/>
    <w:tmpl w:val="3B0BF2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434BD94"/>
    <w:multiLevelType w:val="hybridMultilevel"/>
    <w:tmpl w:val="252E3B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1F1FD12"/>
    <w:multiLevelType w:val="hybridMultilevel"/>
    <w:tmpl w:val="8EF8FF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23564B4"/>
    <w:multiLevelType w:val="hybridMultilevel"/>
    <w:tmpl w:val="319E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0EDC69"/>
    <w:multiLevelType w:val="hybridMultilevel"/>
    <w:tmpl w:val="91EA4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D482D17"/>
    <w:multiLevelType w:val="hybridMultilevel"/>
    <w:tmpl w:val="4594A2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0F0B53BA"/>
    <w:multiLevelType w:val="hybridMultilevel"/>
    <w:tmpl w:val="8C2CE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1DD02A3"/>
    <w:multiLevelType w:val="hybridMultilevel"/>
    <w:tmpl w:val="AAC4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C70368"/>
    <w:multiLevelType w:val="hybridMultilevel"/>
    <w:tmpl w:val="BFE9FC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3794FFA"/>
    <w:multiLevelType w:val="hybridMultilevel"/>
    <w:tmpl w:val="DF46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7831E1"/>
    <w:multiLevelType w:val="hybridMultilevel"/>
    <w:tmpl w:val="53B865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1C112D8C"/>
    <w:multiLevelType w:val="hybridMultilevel"/>
    <w:tmpl w:val="1D9FA3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1D606B2F"/>
    <w:multiLevelType w:val="hybridMultilevel"/>
    <w:tmpl w:val="EDAF18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1DC30776"/>
    <w:multiLevelType w:val="hybridMultilevel"/>
    <w:tmpl w:val="CE40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1E3C9B"/>
    <w:multiLevelType w:val="hybridMultilevel"/>
    <w:tmpl w:val="8BB8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44B3A8"/>
    <w:multiLevelType w:val="hybridMultilevel"/>
    <w:tmpl w:val="609D96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2ED13F80"/>
    <w:multiLevelType w:val="hybridMultilevel"/>
    <w:tmpl w:val="B09A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0376C4"/>
    <w:multiLevelType w:val="hybridMultilevel"/>
    <w:tmpl w:val="5E42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E6C7E9"/>
    <w:multiLevelType w:val="hybridMultilevel"/>
    <w:tmpl w:val="AE1C66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0E6F1AF"/>
    <w:multiLevelType w:val="hybridMultilevel"/>
    <w:tmpl w:val="B417B60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4ED75FB"/>
    <w:multiLevelType w:val="hybridMultilevel"/>
    <w:tmpl w:val="FBB4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B465D6"/>
    <w:multiLevelType w:val="hybridMultilevel"/>
    <w:tmpl w:val="0BE8CC9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B5E2A7E"/>
    <w:multiLevelType w:val="hybridMultilevel"/>
    <w:tmpl w:val="EA7886D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514B7632"/>
    <w:multiLevelType w:val="hybridMultilevel"/>
    <w:tmpl w:val="91AD1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25E2569"/>
    <w:multiLevelType w:val="hybridMultilevel"/>
    <w:tmpl w:val="3D7E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7E74C4"/>
    <w:multiLevelType w:val="hybridMultilevel"/>
    <w:tmpl w:val="CABC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3BD532"/>
    <w:multiLevelType w:val="hybridMultilevel"/>
    <w:tmpl w:val="733276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594C0E92"/>
    <w:multiLevelType w:val="hybridMultilevel"/>
    <w:tmpl w:val="B61E15F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7" w15:restartNumberingAfterBreak="0">
    <w:nsid w:val="5B087A31"/>
    <w:multiLevelType w:val="hybridMultilevel"/>
    <w:tmpl w:val="129E7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E5B6B8"/>
    <w:multiLevelType w:val="hybridMultilevel"/>
    <w:tmpl w:val="8E39EC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3213922"/>
    <w:multiLevelType w:val="hybridMultilevel"/>
    <w:tmpl w:val="9452B7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6D56B7E"/>
    <w:multiLevelType w:val="hybridMultilevel"/>
    <w:tmpl w:val="15525F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687D868A"/>
    <w:multiLevelType w:val="hybridMultilevel"/>
    <w:tmpl w:val="18B8F7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69679687"/>
    <w:multiLevelType w:val="hybridMultilevel"/>
    <w:tmpl w:val="38879D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DE965E8"/>
    <w:multiLevelType w:val="hybridMultilevel"/>
    <w:tmpl w:val="7058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2B0CD8"/>
    <w:multiLevelType w:val="hybridMultilevel"/>
    <w:tmpl w:val="F9A5A9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4AC3C43"/>
    <w:multiLevelType w:val="hybridMultilevel"/>
    <w:tmpl w:val="4106E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23"/>
  </w:num>
  <w:num w:numId="4">
    <w:abstractNumId w:val="29"/>
  </w:num>
  <w:num w:numId="5">
    <w:abstractNumId w:val="34"/>
  </w:num>
  <w:num w:numId="6">
    <w:abstractNumId w:val="43"/>
  </w:num>
  <w:num w:numId="7">
    <w:abstractNumId w:val="15"/>
  </w:num>
  <w:num w:numId="8">
    <w:abstractNumId w:val="25"/>
  </w:num>
  <w:num w:numId="9">
    <w:abstractNumId w:val="18"/>
  </w:num>
  <w:num w:numId="10">
    <w:abstractNumId w:val="22"/>
  </w:num>
  <w:num w:numId="11">
    <w:abstractNumId w:val="45"/>
  </w:num>
  <w:num w:numId="12">
    <w:abstractNumId w:val="33"/>
  </w:num>
  <w:num w:numId="13">
    <w:abstractNumId w:val="16"/>
  </w:num>
  <w:num w:numId="14">
    <w:abstractNumId w:val="37"/>
  </w:num>
  <w:num w:numId="15">
    <w:abstractNumId w:val="14"/>
  </w:num>
  <w:num w:numId="16">
    <w:abstractNumId w:val="31"/>
  </w:num>
  <w:num w:numId="17">
    <w:abstractNumId w:val="10"/>
  </w:num>
  <w:num w:numId="18">
    <w:abstractNumId w:val="6"/>
  </w:num>
  <w:num w:numId="19">
    <w:abstractNumId w:val="44"/>
  </w:num>
  <w:num w:numId="20">
    <w:abstractNumId w:val="8"/>
  </w:num>
  <w:num w:numId="21">
    <w:abstractNumId w:val="4"/>
  </w:num>
  <w:num w:numId="22">
    <w:abstractNumId w:val="11"/>
  </w:num>
  <w:num w:numId="23">
    <w:abstractNumId w:val="28"/>
  </w:num>
  <w:num w:numId="24">
    <w:abstractNumId w:val="5"/>
  </w:num>
  <w:num w:numId="25">
    <w:abstractNumId w:val="35"/>
  </w:num>
  <w:num w:numId="26">
    <w:abstractNumId w:val="17"/>
  </w:num>
  <w:num w:numId="27">
    <w:abstractNumId w:val="20"/>
  </w:num>
  <w:num w:numId="28">
    <w:abstractNumId w:val="3"/>
  </w:num>
  <w:num w:numId="29">
    <w:abstractNumId w:val="26"/>
  </w:num>
  <w:num w:numId="30">
    <w:abstractNumId w:val="9"/>
  </w:num>
  <w:num w:numId="31">
    <w:abstractNumId w:val="32"/>
  </w:num>
  <w:num w:numId="32">
    <w:abstractNumId w:val="36"/>
  </w:num>
  <w:num w:numId="33">
    <w:abstractNumId w:val="0"/>
  </w:num>
  <w:num w:numId="34">
    <w:abstractNumId w:val="27"/>
  </w:num>
  <w:num w:numId="35">
    <w:abstractNumId w:val="21"/>
  </w:num>
  <w:num w:numId="36">
    <w:abstractNumId w:val="13"/>
  </w:num>
  <w:num w:numId="37">
    <w:abstractNumId w:val="38"/>
  </w:num>
  <w:num w:numId="38">
    <w:abstractNumId w:val="24"/>
  </w:num>
  <w:num w:numId="39">
    <w:abstractNumId w:val="40"/>
  </w:num>
  <w:num w:numId="40">
    <w:abstractNumId w:val="41"/>
  </w:num>
  <w:num w:numId="41">
    <w:abstractNumId w:val="30"/>
  </w:num>
  <w:num w:numId="42">
    <w:abstractNumId w:val="7"/>
  </w:num>
  <w:num w:numId="43">
    <w:abstractNumId w:val="1"/>
  </w:num>
  <w:num w:numId="44">
    <w:abstractNumId w:val="2"/>
  </w:num>
  <w:num w:numId="45">
    <w:abstractNumId w:val="42"/>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339AD"/>
    <w:rsid w:val="00043305"/>
    <w:rsid w:val="000673D4"/>
    <w:rsid w:val="000B42F9"/>
    <w:rsid w:val="00184C0F"/>
    <w:rsid w:val="001A4F6F"/>
    <w:rsid w:val="00200638"/>
    <w:rsid w:val="002A06F8"/>
    <w:rsid w:val="002B416B"/>
    <w:rsid w:val="002D15FC"/>
    <w:rsid w:val="00313B93"/>
    <w:rsid w:val="0031763D"/>
    <w:rsid w:val="00331115"/>
    <w:rsid w:val="003F1B3E"/>
    <w:rsid w:val="004C531E"/>
    <w:rsid w:val="00515911"/>
    <w:rsid w:val="005D4939"/>
    <w:rsid w:val="005F0E1E"/>
    <w:rsid w:val="00615989"/>
    <w:rsid w:val="0061731D"/>
    <w:rsid w:val="006332EF"/>
    <w:rsid w:val="0068430E"/>
    <w:rsid w:val="00695143"/>
    <w:rsid w:val="007040C9"/>
    <w:rsid w:val="00796173"/>
    <w:rsid w:val="007A6166"/>
    <w:rsid w:val="009A3DC0"/>
    <w:rsid w:val="009E7DE9"/>
    <w:rsid w:val="00A71A8B"/>
    <w:rsid w:val="00AB605A"/>
    <w:rsid w:val="00AE77A8"/>
    <w:rsid w:val="00B41CAC"/>
    <w:rsid w:val="00B43FDD"/>
    <w:rsid w:val="00B660CE"/>
    <w:rsid w:val="00CE6FD3"/>
    <w:rsid w:val="00D01951"/>
    <w:rsid w:val="00D119CB"/>
    <w:rsid w:val="00D50E3D"/>
    <w:rsid w:val="00DF7696"/>
    <w:rsid w:val="00EA13E3"/>
    <w:rsid w:val="00F211E9"/>
    <w:rsid w:val="00FE227B"/>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4F4BDD-BEE2-2046-8543-B27076A8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BalloonText">
    <w:name w:val="Balloon Text"/>
    <w:basedOn w:val="Normal"/>
    <w:link w:val="BalloonTextChar"/>
    <w:uiPriority w:val="99"/>
    <w:semiHidden/>
    <w:unhideWhenUsed/>
    <w:rsid w:val="002A06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6F8"/>
    <w:rPr>
      <w:rFonts w:ascii="Tahoma" w:hAnsi="Tahoma" w:cs="Tahoma"/>
      <w:sz w:val="16"/>
      <w:szCs w:val="16"/>
    </w:rPr>
  </w:style>
  <w:style w:type="paragraph" w:customStyle="1" w:styleId="Default">
    <w:name w:val="Default"/>
    <w:rsid w:val="000673D4"/>
    <w:pPr>
      <w:autoSpaceDE w:val="0"/>
      <w:autoSpaceDN w:val="0"/>
      <w:adjustRightInd w:val="0"/>
      <w:spacing w:after="0" w:line="240" w:lineRule="auto"/>
    </w:pPr>
    <w:rPr>
      <w:rFonts w:ascii="Calibri" w:hAnsi="Calibri" w:cs="Calibri"/>
      <w:color w:val="000000"/>
      <w:sz w:val="24"/>
      <w:szCs w:val="24"/>
      <w:lang w:bidi="kn-IN"/>
    </w:rPr>
  </w:style>
  <w:style w:type="paragraph" w:styleId="Header">
    <w:name w:val="header"/>
    <w:basedOn w:val="Normal"/>
    <w:link w:val="HeaderChar"/>
    <w:uiPriority w:val="99"/>
    <w:semiHidden/>
    <w:unhideWhenUsed/>
    <w:rsid w:val="00B43F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3FDD"/>
  </w:style>
  <w:style w:type="paragraph" w:styleId="Footer">
    <w:name w:val="footer"/>
    <w:basedOn w:val="Normal"/>
    <w:link w:val="FooterChar"/>
    <w:uiPriority w:val="99"/>
    <w:semiHidden/>
    <w:unhideWhenUsed/>
    <w:rsid w:val="00B43F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3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emf" /><Relationship Id="rId5" Type="http://schemas.openxmlformats.org/officeDocument/2006/relationships/webSettings" Target="webSettings.xml" /><Relationship Id="rId10" Type="http://schemas.openxmlformats.org/officeDocument/2006/relationships/image" Target="media/image3.emf" /><Relationship Id="rId4" Type="http://schemas.openxmlformats.org/officeDocument/2006/relationships/settings" Target="settings.xml" /><Relationship Id="rId9" Type="http://schemas.openxmlformats.org/officeDocument/2006/relationships/image" Target="media/image2.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AA501-445A-4F6A-B962-8EAD5F6D5C6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 V Ramya</cp:lastModifiedBy>
  <cp:revision>2</cp:revision>
  <dcterms:created xsi:type="dcterms:W3CDTF">2020-06-10T16:15:00Z</dcterms:created>
  <dcterms:modified xsi:type="dcterms:W3CDTF">2020-06-10T16:15:00Z</dcterms:modified>
</cp:coreProperties>
</file>