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EF7083">
              <w:rPr>
                <w:b/>
                <w:sz w:val="24"/>
                <w:szCs w:val="24"/>
              </w:rPr>
              <w:t>6</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92FE7" w:rsidP="00DF7696">
            <w:pPr>
              <w:rPr>
                <w:b/>
                <w:sz w:val="24"/>
                <w:szCs w:val="24"/>
              </w:rPr>
            </w:pPr>
            <w:r>
              <w:rPr>
                <w:b/>
                <w:sz w:val="24"/>
                <w:szCs w:val="24"/>
              </w:rPr>
              <w:t>Mamatha.m</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682447" w:rsidP="00DF7696">
            <w:pPr>
              <w:rPr>
                <w:b/>
                <w:sz w:val="24"/>
                <w:szCs w:val="24"/>
              </w:rPr>
            </w:pPr>
            <w:r>
              <w:rPr>
                <w:b/>
                <w:sz w:val="24"/>
                <w:szCs w:val="24"/>
              </w:rPr>
              <w:t>M</w:t>
            </w:r>
            <w:r w:rsidR="00EF7083">
              <w:rPr>
                <w:b/>
                <w:sz w:val="24"/>
                <w:szCs w:val="24"/>
              </w:rPr>
              <w:t>atlab</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292FE7"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EF7083" w:rsidP="006F0185">
            <w:pPr>
              <w:rPr>
                <w:rFonts w:cstheme="minorHAnsi"/>
                <w:b/>
                <w:sz w:val="24"/>
                <w:szCs w:val="24"/>
              </w:rPr>
            </w:pPr>
            <w:r>
              <w:rPr>
                <w:b/>
                <w:bCs/>
                <w:sz w:val="24"/>
                <w:szCs w:val="24"/>
              </w:rPr>
              <w:t xml:space="preserve">Introduction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92FE7"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292FE7" w:rsidP="00DF7696">
            <w:pPr>
              <w:rPr>
                <w:noProof/>
              </w:rPr>
            </w:pPr>
            <w:r>
              <w:rPr>
                <w:noProof/>
                <w:lang w:val="en-IN" w:eastAsia="en-IN"/>
              </w:rPr>
              <w:drawing>
                <wp:inline distT="0" distB="0" distL="0" distR="0">
                  <wp:extent cx="3886200" cy="2552700"/>
                  <wp:effectExtent l="19050" t="0" r="0" b="0"/>
                  <wp:docPr id="2" name="Picture 1" descr="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1.JPG"/>
                          <pic:cNvPicPr/>
                        </pic:nvPicPr>
                        <pic:blipFill>
                          <a:blip r:embed="rId8"/>
                          <a:stretch>
                            <a:fillRect/>
                          </a:stretch>
                        </pic:blipFill>
                        <pic:spPr>
                          <a:xfrm>
                            <a:off x="0" y="0"/>
                            <a:ext cx="3886200" cy="2552700"/>
                          </a:xfrm>
                          <a:prstGeom prst="rect">
                            <a:avLst/>
                          </a:prstGeom>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047257" w:rsidRDefault="00292FE7" w:rsidP="00224AC0">
            <w:pPr>
              <w:pStyle w:val="NormalWeb"/>
              <w:shd w:val="clear" w:color="auto" w:fill="FFFFFF"/>
              <w:spacing w:before="120" w:beforeAutospacing="0" w:after="120" w:afterAutospacing="0" w:line="276" w:lineRule="auto"/>
              <w:rPr>
                <w:b/>
                <w:bCs/>
              </w:rPr>
            </w:pPr>
            <w:r>
              <w:rPr>
                <w:b/>
                <w:bCs/>
                <w:noProof/>
                <w:lang w:val="en-IN" w:eastAsia="en-IN"/>
              </w:rPr>
              <w:drawing>
                <wp:inline distT="0" distB="0" distL="0" distR="0">
                  <wp:extent cx="4448175" cy="2790825"/>
                  <wp:effectExtent l="19050" t="0" r="9525" b="0"/>
                  <wp:docPr id="3" name="Picture 2" descr="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2.JPG"/>
                          <pic:cNvPicPr/>
                        </pic:nvPicPr>
                        <pic:blipFill>
                          <a:blip r:embed="rId9"/>
                          <a:stretch>
                            <a:fillRect/>
                          </a:stretch>
                        </pic:blipFill>
                        <pic:spPr>
                          <a:xfrm>
                            <a:off x="0" y="0"/>
                            <a:ext cx="4448175" cy="2790825"/>
                          </a:xfrm>
                          <a:prstGeom prst="rect">
                            <a:avLst/>
                          </a:prstGeom>
                        </pic:spPr>
                      </pic:pic>
                    </a:graphicData>
                  </a:graphic>
                </wp:inline>
              </w:drawing>
            </w:r>
          </w:p>
          <w:p w:rsidR="00807653" w:rsidRDefault="00292FE7" w:rsidP="00224AC0">
            <w:pPr>
              <w:pStyle w:val="NormalWeb"/>
              <w:shd w:val="clear" w:color="auto" w:fill="FFFFFF"/>
              <w:spacing w:before="120" w:beforeAutospacing="0" w:after="120" w:afterAutospacing="0" w:line="276" w:lineRule="auto"/>
              <w:rPr>
                <w:b/>
                <w:bCs/>
              </w:rPr>
            </w:pPr>
            <w:r>
              <w:rPr>
                <w:b/>
                <w:bCs/>
                <w:noProof/>
                <w:lang w:val="en-IN" w:eastAsia="en-IN"/>
              </w:rPr>
              <w:lastRenderedPageBreak/>
              <w:drawing>
                <wp:inline distT="0" distB="0" distL="0" distR="0">
                  <wp:extent cx="4981575" cy="3476625"/>
                  <wp:effectExtent l="19050" t="0" r="9525" b="0"/>
                  <wp:docPr id="5" name="Picture 4" descr="m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3.JPG"/>
                          <pic:cNvPicPr/>
                        </pic:nvPicPr>
                        <pic:blipFill>
                          <a:blip r:embed="rId10"/>
                          <a:stretch>
                            <a:fillRect/>
                          </a:stretch>
                        </pic:blipFill>
                        <pic:spPr>
                          <a:xfrm>
                            <a:off x="0" y="0"/>
                            <a:ext cx="4981575" cy="3476625"/>
                          </a:xfrm>
                          <a:prstGeom prst="rect">
                            <a:avLst/>
                          </a:prstGeom>
                        </pic:spPr>
                      </pic:pic>
                    </a:graphicData>
                  </a:graphic>
                </wp:inline>
              </w:drawing>
            </w: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ED35B2" w:rsidRPr="00ED35B2" w:rsidRDefault="00EF7083" w:rsidP="002F39EF">
            <w:pPr>
              <w:pStyle w:val="NoSpacing"/>
              <w:rPr>
                <w:rFonts w:eastAsia="Times New Roman"/>
              </w:rPr>
            </w:pPr>
            <w:r w:rsidRPr="00ED35B2">
              <w:t xml:space="preserve">MATLAB is a high-performance language for technical computing. It integrates computation, visualization, and programming in an easy-to-use environment where problems and solutions are expressed in familiar mathematical notation. Typical uses include: Math and computation. MATLAB (Matrix Laboratory) is a programming environment for algorithm development, data analysis, visualization, and numerical computation, developed by </w:t>
            </w:r>
            <w:r w:rsidR="002F39EF" w:rsidRPr="00ED35B2">
              <w:t>Math Works</w:t>
            </w:r>
            <w:r w:rsidRPr="00ED35B2">
              <w:t xml:space="preserve">. MATLAB is widely used for matrix-based computation designed for scientific and engineering use. Features of MATLAB It is a high-level language for numerical computation, visualization and application development. ... It provides vast library of mathematical functions for linear algebra, statistics, Fourier analysis, filtering, optimization, numerical integration and solving ordinary differential equations MATLAB (matrix laboratory) is a multi-paradigm numerical computing environment and proprietary programming language developed by </w:t>
            </w:r>
            <w:r w:rsidR="002F39EF" w:rsidRPr="00ED35B2">
              <w:t>Math Works</w:t>
            </w:r>
            <w:r w:rsidRPr="00ED35B2">
              <w:t xml:space="preserve">. ... Although MATLAB is intended primarily for numerical computing, an optional toolbox uses the </w:t>
            </w:r>
            <w:r w:rsidR="002F39EF" w:rsidRPr="00ED35B2">
              <w:t>MiPad</w:t>
            </w:r>
            <w:r w:rsidRPr="00ED35B2">
              <w:t xml:space="preserve"> symbolic engine allowing access to symbolic computing abilities.</w:t>
            </w:r>
            <w:r w:rsidR="00ED35B2" w:rsidRPr="00ED35B2">
              <w:rPr>
                <w:b/>
                <w:bCs/>
                <w:color w:val="222222"/>
                <w:shd w:val="clear" w:color="auto" w:fill="FFFFFF"/>
              </w:rPr>
              <w:t xml:space="preserve"> </w:t>
            </w:r>
            <w:r w:rsidR="00ED35B2" w:rsidRPr="00ED35B2">
              <w:rPr>
                <w:bCs/>
                <w:color w:val="222222"/>
                <w:shd w:val="clear" w:color="auto" w:fill="FFFFFF"/>
              </w:rPr>
              <w:t>MATLAB</w:t>
            </w:r>
            <w:r w:rsidR="00ED35B2" w:rsidRPr="00ED35B2">
              <w:rPr>
                <w:color w:val="222222"/>
                <w:shd w:val="clear" w:color="auto" w:fill="FFFFFF"/>
              </w:rPr>
              <w:t> is a high-performance language for technical computing. It integrates computation, visualization, and programming in an easy-to-</w:t>
            </w:r>
            <w:r w:rsidR="00ED35B2" w:rsidRPr="00ED35B2">
              <w:rPr>
                <w:bCs/>
                <w:color w:val="222222"/>
                <w:shd w:val="clear" w:color="auto" w:fill="FFFFFF"/>
              </w:rPr>
              <w:t>use</w:t>
            </w:r>
            <w:r w:rsidR="00ED35B2" w:rsidRPr="00ED35B2">
              <w:rPr>
                <w:color w:val="222222"/>
                <w:shd w:val="clear" w:color="auto" w:fill="FFFFFF"/>
              </w:rPr>
              <w:t> environment where problems and solutions are expressed in familiar mathematical notation. Typical uses include: Math and computation</w:t>
            </w:r>
            <w:r w:rsidR="00ED35B2">
              <w:rPr>
                <w:color w:val="222222"/>
                <w:shd w:val="clear" w:color="auto" w:fill="FFFFFF"/>
              </w:rPr>
              <w:t xml:space="preserve"> </w:t>
            </w:r>
            <w:r w:rsidR="00ED35B2" w:rsidRPr="002F39EF">
              <w:rPr>
                <w:shd w:val="clear" w:color="auto" w:fill="FFFFFF"/>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r w:rsidR="002F39EF" w:rsidRPr="002F39EF">
              <w:rPr>
                <w:shd w:val="clear" w:color="auto" w:fill="FFFFFF"/>
              </w:rPr>
              <w:t>no interactive</w:t>
            </w:r>
            <w:r w:rsidR="00ED35B2" w:rsidRPr="002F39EF">
              <w:rPr>
                <w:shd w:val="clear" w:color="auto" w:fill="FFFFFF"/>
              </w:rPr>
              <w:t xml:space="preserve"> language such as C or Fortran.</w:t>
            </w:r>
          </w:p>
          <w:p w:rsidR="00ED35B2" w:rsidRPr="00ED35B2" w:rsidRDefault="00ED35B2" w:rsidP="002F39EF">
            <w:pPr>
              <w:pStyle w:val="NoSpacing"/>
            </w:pPr>
            <w:bookmarkStart w:id="1" w:name="11403"/>
            <w:bookmarkEnd w:id="1"/>
            <w:r w:rsidRPr="00ED35B2">
              <w:rPr>
                <w:shd w:val="clear" w:color="auto" w:fill="FFFFFF"/>
              </w:rPr>
              <w:t>The name MATLAB stands for matrix laboratory. MATLAB was originally written to provide easy access to matrix software developed by the LINPACK and EISPACK projects, which together represent the state-of-the-</w:t>
            </w:r>
            <w:r w:rsidRPr="00ED35B2">
              <w:rPr>
                <w:shd w:val="clear" w:color="auto" w:fill="FFFFFF"/>
              </w:rPr>
              <w:lastRenderedPageBreak/>
              <w:t>art in software for matrix computation.</w:t>
            </w:r>
          </w:p>
          <w:p w:rsidR="00ED35B2" w:rsidRPr="00ED35B2" w:rsidRDefault="00ED35B2" w:rsidP="002F39EF">
            <w:pPr>
              <w:pStyle w:val="NoSpacing"/>
            </w:pPr>
            <w:bookmarkStart w:id="2" w:name="11455"/>
            <w:bookmarkEnd w:id="2"/>
            <w:r w:rsidRPr="00ED35B2">
              <w:rPr>
                <w:shd w:val="clear" w:color="auto" w:fill="FFFFFF"/>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EF7083" w:rsidRPr="00ED35B2" w:rsidRDefault="00ED35B2" w:rsidP="002F39EF">
            <w:pPr>
              <w:pStyle w:val="NoSpacing"/>
            </w:pPr>
            <w:bookmarkStart w:id="3" w:name="11401"/>
            <w:bookmarkEnd w:id="3"/>
            <w:r w:rsidRPr="00ED35B2">
              <w:rPr>
                <w:shd w:val="clear" w:color="auto" w:fill="FFFFFF"/>
              </w:rPr>
              <w:t>MATLAB features a family of application-specific solutions called toolboxes. Very important to most users of MATLAB, toolboxes allow you to </w:t>
            </w:r>
            <w:r w:rsidRPr="00ED35B2">
              <w:rPr>
                <w:iCs/>
              </w:rPr>
              <w:t>learn</w:t>
            </w:r>
            <w:r w:rsidRPr="00ED35B2">
              <w:rPr>
                <w:shd w:val="clear" w:color="auto" w:fill="FFFFFF"/>
              </w:rPr>
              <w:t> and </w:t>
            </w:r>
            <w:r w:rsidRPr="00ED35B2">
              <w:rPr>
                <w:iCs/>
              </w:rPr>
              <w:t>apply</w:t>
            </w:r>
            <w:r w:rsidRPr="00ED35B2">
              <w:rPr>
                <w:shd w:val="clear" w:color="auto" w:fill="FFFFFF"/>
              </w:rPr>
              <w:t>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2F39EF" w:rsidP="005A65F8">
            <w:r w:rsidRPr="00ED35B2">
              <w:t>MATLAB is a high-performance language for technical computing. It integrates computation, visualization, and programming in an easy-to-use environment where problems and solutions are expressed in familiar mathematical notation. Typical uses include: Math and computation. MATLAB (Matrix Laboratory) is a programming environment for algorithm development, data analysis, visualization, and numerical computation, developed by Math Works. MATLAB is widely used for matrix-based computation designed for scientific and engineering use. Features of MATLAB It is a high-level language for numerical computation, visualization and application development. ... It provides vast library of mathematical functions for linear algebra, statistics, Fourier analysis, filtering, optimization, numerical integration and solving ordinary differential equations MATLAB (matrix laboratory) is a multi-paradigm numerical computing environment and proprietary programming language developed by Math Works. ... Although MATLAB is intended primarily for numerical computing, an optional toolbox uses the MiPad symbolic engine allowing access to symbolic computing abilities.</w:t>
            </w:r>
            <w:r w:rsidRPr="00ED35B2">
              <w:rPr>
                <w:b/>
                <w:bCs/>
                <w:color w:val="222222"/>
                <w:shd w:val="clear" w:color="auto" w:fill="FFFFFF"/>
              </w:rPr>
              <w:t xml:space="preserve"> </w:t>
            </w:r>
            <w:r w:rsidRPr="00ED35B2">
              <w:rPr>
                <w:bCs/>
                <w:color w:val="222222"/>
                <w:shd w:val="clear" w:color="auto" w:fill="FFFFFF"/>
              </w:rPr>
              <w:t>MATLAB</w:t>
            </w:r>
            <w:r w:rsidRPr="00ED35B2">
              <w:rPr>
                <w:color w:val="222222"/>
                <w:shd w:val="clear" w:color="auto" w:fill="FFFFFF"/>
              </w:rPr>
              <w:t> is a high-performance language for technical computing. It integrates computation, visualization, and programming in an easy-to-</w:t>
            </w:r>
            <w:r w:rsidRPr="00ED35B2">
              <w:rPr>
                <w:bCs/>
                <w:color w:val="222222"/>
                <w:shd w:val="clear" w:color="auto" w:fill="FFFFFF"/>
              </w:rPr>
              <w:t>use</w:t>
            </w:r>
            <w:r w:rsidRPr="00ED35B2">
              <w:rPr>
                <w:color w:val="222222"/>
                <w:shd w:val="clear" w:color="auto" w:fill="FFFFFF"/>
              </w:rPr>
              <w:t> environment where problems and solutions are expressed in familiar mathematical notation. Typical uses include: Math and computation</w:t>
            </w:r>
            <w:r>
              <w:rPr>
                <w:color w:val="222222"/>
                <w:shd w:val="clear" w:color="auto" w:fill="FFFFFF"/>
              </w:rPr>
              <w:t xml:space="preserve"> </w:t>
            </w:r>
            <w:r w:rsidRPr="002F39EF">
              <w:rPr>
                <w:shd w:val="clear" w:color="auto" w:fill="FFFFFF"/>
              </w:rPr>
              <w:t>MATLAB is an interactive system whose basic data element is an array that does not require dimensioning. This allows you to solve many technical computing problems, especially those with matrix and vector</w:t>
            </w:r>
            <w:r w:rsidR="005A65F8">
              <w:rPr>
                <w:rStyle w:val="FootnoteReference"/>
                <w:shd w:val="clear" w:color="auto" w:fill="FFFFFF"/>
              </w:rPr>
              <w:footnoteReference w:id="2"/>
            </w:r>
          </w:p>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64E" w:rsidRDefault="00FB564E" w:rsidP="005A65F8">
      <w:pPr>
        <w:spacing w:after="0" w:line="240" w:lineRule="auto"/>
      </w:pPr>
      <w:r>
        <w:separator/>
      </w:r>
    </w:p>
  </w:endnote>
  <w:endnote w:type="continuationSeparator" w:id="1">
    <w:p w:rsidR="00FB564E" w:rsidRDefault="00FB564E" w:rsidP="005A6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64E" w:rsidRDefault="00FB564E" w:rsidP="005A65F8">
      <w:pPr>
        <w:spacing w:after="0" w:line="240" w:lineRule="auto"/>
      </w:pPr>
      <w:r>
        <w:separator/>
      </w:r>
    </w:p>
  </w:footnote>
  <w:footnote w:type="continuationSeparator" w:id="1">
    <w:p w:rsidR="00FB564E" w:rsidRDefault="00FB564E" w:rsidP="005A65F8">
      <w:pPr>
        <w:spacing w:after="0" w:line="240" w:lineRule="auto"/>
      </w:pPr>
      <w:r>
        <w:continuationSeparator/>
      </w:r>
    </w:p>
  </w:footnote>
  <w:footnote w:id="2">
    <w:p w:rsidR="005A65F8" w:rsidRDefault="005A65F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92FE7"/>
    <w:rsid w:val="002A3A6D"/>
    <w:rsid w:val="002C3AFB"/>
    <w:rsid w:val="002C517D"/>
    <w:rsid w:val="002C6C4A"/>
    <w:rsid w:val="002C7EC0"/>
    <w:rsid w:val="002D3028"/>
    <w:rsid w:val="002D366F"/>
    <w:rsid w:val="002E2B4C"/>
    <w:rsid w:val="002E2CE6"/>
    <w:rsid w:val="002E6AC9"/>
    <w:rsid w:val="002F39EF"/>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5F8"/>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82447"/>
    <w:rsid w:val="006A325D"/>
    <w:rsid w:val="006A37AE"/>
    <w:rsid w:val="006C2C9A"/>
    <w:rsid w:val="006C5C7C"/>
    <w:rsid w:val="006E3090"/>
    <w:rsid w:val="006E5066"/>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278A5"/>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564E"/>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A65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5F8"/>
    <w:rPr>
      <w:sz w:val="20"/>
      <w:szCs w:val="20"/>
    </w:rPr>
  </w:style>
  <w:style w:type="character" w:styleId="FootnoteReference">
    <w:name w:val="footnote reference"/>
    <w:basedOn w:val="DefaultParagraphFont"/>
    <w:uiPriority w:val="99"/>
    <w:semiHidden/>
    <w:unhideWhenUsed/>
    <w:rsid w:val="005A65F8"/>
    <w:rPr>
      <w:vertAlign w:val="superscript"/>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FACF6-1BDD-40C6-A2A4-C5C2C16F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4</cp:revision>
  <dcterms:created xsi:type="dcterms:W3CDTF">2020-07-07T03:56:00Z</dcterms:created>
  <dcterms:modified xsi:type="dcterms:W3CDTF">2020-07-07T10:48:00Z</dcterms:modified>
</cp:coreProperties>
</file>