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75"/>
        <w:gridCol w:w="1345"/>
        <w:gridCol w:w="3614"/>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13/07/2020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coursera</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3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Mathematics for machine learning:Linear Algebra</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3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015"/>
      </w:tblGrid>
      <w:tr>
        <w:trPr>
          <w:trHeight w:val="284"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9903"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20" w:after="144" w:line="240"/>
              <w:ind w:right="48" w:left="768" w:firstLine="0"/>
              <w:jc w:val="both"/>
              <w:rPr>
                <w:rFonts w:ascii="Times New Roman" w:hAnsi="Times New Roman" w:cs="Times New Roman" w:eastAsia="Times New Roman"/>
                <w:b/>
                <w:color w:val="auto"/>
                <w:spacing w:val="0"/>
                <w:position w:val="0"/>
                <w:sz w:val="28"/>
                <w:shd w:fill="auto" w:val="clear"/>
              </w:rPr>
            </w:pPr>
          </w:p>
          <w:p>
            <w:pPr>
              <w:spacing w:before="120" w:after="144" w:line="240"/>
              <w:ind w:right="48" w:left="0" w:firstLine="0"/>
              <w:jc w:val="both"/>
              <w:rPr>
                <w:rFonts w:ascii="Arial" w:hAnsi="Arial" w:cs="Arial" w:eastAsia="Arial"/>
                <w:b/>
                <w:color w:val="222222"/>
                <w:spacing w:val="0"/>
                <w:position w:val="0"/>
                <w:sz w:val="24"/>
                <w:shd w:fill="FFFFFF" w:val="clear"/>
              </w:rPr>
            </w:pPr>
          </w:p>
          <w:p>
            <w:pPr>
              <w:spacing w:before="100" w:after="100" w:line="315"/>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Machine learning is the latest in a long line of attempts to distill human knowledge and reasoning into a form that is suitable for constructing machines and engineering automated systems. As machine learning becomes more ubiquitous and its software packages become easier to use, it is natural and desirable that the low-level technical details are abstracted away and hidden from the practitioner. However, this brings with it the danger that a practitioner becomes unaware of the design decisions and, hence, the limits of machine learning algorithms. The enthusiastic practitioner who is interested to learn more about the magic behind successful machine learning algorithms currently faces a daunting set of pre-requisite knowledge: Programming languages and data analysis tools Large-scale computation and the associated frameworks Mathematics and statistics and how machine learning builds on it At universities, introductory courses on machine learning tend to spend early parts of the course covering some of these pre-requisites. For historical reasons, courses in machine learning tend to be taught in the computer science department, where students are often trained in the first two areas of knowledge, but not so much in mathematics and statistics. Current machine learning textbooks primarily focus on machine learning algorithms and methodologies and assume that the reader is competent in mathematics and statistics. Therefore, these books only spend one or two chapters of background mathematics, either at the beginning of the book or as appendices. We have found many people who want to delve into the foundations of basic machine learning methods who struggle with the mathematical knowledge required to read a machine learning textbook. Having taught undergraduate and graduate courses at universities, we find that the gap between high school mathematics and the mathematics level required to read a standard machine learning textbook is too big for many people. This book brings the mathematical foundations of basic machine learning concepts to the fore and collects the information in a single place so that this skills gap is narrowed or even closed.</w:t>
            </w:r>
            <w:r>
              <w:rPr>
                <w:rFonts w:ascii="Times New Roman" w:hAnsi="Times New Roman" w:cs="Times New Roman" w:eastAsia="Times New Roman"/>
                <w:b/>
                <w:color w:val="auto"/>
                <w:spacing w:val="0"/>
                <w:position w:val="0"/>
                <w:sz w:val="24"/>
                <w:shd w:fill="FFFFFF" w:val="clear"/>
              </w:rPr>
              <w:t xml:space="preserve"> </w:t>
            </w:r>
          </w:p>
          <w:p>
            <w:pPr>
              <w:spacing w:before="100" w:after="100" w:line="315"/>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Linear algebra is a sub-field of mathematics concerned with vectors, matrices, and linear transforms. It is a key foundation to the field of machine learning, from notations used to describe the operation of algorithms to the implementation of algorithms in code.</w:t>
            </w:r>
            <w:r>
              <w:rPr>
                <w:rFonts w:ascii="Times New Roman" w:hAnsi="Times New Roman" w:cs="Times New Roman" w:eastAsia="Times New Roman"/>
                <w:color w:val="373A3C"/>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In this course on Linear Algebra we look at what linear algebra is and how it relates to vectors and matrices. Then we look through what vectors and matrices are and how to work with them, including the knotty problem of eigenvalues and eigenvectors, and how to use these to solve problems. Finally we look at how to use these to do fun things with datasets - like how to rotate images of faces and how to extract eigenvectors to look at how the Pagerank algorithm works.</w:t>
            </w:r>
          </w:p>
          <w:p>
            <w:pPr>
              <w:spacing w:before="100" w:after="100" w:line="315"/>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Since we're aiming at data-driven applications, we'll be implementing some of these ideas in code, not just on pencil and paper. Towards the end of the course, you'll write code blocks and encounter Jupyter notebooks in Python, but don't worry, these will be quite short, focussed on the concepts, and will guide you through if you’ve not coded before. At the end of this course you will have an intuitive understanding of vectors and matrices that will help you bridge the gap into linear algebra problems, and how to apply these concepts to machine learning.</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20" w:after="144" w:line="240"/>
              <w:ind w:right="48"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1285" w:dyaOrig="6336">
                <v:rect xmlns:o="urn:schemas-microsoft-com:office:office" xmlns:v="urn:schemas-microsoft-com:vml" id="rectole0000000002" style="width:564.250000pt;height:31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Simplified view of cortex M3:</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Hardward architecture</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bit architecture</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NVIC</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Memory protection unit</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R0-R12: general purpose register</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R13:stack pointer</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 counter is used to hold the next instruction to be executed</w:t>
            </w:r>
          </w:p>
          <w:p>
            <w:pPr>
              <w:numPr>
                <w:ilvl w:val="0"/>
                <w:numId w:val="2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Special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1.program status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2.interupt mask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3.control status register</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 of NVIC:</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Nested interupt support</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Vectored interupt support</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Dynamic priority changes support</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Reduction of interupt latency</w:t>
            </w:r>
          </w:p>
          <w:p>
            <w:pPr>
              <w:numPr>
                <w:ilvl w:val="0"/>
                <w:numId w:val="2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Interupt masking</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Consumer product</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Automative parts</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Real time system</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communication</w:t>
            </w: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Industrial control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120" w:after="144" w:line="240"/>
              <w:ind w:right="48" w:left="768" w:firstLine="0"/>
              <w:jc w:val="both"/>
              <w:rPr>
                <w:rFonts w:ascii="Times New Roman" w:hAnsi="Times New Roman" w:cs="Times New Roman" w:eastAsia="Times New Roman"/>
                <w:b/>
                <w:color w:val="auto"/>
                <w:spacing w:val="0"/>
                <w:position w:val="0"/>
                <w:sz w:val="28"/>
                <w:shd w:fill="auto" w:val="clear"/>
              </w:rPr>
            </w:pPr>
          </w:p>
          <w:p>
            <w:pPr>
              <w:spacing w:before="120" w:after="144" w:line="240"/>
              <w:ind w:right="48" w:left="768" w:firstLine="0"/>
              <w:jc w:val="both"/>
              <w:rPr>
                <w:rFonts w:ascii="Times New Roman" w:hAnsi="Times New Roman" w:cs="Times New Roman" w:eastAsia="Times New Roman"/>
                <w:b/>
                <w:color w:val="auto"/>
                <w:spacing w:val="0"/>
                <w:position w:val="0"/>
                <w:sz w:val="28"/>
                <w:shd w:fill="auto" w:val="clear"/>
              </w:rPr>
            </w:pPr>
          </w:p>
          <w:p>
            <w:pPr>
              <w:spacing w:before="120" w:after="144" w:line="240"/>
              <w:ind w:right="48" w:left="768" w:firstLine="0"/>
              <w:jc w:val="both"/>
              <w:rPr>
                <w:rFonts w:ascii="Times New Roman" w:hAnsi="Times New Roman" w:cs="Times New Roman" w:eastAsia="Times New Roman"/>
                <w:b/>
                <w:color w:val="auto"/>
                <w:spacing w:val="0"/>
                <w:position w:val="0"/>
                <w:sz w:val="28"/>
                <w:shd w:fill="auto" w:val="clear"/>
              </w:rPr>
            </w:pPr>
          </w:p>
          <w:p>
            <w:pPr>
              <w:spacing w:before="120" w:after="144" w:line="240"/>
              <w:ind w:right="48" w:left="768" w:firstLine="0"/>
              <w:jc w:val="both"/>
              <w:rPr>
                <w:spacing w:val="0"/>
                <w:position w:val="0"/>
              </w:rPr>
            </w:pPr>
          </w:p>
        </w:tc>
      </w:tr>
      <w:tr>
        <w:trPr>
          <w:trHeight w:val="299"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69"/>
        <w:gridCol w:w="1345"/>
        <w:gridCol w:w="3620"/>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13/07/2020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AMES</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revision</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w:t>
            </w:r>
            <w:r>
              <w:rPr>
                <w:rFonts w:ascii="Calibri" w:hAnsi="Calibri" w:cs="Calibri" w:eastAsia="Calibri"/>
                <w:b/>
                <w:color w:val="auto"/>
                <w:spacing w:val="0"/>
                <w:position w:val="0"/>
                <w:sz w:val="24"/>
                <w:shd w:fill="auto" w:val="clear"/>
                <w:vertAlign w:val="superscript"/>
              </w:rPr>
              <w:t xml:space="preserve">th</w:t>
            </w:r>
            <w:r>
              <w:rPr>
                <w:rFonts w:ascii="Calibri" w:hAnsi="Calibri" w:cs="Calibri" w:eastAsia="Calibri"/>
                <w:b/>
                <w:color w:val="auto"/>
                <w:spacing w:val="0"/>
                <w:position w:val="0"/>
                <w:sz w:val="24"/>
                <w:shd w:fill="auto" w:val="clear"/>
              </w:rPr>
              <w:t xml:space="preserve"> sem ‘B’ 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296"/>
      </w:tblGrid>
      <w:tr>
        <w:trPr>
          <w:trHeight w:val="284"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9903"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10512" w:dyaOrig="5957">
                <v:rect xmlns:o="urn:schemas-microsoft-com:office:office" xmlns:v="urn:schemas-microsoft-com:vml" id="rectole0000000003" style="width:525.600000pt;height:297.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Calibri" w:hAnsi="Calibri" w:cs="Calibri" w:eastAsia="Calibri"/>
                <w:color w:val="auto"/>
                <w:spacing w:val="0"/>
                <w:position w:val="0"/>
                <w:sz w:val="22"/>
                <w:shd w:fill="auto" w:val="clear"/>
              </w:rPr>
            </w:pPr>
            <w:r>
              <w:object w:dxaOrig="11285" w:dyaOrig="6336">
                <v:rect xmlns:o="urn:schemas-microsoft-com:office:office" xmlns:v="urn:schemas-microsoft-com:vml" id="rectole0000000004" style="width:564.250000pt;height:316.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Simplified view of cortex M3:</w:t>
            </w:r>
          </w:p>
          <w:p>
            <w:pPr>
              <w:numPr>
                <w:ilvl w:val="0"/>
                <w:numId w:val="5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Hardward architecture</w:t>
            </w:r>
          </w:p>
          <w:p>
            <w:pPr>
              <w:numPr>
                <w:ilvl w:val="0"/>
                <w:numId w:val="5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bit architecture</w:t>
            </w:r>
          </w:p>
          <w:p>
            <w:pPr>
              <w:numPr>
                <w:ilvl w:val="0"/>
                <w:numId w:val="5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NVIC</w:t>
            </w:r>
          </w:p>
          <w:p>
            <w:pPr>
              <w:numPr>
                <w:ilvl w:val="0"/>
                <w:numId w:val="5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Memory protection unit</w:t>
            </w:r>
          </w:p>
          <w:p>
            <w:pPr>
              <w:numPr>
                <w:ilvl w:val="0"/>
                <w:numId w:val="5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R0-R12: general purpose register</w:t>
            </w:r>
          </w:p>
          <w:p>
            <w:pPr>
              <w:numPr>
                <w:ilvl w:val="0"/>
                <w:numId w:val="5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R13:stack pointer</w:t>
            </w:r>
          </w:p>
          <w:p>
            <w:pPr>
              <w:numPr>
                <w:ilvl w:val="0"/>
                <w:numId w:val="5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 counter is used to hold the next instruction to be executed</w:t>
            </w:r>
          </w:p>
          <w:p>
            <w:pPr>
              <w:numPr>
                <w:ilvl w:val="0"/>
                <w:numId w:val="58"/>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Special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1.program status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2.interupt mask registers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3.control status register</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 of NVIC:</w:t>
            </w:r>
          </w:p>
          <w:p>
            <w:pPr>
              <w:numPr>
                <w:ilvl w:val="0"/>
                <w:numId w:val="6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Nested interupt support</w:t>
            </w:r>
          </w:p>
          <w:p>
            <w:pPr>
              <w:numPr>
                <w:ilvl w:val="0"/>
                <w:numId w:val="6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Vectored interupt support</w:t>
            </w:r>
          </w:p>
          <w:p>
            <w:pPr>
              <w:numPr>
                <w:ilvl w:val="0"/>
                <w:numId w:val="6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Dynamic priority changes support</w:t>
            </w:r>
          </w:p>
          <w:p>
            <w:pPr>
              <w:numPr>
                <w:ilvl w:val="0"/>
                <w:numId w:val="6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Reduction of interupt latency</w:t>
            </w:r>
          </w:p>
          <w:p>
            <w:pPr>
              <w:numPr>
                <w:ilvl w:val="0"/>
                <w:numId w:val="6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Interupt masking</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w:t>
            </w:r>
          </w:p>
          <w:p>
            <w:pPr>
              <w:numPr>
                <w:ilvl w:val="0"/>
                <w:numId w:val="6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Consumer product</w:t>
            </w:r>
          </w:p>
          <w:p>
            <w:pPr>
              <w:numPr>
                <w:ilvl w:val="0"/>
                <w:numId w:val="6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Automative parts</w:t>
            </w:r>
          </w:p>
          <w:p>
            <w:pPr>
              <w:numPr>
                <w:ilvl w:val="0"/>
                <w:numId w:val="6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Real time system</w:t>
            </w:r>
          </w:p>
          <w:p>
            <w:pPr>
              <w:numPr>
                <w:ilvl w:val="0"/>
                <w:numId w:val="6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communication</w:t>
            </w:r>
          </w:p>
          <w:p>
            <w:pPr>
              <w:numPr>
                <w:ilvl w:val="0"/>
                <w:numId w:val="64"/>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Industrial control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spacing w:val="0"/>
                <w:position w:val="0"/>
                <w:shd w:fill="auto" w:val="clear"/>
              </w:rPr>
            </w:pPr>
          </w:p>
        </w:tc>
      </w:tr>
      <w:tr>
        <w:trPr>
          <w:trHeight w:val="299"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5">
    <w:abstractNumId w:val="30"/>
  </w:num>
  <w:num w:numId="28">
    <w:abstractNumId w:val="24"/>
  </w:num>
  <w:num w:numId="31">
    <w:abstractNumId w:val="18"/>
  </w:num>
  <w:num w:numId="58">
    <w:abstractNumId w:val="12"/>
  </w:num>
  <w:num w:numId="61">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