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75"/>
        <w:gridCol w:w="1345"/>
        <w:gridCol w:w="3614"/>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14/07/2020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coursera</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Mathematics for machine learning:Linear Algebra</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9072" w:dyaOrig="5112">
                <v:rect xmlns:o="urn:schemas-microsoft-com:office:office" xmlns:v="urn:schemas-microsoft-com:vml" id="rectole0000000000" style="width:453.600000pt;height:25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604" w:dyaOrig="5040">
                <v:rect xmlns:o="urn:schemas-microsoft-com:office:office" xmlns:v="urn:schemas-microsoft-com:vml" id="rectole0000000001" style="width:430.200000pt;height:25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20" w:after="144" w:line="240"/>
              <w:ind w:right="48" w:left="768" w:firstLine="0"/>
              <w:jc w:val="both"/>
              <w:rPr>
                <w:rFonts w:ascii="Times New Roman" w:hAnsi="Times New Roman" w:cs="Times New Roman" w:eastAsia="Times New Roman"/>
                <w:b/>
                <w:color w:val="auto"/>
                <w:spacing w:val="0"/>
                <w:position w:val="0"/>
                <w:sz w:val="28"/>
                <w:shd w:fill="auto" w:val="clear"/>
              </w:rPr>
            </w:pPr>
          </w:p>
          <w:p>
            <w:pPr>
              <w:spacing w:before="120" w:after="144" w:line="240"/>
              <w:ind w:right="48" w:left="0" w:firstLine="0"/>
              <w:jc w:val="both"/>
              <w:rPr>
                <w:rFonts w:ascii="Arial" w:hAnsi="Arial" w:cs="Arial" w:eastAsia="Arial"/>
                <w:b/>
                <w:color w:val="222222"/>
                <w:spacing w:val="0"/>
                <w:position w:val="0"/>
                <w:sz w:val="24"/>
                <w:shd w:fill="FFFFFF" w:val="clear"/>
              </w:rPr>
            </w:pPr>
          </w:p>
          <w:p>
            <w:pPr>
              <w:spacing w:before="100" w:after="100" w:line="315"/>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315"/>
              <w:ind w:right="0" w:left="0" w:firstLine="0"/>
              <w:jc w:val="left"/>
              <w:rPr>
                <w:spacing w:val="0"/>
                <w:position w:val="0"/>
              </w:rPr>
            </w:pPr>
          </w:p>
        </w:tc>
      </w:tr>
      <w:tr>
        <w:trPr>
          <w:trHeight w:val="299"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69"/>
        <w:gridCol w:w="1345"/>
        <w:gridCol w:w="3620"/>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14/07/2020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Salesforce</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Developer </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9360" w:dyaOrig="5148">
                <v:rect xmlns:o="urn:schemas-microsoft-com:office:office" xmlns:v="urn:schemas-microsoft-com:vml" id="rectole0000000002" style="width:468.000000pt;height:25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change.There are various directions you can explore: up, down, and sideways. When you’re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about your career goals, you can choose the options that are the best fit. Then it’s time to get ready for new experiences or new roles.The career development process can be helpful to revisit when you’re thinking about switching careers or applying your existing experience to work in a new field. Or maybe you’re returning to work after a period outof the workforce.You can use these three simple steps to plan your career.Discover. Get to know yourself, including your motivations, experiences you want,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skills to  build, and career goals to achieve. Research and explore opportunities and career paths that interest you and that may not have considered before.Plan. Identify a goal and any skills you need to build or to reach that goal. Lay out a plan of how you will achieve that goal. Act.Take action on your plan. Identify how to get connected to employers and mentors that  can help you. Prepare your resume and social media presence to land that dream job. The first step in managing your career is to get a clear picture of who you are and what you want.Knowing what motivates you and what matters in your life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your strengths and opportunities to improve Finding out what you’re most interested 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we want can change over time our priorities change, we can discover new interestsor skills that we want to develop and learn. This is an opportunity to check in and see where you are today. There are many free self assessment tools out there to help you identify your own values,  skills, and interests. We’ve provided links to a few of them in the resources section. You may want to start by exploring some of these tools. We’ve also provided a Career Exploration Resources pack with worksheets to guide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through each step of career development process. We recommend downloading it and finding a quiet place where you can work through it.Think about that day you left work or school thinking “Wow, that was a great day!”Do you remember what was happening? Whatever it was, you were probably doing something that you found motivating and energizing.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you’ve completed your selfassessment, review your results and identify any themes that emerge. It can be helpful to talk over your results with a friend or family member.</w:t>
            </w:r>
          </w:p>
          <w:p>
            <w:pPr>
              <w:spacing w:before="0" w:after="0" w:line="240"/>
              <w:ind w:right="0" w:left="0" w:firstLine="0"/>
              <w:jc w:val="left"/>
              <w:rPr>
                <w:color w:val="auto"/>
                <w:spacing w:val="0"/>
                <w:position w:val="0"/>
                <w:shd w:fill="auto" w:val="clear"/>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