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276675" w:rsidRDefault="00DF7696" w:rsidP="00943FD2">
      <w:pPr>
        <w:spacing w:line="240" w:lineRule="auto"/>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276675" w14:paraId="23F5365E" w14:textId="77777777" w:rsidTr="572E1F6C">
        <w:tc>
          <w:tcPr>
            <w:tcW w:w="1362" w:type="dxa"/>
          </w:tcPr>
          <w:p w14:paraId="4CB64DF3"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08D95240" w14:textId="46823D86" w:rsidR="00DF7696" w:rsidRPr="00276675" w:rsidRDefault="0027667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1</w:t>
            </w:r>
            <w:r w:rsidR="001E0B8A">
              <w:rPr>
                <w:rFonts w:ascii="Calibri" w:hAnsi="Calibri" w:cs="Calibri"/>
                <w:b/>
                <w:bCs/>
                <w:color w:val="000000" w:themeColor="text1"/>
                <w:sz w:val="24"/>
                <w:szCs w:val="24"/>
              </w:rPr>
              <w:t>6</w:t>
            </w:r>
            <w:r w:rsidR="572E1F6C" w:rsidRPr="00276675">
              <w:rPr>
                <w:rFonts w:ascii="Calibri" w:hAnsi="Calibri" w:cs="Calibri"/>
                <w:b/>
                <w:bCs/>
                <w:color w:val="000000" w:themeColor="text1"/>
                <w:sz w:val="24"/>
                <w:szCs w:val="24"/>
              </w:rPr>
              <w:t>/0</w:t>
            </w:r>
            <w:r w:rsidR="00716526" w:rsidRPr="00276675">
              <w:rPr>
                <w:rFonts w:ascii="Calibri" w:hAnsi="Calibri" w:cs="Calibri"/>
                <w:b/>
                <w:bCs/>
                <w:color w:val="000000" w:themeColor="text1"/>
                <w:sz w:val="24"/>
                <w:szCs w:val="24"/>
              </w:rPr>
              <w:t>7</w:t>
            </w:r>
            <w:r w:rsidR="572E1F6C" w:rsidRPr="00276675">
              <w:rPr>
                <w:rFonts w:ascii="Calibri" w:hAnsi="Calibri" w:cs="Calibri"/>
                <w:b/>
                <w:bCs/>
                <w:color w:val="000000" w:themeColor="text1"/>
                <w:sz w:val="24"/>
                <w:szCs w:val="24"/>
              </w:rPr>
              <w:t>/2020</w:t>
            </w:r>
          </w:p>
        </w:tc>
        <w:tc>
          <w:tcPr>
            <w:tcW w:w="1336" w:type="dxa"/>
          </w:tcPr>
          <w:p w14:paraId="1435151A"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53775498" w14:textId="2A30AC0A" w:rsidR="00DF7696" w:rsidRPr="00276675" w:rsidRDefault="00DD732B"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742AD3" w:rsidRPr="00276675" w14:paraId="01FEB5AB" w14:textId="77777777" w:rsidTr="572E1F6C">
        <w:tc>
          <w:tcPr>
            <w:tcW w:w="1362" w:type="dxa"/>
          </w:tcPr>
          <w:p w14:paraId="11338440"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00654566" w14:textId="05CC7271" w:rsidR="00DF7696" w:rsidRPr="00276675" w:rsidRDefault="00131BB2" w:rsidP="00943FD2">
            <w:pPr>
              <w:rPr>
                <w:rFonts w:ascii="Calibri" w:hAnsi="Calibri" w:cs="Calibri"/>
                <w:b/>
                <w:bCs/>
                <w:color w:val="000000" w:themeColor="text1"/>
                <w:sz w:val="24"/>
                <w:szCs w:val="24"/>
              </w:rPr>
            </w:pPr>
            <w:r w:rsidRPr="00276675">
              <w:rPr>
                <w:rStyle w:val="apple-converted-space"/>
                <w:rFonts w:ascii="Calibri" w:hAnsi="Calibri" w:cs="Calibri"/>
                <w:b/>
                <w:bCs/>
                <w:color w:val="000000" w:themeColor="text1"/>
                <w:sz w:val="24"/>
                <w:szCs w:val="24"/>
                <w:shd w:val="clear" w:color="auto" w:fill="FFFFFF"/>
              </w:rPr>
              <w:t> </w:t>
            </w:r>
            <w:r w:rsidR="00276675" w:rsidRPr="00276675">
              <w:rPr>
                <w:rFonts w:ascii="Calibri" w:hAnsi="Calibri" w:cs="Calibri"/>
                <w:b/>
                <w:bCs/>
                <w:sz w:val="24"/>
                <w:szCs w:val="24"/>
              </w:rPr>
              <w:t>Coursera</w:t>
            </w:r>
          </w:p>
        </w:tc>
        <w:tc>
          <w:tcPr>
            <w:tcW w:w="1336" w:type="dxa"/>
          </w:tcPr>
          <w:p w14:paraId="48240BBB" w14:textId="77777777" w:rsidR="00DF7696" w:rsidRPr="00276675" w:rsidRDefault="00DF7696"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29E2EF2F" w14:textId="5A3991EA" w:rsidR="00DF7696"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w:t>
            </w:r>
            <w:r w:rsidR="00615E8B" w:rsidRPr="00276675">
              <w:rPr>
                <w:rFonts w:ascii="Calibri" w:hAnsi="Calibri" w:cs="Calibri"/>
                <w:b/>
                <w:bCs/>
                <w:color w:val="000000" w:themeColor="text1"/>
                <w:sz w:val="24"/>
                <w:szCs w:val="24"/>
              </w:rPr>
              <w:t>107</w:t>
            </w:r>
          </w:p>
        </w:tc>
      </w:tr>
      <w:tr w:rsidR="00742AD3" w:rsidRPr="00276675" w14:paraId="72BD35E0" w14:textId="77777777" w:rsidTr="572E1F6C">
        <w:tc>
          <w:tcPr>
            <w:tcW w:w="1362" w:type="dxa"/>
          </w:tcPr>
          <w:p w14:paraId="238C2190"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316DED5E" w14:textId="77777777" w:rsidR="00276675" w:rsidRPr="00276675" w:rsidRDefault="00276675" w:rsidP="00276675">
            <w:pPr>
              <w:pStyle w:val="ListParagraph"/>
              <w:numPr>
                <w:ilvl w:val="0"/>
                <w:numId w:val="19"/>
              </w:numPr>
              <w:rPr>
                <w:rFonts w:ascii="Calibri" w:hAnsi="Calibri" w:cs="Calibri"/>
                <w:b/>
                <w:bCs/>
                <w:sz w:val="24"/>
                <w:szCs w:val="24"/>
              </w:rPr>
            </w:pPr>
            <w:r w:rsidRPr="00276675">
              <w:rPr>
                <w:rFonts w:ascii="Calibri" w:hAnsi="Calibri" w:cs="Calibri"/>
                <w:b/>
                <w:bCs/>
                <w:sz w:val="24"/>
                <w:szCs w:val="24"/>
              </w:rPr>
              <w:t>Mathematics for machine learning: Linear Algebra</w:t>
            </w:r>
          </w:p>
          <w:p w14:paraId="51F04CE2" w14:textId="1700BAD8" w:rsidR="00157215" w:rsidRPr="00276675" w:rsidRDefault="00157215" w:rsidP="00285222">
            <w:pPr>
              <w:pStyle w:val="ListParagraph"/>
              <w:rPr>
                <w:rFonts w:ascii="Calibri" w:hAnsi="Calibri" w:cs="Calibri"/>
                <w:b/>
                <w:bCs/>
                <w:color w:val="000000" w:themeColor="text1"/>
                <w:sz w:val="24"/>
                <w:szCs w:val="24"/>
              </w:rPr>
            </w:pPr>
          </w:p>
        </w:tc>
        <w:tc>
          <w:tcPr>
            <w:tcW w:w="1336" w:type="dxa"/>
          </w:tcPr>
          <w:p w14:paraId="0AC25418" w14:textId="77777777" w:rsidR="00157215" w:rsidRPr="00276675" w:rsidRDefault="00157215"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5C20D5F6" w14:textId="4007A98E" w:rsidR="00157215" w:rsidRPr="00276675" w:rsidRDefault="618C9CB7"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157215" w:rsidRPr="00276675" w14:paraId="6200696D" w14:textId="77777777" w:rsidTr="572E1F6C">
        <w:tc>
          <w:tcPr>
            <w:tcW w:w="1362" w:type="dxa"/>
          </w:tcPr>
          <w:p w14:paraId="5FC8C7B6" w14:textId="77777777" w:rsidR="00157215" w:rsidRPr="00276675" w:rsidRDefault="00157215" w:rsidP="00943FD2">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34A27C57" w14:textId="3366860E" w:rsidR="00157215" w:rsidRPr="00276675" w:rsidRDefault="572E1F6C" w:rsidP="00943FD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276675"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276675" w:rsidRDefault="00157215" w:rsidP="00943FD2">
            <w:pPr>
              <w:rPr>
                <w:rFonts w:ascii="Calibri" w:hAnsi="Calibri" w:cs="Calibri"/>
                <w:b/>
                <w:bCs/>
                <w:color w:val="000000" w:themeColor="text1"/>
                <w:sz w:val="24"/>
                <w:szCs w:val="24"/>
              </w:rPr>
            </w:pPr>
          </w:p>
        </w:tc>
      </w:tr>
    </w:tbl>
    <w:p w14:paraId="44D96153" w14:textId="77777777" w:rsidR="00DF7696" w:rsidRPr="00276675" w:rsidRDefault="00DF7696" w:rsidP="00943FD2">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742AD3" w:rsidRPr="00276675" w14:paraId="1EADAE02" w14:textId="77777777" w:rsidTr="00276675">
        <w:tc>
          <w:tcPr>
            <w:tcW w:w="10075" w:type="dxa"/>
          </w:tcPr>
          <w:p w14:paraId="3FA8F1E4" w14:textId="5B663765" w:rsidR="00DF7696" w:rsidRPr="00276675" w:rsidRDefault="00DF7696" w:rsidP="00131BB2">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7B6815A6" w14:textId="28E505F5" w:rsidR="00131BB2" w:rsidRPr="00276675" w:rsidRDefault="00131BB2" w:rsidP="00131BB2">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366F068F" w14:textId="1E4ECD86" w:rsidR="00131BB2" w:rsidRPr="00276675" w:rsidRDefault="00131BB2" w:rsidP="00131BB2">
            <w:pPr>
              <w:rPr>
                <w:rFonts w:ascii="Calibri" w:hAnsi="Calibri" w:cs="Calibri"/>
                <w:b/>
                <w:bCs/>
                <w:color w:val="000000" w:themeColor="text1"/>
                <w:sz w:val="24"/>
                <w:szCs w:val="24"/>
              </w:rPr>
            </w:pPr>
          </w:p>
          <w:p w14:paraId="502F42F4" w14:textId="12EE6E73" w:rsidR="004D7E60" w:rsidRPr="00276675" w:rsidRDefault="001E0B8A" w:rsidP="004D7E60">
            <w:pPr>
              <w:jc w:val="center"/>
              <w:rPr>
                <w:rFonts w:ascii="Calibri" w:hAnsi="Calibri" w:cs="Calibri"/>
                <w:b/>
                <w:bCs/>
                <w:color w:val="000000" w:themeColor="text1"/>
                <w:sz w:val="24"/>
                <w:szCs w:val="24"/>
              </w:rPr>
            </w:pPr>
            <w:r>
              <w:rPr>
                <w:noProof/>
              </w:rPr>
              <w:drawing>
                <wp:inline distT="0" distB="0" distL="0" distR="0" wp14:anchorId="600FDF42" wp14:editId="5BF4CAA1">
                  <wp:extent cx="5486400" cy="2924175"/>
                  <wp:effectExtent l="0" t="0" r="0" b="0"/>
                  <wp:docPr id="1903875758" name="Picture 190387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924175"/>
                          </a:xfrm>
                          <a:prstGeom prst="rect">
                            <a:avLst/>
                          </a:prstGeom>
                        </pic:spPr>
                      </pic:pic>
                    </a:graphicData>
                  </a:graphic>
                </wp:inline>
              </w:drawing>
            </w:r>
          </w:p>
          <w:p w14:paraId="5486B299" w14:textId="120CB88E" w:rsidR="004D7E60" w:rsidRPr="00276675" w:rsidRDefault="004D7E60" w:rsidP="004D7E60">
            <w:pPr>
              <w:jc w:val="center"/>
              <w:rPr>
                <w:rFonts w:ascii="Calibri" w:hAnsi="Calibri" w:cs="Calibri"/>
                <w:b/>
                <w:bCs/>
                <w:color w:val="000000" w:themeColor="text1"/>
                <w:sz w:val="24"/>
                <w:szCs w:val="24"/>
              </w:rPr>
            </w:pPr>
          </w:p>
          <w:p w14:paraId="697B2AA7" w14:textId="0D7F24A2" w:rsidR="004D7E60" w:rsidRPr="00276675" w:rsidRDefault="004D7E60" w:rsidP="00131BB2">
            <w:pPr>
              <w:rPr>
                <w:rFonts w:ascii="Calibri" w:hAnsi="Calibri" w:cs="Calibri"/>
                <w:b/>
                <w:bCs/>
                <w:color w:val="000000" w:themeColor="text1"/>
                <w:sz w:val="24"/>
                <w:szCs w:val="24"/>
              </w:rPr>
            </w:pPr>
          </w:p>
          <w:p w14:paraId="3233C936" w14:textId="07BAECCB" w:rsidR="004D7E60" w:rsidRPr="00276675" w:rsidRDefault="004D7E60" w:rsidP="00131BB2">
            <w:pPr>
              <w:rPr>
                <w:rFonts w:ascii="Calibri" w:hAnsi="Calibri" w:cs="Calibri"/>
                <w:b/>
                <w:bCs/>
                <w:color w:val="000000" w:themeColor="text1"/>
                <w:sz w:val="24"/>
                <w:szCs w:val="24"/>
              </w:rPr>
            </w:pPr>
          </w:p>
          <w:p w14:paraId="3C2453A8" w14:textId="6BAC0DEC" w:rsidR="00131BB2" w:rsidRPr="00276675" w:rsidRDefault="00131BB2" w:rsidP="004D7E60">
            <w:pPr>
              <w:rPr>
                <w:rFonts w:ascii="Calibri" w:hAnsi="Calibri" w:cs="Calibri"/>
                <w:b/>
                <w:bCs/>
                <w:color w:val="000000" w:themeColor="text1"/>
                <w:sz w:val="24"/>
                <w:szCs w:val="24"/>
              </w:rPr>
            </w:pPr>
          </w:p>
          <w:p w14:paraId="0947C89D" w14:textId="77777777" w:rsidR="004D7E60" w:rsidRPr="00276675" w:rsidRDefault="004D7E60" w:rsidP="004D7E60">
            <w:pPr>
              <w:rPr>
                <w:rFonts w:ascii="Calibri" w:hAnsi="Calibri" w:cs="Calibri"/>
                <w:b/>
                <w:bCs/>
                <w:color w:val="000000" w:themeColor="text1"/>
                <w:sz w:val="24"/>
                <w:szCs w:val="24"/>
                <w:lang w:eastAsia="en-IN"/>
              </w:rPr>
            </w:pPr>
            <w:r w:rsidRPr="00276675">
              <w:rPr>
                <w:rFonts w:ascii="Calibri" w:hAnsi="Calibri" w:cs="Calibri"/>
                <w:b/>
                <w:bCs/>
                <w:color w:val="000000" w:themeColor="text1"/>
                <w:sz w:val="24"/>
                <w:szCs w:val="24"/>
                <w:lang w:eastAsia="en-IN"/>
              </w:rPr>
              <w:t>Report:</w:t>
            </w:r>
          </w:p>
          <w:p w14:paraId="1FDFC1B2" w14:textId="77777777" w:rsidR="001E0B8A" w:rsidRPr="003A4D47" w:rsidRDefault="001E0B8A" w:rsidP="001E0B8A">
            <w:pPr>
              <w:rPr>
                <w:rFonts w:eastAsia="Times New Roman"/>
                <w:b/>
                <w:bCs/>
                <w:color w:val="000000" w:themeColor="text1"/>
                <w:sz w:val="24"/>
                <w:szCs w:val="24"/>
                <w:lang w:val="en-IN" w:eastAsia="en-IN"/>
              </w:rPr>
            </w:pPr>
            <w:r w:rsidRPr="438D83F6">
              <w:rPr>
                <w:rFonts w:eastAsia="Times New Roman"/>
                <w:b/>
                <w:bCs/>
                <w:color w:val="000000" w:themeColor="text1"/>
                <w:sz w:val="24"/>
                <w:szCs w:val="24"/>
                <w:lang w:val="en-IN" w:eastAsia="en-IN"/>
              </w:rPr>
              <w:t>What are Eigen things?</w:t>
            </w:r>
          </w:p>
          <w:p w14:paraId="66169BEF" w14:textId="77777777" w:rsidR="001E0B8A" w:rsidRPr="003A4D47" w:rsidRDefault="001E0B8A" w:rsidP="001E0B8A">
            <w:pPr>
              <w:pStyle w:val="ListParagraph"/>
              <w:numPr>
                <w:ilvl w:val="0"/>
                <w:numId w:val="28"/>
              </w:numPr>
              <w:rPr>
                <w:rFonts w:eastAsiaTheme="minorEastAsia"/>
                <w:b/>
                <w:bCs/>
                <w:color w:val="000000" w:themeColor="text1"/>
                <w:sz w:val="24"/>
                <w:szCs w:val="24"/>
                <w:lang w:val="en-IN"/>
              </w:rPr>
            </w:pPr>
            <w:r w:rsidRPr="438D83F6">
              <w:rPr>
                <w:rFonts w:eastAsiaTheme="minorEastAsia"/>
                <w:b/>
                <w:bCs/>
                <w:color w:val="000000" w:themeColor="text1"/>
                <w:sz w:val="24"/>
                <w:szCs w:val="24"/>
                <w:lang w:val="en-IN"/>
              </w:rPr>
              <w:t>An eigenvector is a vector that when you multiply it by a square matrix, you get the same vector or the same vector multiplied by a scalar.</w:t>
            </w:r>
          </w:p>
          <w:p w14:paraId="0C690A9A" w14:textId="77777777" w:rsidR="001E0B8A" w:rsidRPr="003A4D47" w:rsidRDefault="001E0B8A" w:rsidP="001E0B8A">
            <w:pPr>
              <w:pStyle w:val="ListParagraph"/>
              <w:numPr>
                <w:ilvl w:val="0"/>
                <w:numId w:val="28"/>
              </w:numPr>
              <w:rPr>
                <w:rFonts w:eastAsiaTheme="minorEastAsia"/>
                <w:b/>
                <w:bCs/>
                <w:color w:val="000000" w:themeColor="text1"/>
                <w:sz w:val="24"/>
                <w:szCs w:val="24"/>
                <w:lang w:val="en-IN"/>
              </w:rPr>
            </w:pPr>
            <w:r w:rsidRPr="438D83F6">
              <w:rPr>
                <w:rFonts w:eastAsiaTheme="minorEastAsia"/>
                <w:b/>
                <w:bCs/>
                <w:color w:val="000000" w:themeColor="text1"/>
                <w:sz w:val="24"/>
                <w:szCs w:val="24"/>
                <w:lang w:val="en-IN"/>
              </w:rPr>
              <w:t xml:space="preserve">There are a lot of terms which are related to this like eigenspaces and eigenvalues and </w:t>
            </w:r>
            <w:proofErr w:type="spellStart"/>
            <w:r w:rsidRPr="438D83F6">
              <w:rPr>
                <w:rFonts w:eastAsiaTheme="minorEastAsia"/>
                <w:b/>
                <w:bCs/>
                <w:color w:val="000000" w:themeColor="text1"/>
                <w:sz w:val="24"/>
                <w:szCs w:val="24"/>
                <w:lang w:val="en-IN"/>
              </w:rPr>
              <w:t>eigenbases</w:t>
            </w:r>
            <w:proofErr w:type="spellEnd"/>
            <w:r w:rsidRPr="438D83F6">
              <w:rPr>
                <w:rFonts w:eastAsiaTheme="minorEastAsia"/>
                <w:b/>
                <w:bCs/>
                <w:color w:val="000000" w:themeColor="text1"/>
                <w:sz w:val="24"/>
                <w:szCs w:val="24"/>
                <w:lang w:val="en-IN"/>
              </w:rPr>
              <w:t xml:space="preserve"> and such, which I don't quite understand, in fact, I don't understand at all.</w:t>
            </w:r>
          </w:p>
          <w:p w14:paraId="34C86334" w14:textId="77777777" w:rsidR="001E0B8A" w:rsidRPr="003A4D47" w:rsidRDefault="001E0B8A" w:rsidP="001E0B8A">
            <w:pPr>
              <w:pStyle w:val="ListParagraph"/>
              <w:numPr>
                <w:ilvl w:val="0"/>
                <w:numId w:val="28"/>
              </w:numPr>
              <w:rPr>
                <w:rFonts w:eastAsiaTheme="minorEastAsia"/>
                <w:b/>
                <w:bCs/>
                <w:color w:val="000000" w:themeColor="text1"/>
                <w:sz w:val="24"/>
                <w:szCs w:val="24"/>
                <w:lang w:val="en-IN"/>
              </w:rPr>
            </w:pPr>
            <w:r w:rsidRPr="438D83F6">
              <w:rPr>
                <w:rFonts w:eastAsiaTheme="minorEastAsia"/>
                <w:b/>
                <w:bCs/>
                <w:color w:val="000000" w:themeColor="text1"/>
                <w:sz w:val="24"/>
                <w:szCs w:val="24"/>
                <w:lang w:val="en-IN"/>
              </w:rPr>
              <w:t>Can someone give an explanation connecting these terms? So that it is clear what they are and why they are related.</w:t>
            </w:r>
          </w:p>
          <w:p w14:paraId="069290A5" w14:textId="77777777" w:rsidR="001E0B8A" w:rsidRPr="003A4D47" w:rsidRDefault="001E0B8A" w:rsidP="001E0B8A">
            <w:pPr>
              <w:pStyle w:val="ListParagraph"/>
              <w:numPr>
                <w:ilvl w:val="0"/>
                <w:numId w:val="28"/>
              </w:numPr>
              <w:rPr>
                <w:rFonts w:eastAsiaTheme="minorEastAsia"/>
                <w:b/>
                <w:bCs/>
                <w:color w:val="000000" w:themeColor="text1"/>
                <w:sz w:val="24"/>
                <w:szCs w:val="24"/>
                <w:lang w:val="en-IN"/>
              </w:rPr>
            </w:pPr>
            <w:r w:rsidRPr="438D83F6">
              <w:rPr>
                <w:rFonts w:eastAsiaTheme="minorEastAsia"/>
                <w:b/>
                <w:bCs/>
                <w:color w:val="000000" w:themeColor="text1"/>
                <w:sz w:val="24"/>
                <w:szCs w:val="24"/>
                <w:lang w:val="en-IN"/>
              </w:rPr>
              <w:t>Eigenvectors are those vectors that exhibit especially simple behaviour under a linear transformation.</w:t>
            </w:r>
          </w:p>
          <w:p w14:paraId="3FC3B9BF"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eastAsiaTheme="minorEastAsia"/>
                <w:b/>
                <w:bCs/>
                <w:color w:val="000000" w:themeColor="text1"/>
                <w:sz w:val="24"/>
                <w:szCs w:val="24"/>
                <w:lang w:val="en-IN"/>
              </w:rPr>
              <w:lastRenderedPageBreak/>
              <w:t>Loosely speaking, they don't bend and rotate, they simply grow (or shrink) in length (though a different interpretation of growth/shrinkage may apply if the ground field is not R</w:t>
            </w:r>
            <w:r w:rsidRPr="438D83F6">
              <w:rPr>
                <w:rFonts w:eastAsiaTheme="minorEastAsia"/>
                <w:b/>
                <w:bCs/>
                <w:i/>
                <w:iCs/>
                <w:color w:val="000000" w:themeColor="text1"/>
                <w:sz w:val="24"/>
                <w:szCs w:val="24"/>
              </w:rPr>
              <w:t>R</w:t>
            </w:r>
            <w:r w:rsidRPr="438D83F6">
              <w:rPr>
                <w:rFonts w:eastAsiaTheme="minorEastAsia"/>
                <w:b/>
                <w:bCs/>
                <w:color w:val="000000" w:themeColor="text1"/>
                <w:sz w:val="24"/>
                <w:szCs w:val="24"/>
                <w:lang w:val="en-IN"/>
              </w:rPr>
              <w:t xml:space="preserve">). </w:t>
            </w:r>
          </w:p>
          <w:p w14:paraId="52B9A9E1"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eastAsiaTheme="minorEastAsia"/>
                <w:b/>
                <w:bCs/>
                <w:color w:val="000000" w:themeColor="text1"/>
                <w:sz w:val="24"/>
                <w:szCs w:val="24"/>
                <w:lang w:val="en-IN"/>
              </w:rPr>
              <w:t>If it is possible to express any other vector as a linear combination of eigenvectors (preferably if you can in fact find a whole basis made of eigenvectors) then applying the - otherwise complicated - linear transformation suddenly becomes easy because with respect to a basis of eigenvectors the linear transformation is given simply by a diagonal matrix.</w:t>
            </w:r>
          </w:p>
          <w:p w14:paraId="37B7003E" w14:textId="77777777" w:rsidR="001E0B8A" w:rsidRPr="003A4D47" w:rsidRDefault="001E0B8A" w:rsidP="001E0B8A">
            <w:pPr>
              <w:pStyle w:val="ListParagraph"/>
              <w:numPr>
                <w:ilvl w:val="0"/>
                <w:numId w:val="28"/>
              </w:numPr>
              <w:rPr>
                <w:rFonts w:eastAsiaTheme="minorEastAsia"/>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In </w:t>
            </w:r>
            <w:hyperlink r:id="rId6">
              <w:r w:rsidRPr="438D83F6">
                <w:rPr>
                  <w:rStyle w:val="Hyperlink"/>
                  <w:rFonts w:ascii="Calibri" w:eastAsia="Calibri" w:hAnsi="Calibri" w:cs="Calibri"/>
                  <w:b/>
                  <w:bCs/>
                  <w:color w:val="000000" w:themeColor="text1"/>
                  <w:sz w:val="24"/>
                  <w:szCs w:val="24"/>
                  <w:lang w:val="en-IN"/>
                </w:rPr>
                <w:t>linear algebra</w:t>
              </w:r>
            </w:hyperlink>
            <w:r w:rsidRPr="438D83F6">
              <w:rPr>
                <w:rFonts w:ascii="Calibri" w:eastAsia="Calibri" w:hAnsi="Calibri" w:cs="Calibri"/>
                <w:b/>
                <w:bCs/>
                <w:color w:val="000000" w:themeColor="text1"/>
                <w:sz w:val="24"/>
                <w:szCs w:val="24"/>
                <w:lang w:val="en-IN"/>
              </w:rPr>
              <w:t xml:space="preserve">, an eigenvector or characteristic vector of a </w:t>
            </w:r>
            <w:hyperlink r:id="rId7">
              <w:r w:rsidRPr="438D83F6">
                <w:rPr>
                  <w:rStyle w:val="Hyperlink"/>
                  <w:rFonts w:ascii="Calibri" w:eastAsia="Calibri" w:hAnsi="Calibri" w:cs="Calibri"/>
                  <w:b/>
                  <w:bCs/>
                  <w:color w:val="000000" w:themeColor="text1"/>
                  <w:sz w:val="24"/>
                  <w:szCs w:val="24"/>
                  <w:lang w:val="en-IN"/>
                </w:rPr>
                <w:t>linear transformation</w:t>
              </w:r>
            </w:hyperlink>
            <w:r w:rsidRPr="438D83F6">
              <w:rPr>
                <w:rFonts w:ascii="Calibri" w:eastAsia="Calibri" w:hAnsi="Calibri" w:cs="Calibri"/>
                <w:b/>
                <w:bCs/>
                <w:color w:val="000000" w:themeColor="text1"/>
                <w:sz w:val="24"/>
                <w:szCs w:val="24"/>
                <w:lang w:val="en-IN"/>
              </w:rPr>
              <w:t xml:space="preserve"> is a nonzero </w:t>
            </w:r>
            <w:hyperlink r:id="rId8">
              <w:r w:rsidRPr="438D83F6">
                <w:rPr>
                  <w:rStyle w:val="Hyperlink"/>
                  <w:rFonts w:ascii="Calibri" w:eastAsia="Calibri" w:hAnsi="Calibri" w:cs="Calibri"/>
                  <w:b/>
                  <w:bCs/>
                  <w:color w:val="000000" w:themeColor="text1"/>
                  <w:sz w:val="24"/>
                  <w:szCs w:val="24"/>
                  <w:lang w:val="en-IN"/>
                </w:rPr>
                <w:t>vector</w:t>
              </w:r>
            </w:hyperlink>
            <w:r w:rsidRPr="438D83F6">
              <w:rPr>
                <w:rFonts w:ascii="Calibri" w:eastAsia="Calibri" w:hAnsi="Calibri" w:cs="Calibri"/>
                <w:b/>
                <w:bCs/>
                <w:color w:val="000000" w:themeColor="text1"/>
                <w:sz w:val="24"/>
                <w:szCs w:val="24"/>
                <w:lang w:val="en-IN"/>
              </w:rPr>
              <w:t xml:space="preserve"> that changes at most by a </w:t>
            </w:r>
            <w:hyperlink r:id="rId9">
              <w:r w:rsidRPr="438D83F6">
                <w:rPr>
                  <w:rStyle w:val="Hyperlink"/>
                  <w:rFonts w:ascii="Calibri" w:eastAsia="Calibri" w:hAnsi="Calibri" w:cs="Calibri"/>
                  <w:b/>
                  <w:bCs/>
                  <w:color w:val="000000" w:themeColor="text1"/>
                  <w:sz w:val="24"/>
                  <w:szCs w:val="24"/>
                  <w:lang w:val="en-IN"/>
                </w:rPr>
                <w:t>scalar</w:t>
              </w:r>
            </w:hyperlink>
            <w:r w:rsidRPr="438D83F6">
              <w:rPr>
                <w:rFonts w:ascii="Calibri" w:eastAsia="Calibri" w:hAnsi="Calibri" w:cs="Calibri"/>
                <w:b/>
                <w:bCs/>
                <w:color w:val="000000" w:themeColor="text1"/>
                <w:sz w:val="24"/>
                <w:szCs w:val="24"/>
                <w:lang w:val="en-IN"/>
              </w:rPr>
              <w:t xml:space="preserve"> factor when that linear transformation is applied to it. </w:t>
            </w:r>
          </w:p>
          <w:p w14:paraId="02912CC2" w14:textId="1F5BFF93" w:rsidR="001E0B8A" w:rsidRPr="003A4D47" w:rsidRDefault="001E0B8A" w:rsidP="001E0B8A">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The corresponding eigenvalue is the factor by which the eigenvector is scaled. </w:t>
            </w:r>
            <w:hyperlink r:id="rId10">
              <w:r w:rsidRPr="438D83F6">
                <w:rPr>
                  <w:rStyle w:val="Hyperlink"/>
                  <w:rFonts w:ascii="Calibri" w:eastAsia="Calibri" w:hAnsi="Calibri" w:cs="Calibri"/>
                  <w:b/>
                  <w:bCs/>
                  <w:color w:val="000000" w:themeColor="text1"/>
                  <w:sz w:val="24"/>
                  <w:szCs w:val="24"/>
                  <w:lang w:val="en-IN"/>
                </w:rPr>
                <w:t>Geometrically</w:t>
              </w:r>
            </w:hyperlink>
            <w:r w:rsidRPr="438D83F6">
              <w:rPr>
                <w:rFonts w:ascii="Calibri" w:eastAsia="Calibri" w:hAnsi="Calibri" w:cs="Calibri"/>
                <w:b/>
                <w:bCs/>
                <w:color w:val="000000" w:themeColor="text1"/>
                <w:sz w:val="24"/>
                <w:szCs w:val="24"/>
                <w:lang w:val="en-IN"/>
              </w:rPr>
              <w:t xml:space="preserve">, an eigenvector, corresponding to a </w:t>
            </w:r>
            <w:hyperlink r:id="rId11">
              <w:r w:rsidRPr="438D83F6">
                <w:rPr>
                  <w:rStyle w:val="Hyperlink"/>
                  <w:rFonts w:ascii="Calibri" w:eastAsia="Calibri" w:hAnsi="Calibri" w:cs="Calibri"/>
                  <w:b/>
                  <w:bCs/>
                  <w:color w:val="000000" w:themeColor="text1"/>
                  <w:sz w:val="24"/>
                  <w:szCs w:val="24"/>
                  <w:lang w:val="en-IN"/>
                </w:rPr>
                <w:t>real</w:t>
              </w:r>
            </w:hyperlink>
            <w:r w:rsidRPr="438D83F6">
              <w:rPr>
                <w:rFonts w:ascii="Calibri" w:eastAsia="Calibri" w:hAnsi="Calibri" w:cs="Calibri"/>
                <w:b/>
                <w:bCs/>
                <w:color w:val="000000" w:themeColor="text1"/>
                <w:sz w:val="24"/>
                <w:szCs w:val="24"/>
                <w:lang w:val="en-IN"/>
              </w:rPr>
              <w:t xml:space="preserve"> nonzero eigenvalue, points in a direction in which it is </w:t>
            </w:r>
            <w:hyperlink r:id="rId12">
              <w:r w:rsidRPr="438D83F6">
                <w:rPr>
                  <w:rStyle w:val="Hyperlink"/>
                  <w:rFonts w:ascii="Calibri" w:eastAsia="Calibri" w:hAnsi="Calibri" w:cs="Calibri"/>
                  <w:b/>
                  <w:bCs/>
                  <w:color w:val="000000" w:themeColor="text1"/>
                  <w:sz w:val="24"/>
                  <w:szCs w:val="24"/>
                  <w:lang w:val="en-IN"/>
                </w:rPr>
                <w:t>stretched</w:t>
              </w:r>
            </w:hyperlink>
            <w:r w:rsidRPr="438D83F6">
              <w:rPr>
                <w:rFonts w:ascii="Calibri" w:eastAsia="Calibri" w:hAnsi="Calibri" w:cs="Calibri"/>
                <w:b/>
                <w:bCs/>
                <w:color w:val="000000" w:themeColor="text1"/>
                <w:sz w:val="24"/>
                <w:szCs w:val="24"/>
                <w:lang w:val="en-IN"/>
              </w:rPr>
              <w:t xml:space="preserve"> by the transformation and the eigenvalue is the factor by which it is stretched. </w:t>
            </w:r>
          </w:p>
          <w:p w14:paraId="166EC6FA"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If the eigenvalue is negative, the direction is reversed. Loosely speaking, in a multidimensional </w:t>
            </w:r>
            <w:hyperlink r:id="rId13">
              <w:r w:rsidRPr="438D83F6">
                <w:rPr>
                  <w:rStyle w:val="Hyperlink"/>
                  <w:rFonts w:ascii="Calibri" w:eastAsia="Calibri" w:hAnsi="Calibri" w:cs="Calibri"/>
                  <w:b/>
                  <w:bCs/>
                  <w:color w:val="000000" w:themeColor="text1"/>
                  <w:sz w:val="24"/>
                  <w:szCs w:val="24"/>
                  <w:lang w:val="en-IN"/>
                </w:rPr>
                <w:t>vector space</w:t>
              </w:r>
            </w:hyperlink>
            <w:r w:rsidRPr="438D83F6">
              <w:rPr>
                <w:rFonts w:ascii="Calibri" w:eastAsia="Calibri" w:hAnsi="Calibri" w:cs="Calibri"/>
                <w:b/>
                <w:bCs/>
                <w:color w:val="000000" w:themeColor="text1"/>
                <w:sz w:val="24"/>
                <w:szCs w:val="24"/>
                <w:lang w:val="en-IN"/>
              </w:rPr>
              <w:t xml:space="preserve">, the eigenvector is not rotated. </w:t>
            </w:r>
          </w:p>
          <w:p w14:paraId="32D416A7"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However, in a one-dimensional vector space, the concept of </w:t>
            </w:r>
            <w:hyperlink r:id="rId14">
              <w:r w:rsidRPr="438D83F6">
                <w:rPr>
                  <w:rStyle w:val="Hyperlink"/>
                  <w:rFonts w:ascii="Calibri" w:eastAsia="Calibri" w:hAnsi="Calibri" w:cs="Calibri"/>
                  <w:b/>
                  <w:bCs/>
                  <w:color w:val="000000" w:themeColor="text1"/>
                  <w:sz w:val="24"/>
                  <w:szCs w:val="24"/>
                  <w:lang w:val="en-IN"/>
                </w:rPr>
                <w:t>rotation</w:t>
              </w:r>
            </w:hyperlink>
            <w:r w:rsidRPr="438D83F6">
              <w:rPr>
                <w:rFonts w:ascii="Calibri" w:eastAsia="Calibri" w:hAnsi="Calibri" w:cs="Calibri"/>
                <w:b/>
                <w:bCs/>
                <w:color w:val="000000" w:themeColor="text1"/>
                <w:sz w:val="24"/>
                <w:szCs w:val="24"/>
                <w:lang w:val="en-IN"/>
              </w:rPr>
              <w:t xml:space="preserve"> is meaningless. If the entries of the matrix </w:t>
            </w:r>
            <w:r w:rsidRPr="438D83F6">
              <w:rPr>
                <w:rFonts w:ascii="Calibri" w:eastAsia="Calibri" w:hAnsi="Calibri" w:cs="Calibri"/>
                <w:b/>
                <w:bCs/>
                <w:i/>
                <w:iCs/>
                <w:color w:val="000000" w:themeColor="text1"/>
                <w:sz w:val="24"/>
                <w:szCs w:val="24"/>
                <w:lang w:val="en-IN"/>
              </w:rPr>
              <w:t>A</w:t>
            </w:r>
            <w:r w:rsidRPr="438D83F6">
              <w:rPr>
                <w:rFonts w:ascii="Calibri" w:eastAsia="Calibri" w:hAnsi="Calibri" w:cs="Calibri"/>
                <w:b/>
                <w:bCs/>
                <w:color w:val="000000" w:themeColor="text1"/>
                <w:sz w:val="24"/>
                <w:szCs w:val="24"/>
                <w:lang w:val="en-IN"/>
              </w:rPr>
              <w:t xml:space="preserve"> are all real numbers, then the coefficients of the characteristic polynomial will also be real numbers, but the eigenvalues may still have nonzero imaginary parts. </w:t>
            </w:r>
          </w:p>
          <w:p w14:paraId="0D75C722"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The entries of the corresponding eigenvectors therefore may also have nonzero imaginary parts. Similarly, the eigenvalues may be </w:t>
            </w:r>
            <w:hyperlink r:id="rId15">
              <w:r w:rsidRPr="438D83F6">
                <w:rPr>
                  <w:rStyle w:val="Hyperlink"/>
                  <w:rFonts w:ascii="Calibri" w:eastAsia="Calibri" w:hAnsi="Calibri" w:cs="Calibri"/>
                  <w:b/>
                  <w:bCs/>
                  <w:color w:val="000000" w:themeColor="text1"/>
                  <w:sz w:val="24"/>
                  <w:szCs w:val="24"/>
                  <w:lang w:val="en-IN"/>
                </w:rPr>
                <w:t>irrational numbers</w:t>
              </w:r>
            </w:hyperlink>
            <w:r w:rsidRPr="438D83F6">
              <w:rPr>
                <w:rFonts w:ascii="Calibri" w:eastAsia="Calibri" w:hAnsi="Calibri" w:cs="Calibri"/>
                <w:b/>
                <w:bCs/>
                <w:color w:val="000000" w:themeColor="text1"/>
                <w:sz w:val="24"/>
                <w:szCs w:val="24"/>
                <w:lang w:val="en-IN"/>
              </w:rPr>
              <w:t xml:space="preserve"> even if all the entries of </w:t>
            </w:r>
            <w:r w:rsidRPr="438D83F6">
              <w:rPr>
                <w:rFonts w:ascii="Calibri" w:eastAsia="Calibri" w:hAnsi="Calibri" w:cs="Calibri"/>
                <w:b/>
                <w:bCs/>
                <w:i/>
                <w:iCs/>
                <w:color w:val="000000" w:themeColor="text1"/>
                <w:sz w:val="24"/>
                <w:szCs w:val="24"/>
                <w:lang w:val="en-IN"/>
              </w:rPr>
              <w:t>A</w:t>
            </w:r>
            <w:r w:rsidRPr="438D83F6">
              <w:rPr>
                <w:rFonts w:ascii="Calibri" w:eastAsia="Calibri" w:hAnsi="Calibri" w:cs="Calibri"/>
                <w:b/>
                <w:bCs/>
                <w:color w:val="000000" w:themeColor="text1"/>
                <w:sz w:val="24"/>
                <w:szCs w:val="24"/>
                <w:lang w:val="en-IN"/>
              </w:rPr>
              <w:t xml:space="preserve"> are </w:t>
            </w:r>
            <w:hyperlink r:id="rId16">
              <w:r w:rsidRPr="438D83F6">
                <w:rPr>
                  <w:rStyle w:val="Hyperlink"/>
                  <w:rFonts w:ascii="Calibri" w:eastAsia="Calibri" w:hAnsi="Calibri" w:cs="Calibri"/>
                  <w:b/>
                  <w:bCs/>
                  <w:color w:val="000000" w:themeColor="text1"/>
                  <w:sz w:val="24"/>
                  <w:szCs w:val="24"/>
                  <w:lang w:val="en-IN"/>
                </w:rPr>
                <w:t>rational numbers</w:t>
              </w:r>
            </w:hyperlink>
            <w:r w:rsidRPr="438D83F6">
              <w:rPr>
                <w:rFonts w:ascii="Calibri" w:eastAsia="Calibri" w:hAnsi="Calibri" w:cs="Calibri"/>
                <w:b/>
                <w:bCs/>
                <w:color w:val="000000" w:themeColor="text1"/>
                <w:sz w:val="24"/>
                <w:szCs w:val="24"/>
                <w:lang w:val="en-IN"/>
              </w:rPr>
              <w:t xml:space="preserve"> or even if they are all integers. </w:t>
            </w:r>
          </w:p>
          <w:p w14:paraId="7A651B3F"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However, if the entries of </w:t>
            </w:r>
            <w:r w:rsidRPr="438D83F6">
              <w:rPr>
                <w:rFonts w:ascii="Calibri" w:eastAsia="Calibri" w:hAnsi="Calibri" w:cs="Calibri"/>
                <w:b/>
                <w:bCs/>
                <w:i/>
                <w:iCs/>
                <w:color w:val="000000" w:themeColor="text1"/>
                <w:sz w:val="24"/>
                <w:szCs w:val="24"/>
                <w:lang w:val="en-IN"/>
              </w:rPr>
              <w:t>A</w:t>
            </w:r>
            <w:r w:rsidRPr="438D83F6">
              <w:rPr>
                <w:rFonts w:ascii="Calibri" w:eastAsia="Calibri" w:hAnsi="Calibri" w:cs="Calibri"/>
                <w:b/>
                <w:bCs/>
                <w:color w:val="000000" w:themeColor="text1"/>
                <w:sz w:val="24"/>
                <w:szCs w:val="24"/>
                <w:lang w:val="en-IN"/>
              </w:rPr>
              <w:t xml:space="preserve"> are all </w:t>
            </w:r>
            <w:hyperlink r:id="rId17">
              <w:r w:rsidRPr="438D83F6">
                <w:rPr>
                  <w:rStyle w:val="Hyperlink"/>
                  <w:rFonts w:ascii="Calibri" w:eastAsia="Calibri" w:hAnsi="Calibri" w:cs="Calibri"/>
                  <w:b/>
                  <w:bCs/>
                  <w:color w:val="000000" w:themeColor="text1"/>
                  <w:sz w:val="24"/>
                  <w:szCs w:val="24"/>
                  <w:lang w:val="en-IN"/>
                </w:rPr>
                <w:t>algebraic numbers</w:t>
              </w:r>
            </w:hyperlink>
            <w:r w:rsidRPr="438D83F6">
              <w:rPr>
                <w:rFonts w:ascii="Calibri" w:eastAsia="Calibri" w:hAnsi="Calibri" w:cs="Calibri"/>
                <w:b/>
                <w:bCs/>
                <w:color w:val="000000" w:themeColor="text1"/>
                <w:sz w:val="24"/>
                <w:szCs w:val="24"/>
                <w:lang w:val="en-IN"/>
              </w:rPr>
              <w:t xml:space="preserve">, which include the </w:t>
            </w:r>
            <w:proofErr w:type="spellStart"/>
            <w:r w:rsidRPr="438D83F6">
              <w:rPr>
                <w:rFonts w:ascii="Calibri" w:eastAsia="Calibri" w:hAnsi="Calibri" w:cs="Calibri"/>
                <w:b/>
                <w:bCs/>
                <w:color w:val="000000" w:themeColor="text1"/>
                <w:sz w:val="24"/>
                <w:szCs w:val="24"/>
                <w:lang w:val="en-IN"/>
              </w:rPr>
              <w:t>rationals</w:t>
            </w:r>
            <w:proofErr w:type="spellEnd"/>
            <w:r w:rsidRPr="438D83F6">
              <w:rPr>
                <w:rFonts w:ascii="Calibri" w:eastAsia="Calibri" w:hAnsi="Calibri" w:cs="Calibri"/>
                <w:b/>
                <w:bCs/>
                <w:color w:val="000000" w:themeColor="text1"/>
                <w:sz w:val="24"/>
                <w:szCs w:val="24"/>
                <w:lang w:val="en-IN"/>
              </w:rPr>
              <w:t>, the eigenvalues are complex algebraic numbers.</w:t>
            </w:r>
          </w:p>
          <w:p w14:paraId="13D32D0F" w14:textId="77777777" w:rsidR="001E0B8A" w:rsidRPr="003A4D47" w:rsidRDefault="001E0B8A" w:rsidP="001E0B8A">
            <w:pPr>
              <w:pStyle w:val="ListParagraph"/>
              <w:numPr>
                <w:ilvl w:val="0"/>
                <w:numId w:val="28"/>
              </w:numPr>
              <w:rPr>
                <w:rFonts w:eastAsiaTheme="minorEastAsia"/>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The non-real roots of a real polynomial with real coefficients can be grouped into pairs of </w:t>
            </w:r>
            <w:hyperlink r:id="rId18">
              <w:r w:rsidRPr="438D83F6">
                <w:rPr>
                  <w:rStyle w:val="Hyperlink"/>
                  <w:rFonts w:ascii="Calibri" w:eastAsia="Calibri" w:hAnsi="Calibri" w:cs="Calibri"/>
                  <w:b/>
                  <w:bCs/>
                  <w:color w:val="000000" w:themeColor="text1"/>
                  <w:sz w:val="24"/>
                  <w:szCs w:val="24"/>
                  <w:lang w:val="en-IN"/>
                </w:rPr>
                <w:t>complex conjugates</w:t>
              </w:r>
            </w:hyperlink>
            <w:r w:rsidRPr="438D83F6">
              <w:rPr>
                <w:rFonts w:ascii="Calibri" w:eastAsia="Calibri" w:hAnsi="Calibri" w:cs="Calibri"/>
                <w:b/>
                <w:bCs/>
                <w:color w:val="000000" w:themeColor="text1"/>
                <w:sz w:val="24"/>
                <w:szCs w:val="24"/>
                <w:lang w:val="en-IN"/>
              </w:rPr>
              <w:t>, namely with the two members of each pair having imaginary parts that differ only in sign and the same real part.</w:t>
            </w:r>
          </w:p>
          <w:p w14:paraId="277464F4"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 If the degree is odd, then by the </w:t>
            </w:r>
            <w:hyperlink r:id="rId19">
              <w:r w:rsidRPr="438D83F6">
                <w:rPr>
                  <w:rStyle w:val="Hyperlink"/>
                  <w:rFonts w:ascii="Calibri" w:eastAsia="Calibri" w:hAnsi="Calibri" w:cs="Calibri"/>
                  <w:b/>
                  <w:bCs/>
                  <w:color w:val="000000" w:themeColor="text1"/>
                  <w:sz w:val="24"/>
                  <w:szCs w:val="24"/>
                  <w:lang w:val="en-IN"/>
                </w:rPr>
                <w:t>intermediate value theorem</w:t>
              </w:r>
            </w:hyperlink>
            <w:r w:rsidRPr="438D83F6">
              <w:rPr>
                <w:rFonts w:ascii="Calibri" w:eastAsia="Calibri" w:hAnsi="Calibri" w:cs="Calibri"/>
                <w:b/>
                <w:bCs/>
                <w:color w:val="000000" w:themeColor="text1"/>
                <w:sz w:val="24"/>
                <w:szCs w:val="24"/>
                <w:lang w:val="en-IN"/>
              </w:rPr>
              <w:t xml:space="preserve"> at least one of the roots is real. </w:t>
            </w:r>
          </w:p>
          <w:p w14:paraId="3751A993" w14:textId="77777777" w:rsidR="001E0B8A" w:rsidRPr="003A4D47" w:rsidRDefault="001E0B8A" w:rsidP="001E0B8A">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 xml:space="preserve">Therefore, any </w:t>
            </w:r>
            <w:hyperlink r:id="rId20">
              <w:r w:rsidRPr="438D83F6">
                <w:rPr>
                  <w:rStyle w:val="Hyperlink"/>
                  <w:rFonts w:ascii="Calibri" w:eastAsia="Calibri" w:hAnsi="Calibri" w:cs="Calibri"/>
                  <w:b/>
                  <w:bCs/>
                  <w:color w:val="000000" w:themeColor="text1"/>
                  <w:sz w:val="24"/>
                  <w:szCs w:val="24"/>
                  <w:lang w:val="en-IN"/>
                </w:rPr>
                <w:t>real matrix</w:t>
              </w:r>
            </w:hyperlink>
            <w:r w:rsidRPr="438D83F6">
              <w:rPr>
                <w:rFonts w:ascii="Calibri" w:eastAsia="Calibri" w:hAnsi="Calibri" w:cs="Calibri"/>
                <w:b/>
                <w:bCs/>
                <w:color w:val="000000" w:themeColor="text1"/>
                <w:sz w:val="24"/>
                <w:szCs w:val="24"/>
                <w:lang w:val="en-IN"/>
              </w:rPr>
              <w:t xml:space="preserve"> with odd order has at least one real eigenvalue, whereas a real matrix with even order may not have any real eigenvalues. </w:t>
            </w:r>
          </w:p>
          <w:p w14:paraId="6277881D" w14:textId="596B4F5D" w:rsidR="00131BB2" w:rsidRPr="00E72BA7" w:rsidRDefault="001E0B8A" w:rsidP="00276675">
            <w:pPr>
              <w:pStyle w:val="ListParagraph"/>
              <w:numPr>
                <w:ilvl w:val="0"/>
                <w:numId w:val="28"/>
              </w:numPr>
              <w:rPr>
                <w:b/>
                <w:bCs/>
                <w:color w:val="000000" w:themeColor="text1"/>
                <w:sz w:val="24"/>
                <w:szCs w:val="24"/>
                <w:lang w:val="en-IN"/>
              </w:rPr>
            </w:pPr>
            <w:r w:rsidRPr="438D83F6">
              <w:rPr>
                <w:rFonts w:ascii="Calibri" w:eastAsia="Calibri" w:hAnsi="Calibri" w:cs="Calibri"/>
                <w:b/>
                <w:bCs/>
                <w:color w:val="000000" w:themeColor="text1"/>
                <w:sz w:val="24"/>
                <w:szCs w:val="24"/>
                <w:lang w:val="en-IN"/>
              </w:rPr>
              <w:t>The eigenvectors associated with these complex eigenvalues are also complex and also appear in complex conjugate pairs.</w:t>
            </w:r>
          </w:p>
        </w:tc>
      </w:tr>
    </w:tbl>
    <w:p w14:paraId="5454412A" w14:textId="77777777" w:rsidR="00276675" w:rsidRPr="00276675" w:rsidRDefault="00276675" w:rsidP="00E72BA7">
      <w:pPr>
        <w:spacing w:line="240" w:lineRule="auto"/>
        <w:rPr>
          <w:rFonts w:ascii="Calibri" w:hAnsi="Calibri" w:cs="Calibri"/>
          <w:b/>
          <w:bCs/>
          <w:color w:val="000000" w:themeColor="text1"/>
          <w:sz w:val="24"/>
          <w:szCs w:val="24"/>
        </w:rPr>
      </w:pPr>
    </w:p>
    <w:p w14:paraId="0850596D" w14:textId="77777777" w:rsidR="00285222" w:rsidRDefault="00285222" w:rsidP="00276675">
      <w:pPr>
        <w:spacing w:line="240" w:lineRule="auto"/>
        <w:jc w:val="center"/>
        <w:rPr>
          <w:rFonts w:ascii="Calibri" w:hAnsi="Calibri" w:cs="Calibri"/>
          <w:b/>
          <w:bCs/>
          <w:color w:val="000000" w:themeColor="text1"/>
          <w:sz w:val="24"/>
          <w:szCs w:val="24"/>
        </w:rPr>
      </w:pPr>
    </w:p>
    <w:p w14:paraId="054C5E9A" w14:textId="77777777" w:rsidR="00285222" w:rsidRDefault="00285222" w:rsidP="00276675">
      <w:pPr>
        <w:spacing w:line="240" w:lineRule="auto"/>
        <w:jc w:val="center"/>
        <w:rPr>
          <w:rFonts w:ascii="Calibri" w:hAnsi="Calibri" w:cs="Calibri"/>
          <w:b/>
          <w:bCs/>
          <w:color w:val="000000" w:themeColor="text1"/>
          <w:sz w:val="24"/>
          <w:szCs w:val="24"/>
        </w:rPr>
      </w:pPr>
    </w:p>
    <w:p w14:paraId="73557627" w14:textId="77777777" w:rsidR="00285222" w:rsidRDefault="00285222" w:rsidP="00276675">
      <w:pPr>
        <w:spacing w:line="240" w:lineRule="auto"/>
        <w:jc w:val="center"/>
        <w:rPr>
          <w:rFonts w:ascii="Calibri" w:hAnsi="Calibri" w:cs="Calibri"/>
          <w:b/>
          <w:bCs/>
          <w:color w:val="000000" w:themeColor="text1"/>
          <w:sz w:val="24"/>
          <w:szCs w:val="24"/>
        </w:rPr>
      </w:pPr>
    </w:p>
    <w:p w14:paraId="6C8054BD" w14:textId="77777777" w:rsidR="00285222" w:rsidRDefault="00285222" w:rsidP="00276675">
      <w:pPr>
        <w:spacing w:line="240" w:lineRule="auto"/>
        <w:jc w:val="center"/>
        <w:rPr>
          <w:rFonts w:ascii="Calibri" w:hAnsi="Calibri" w:cs="Calibri"/>
          <w:b/>
          <w:bCs/>
          <w:color w:val="000000" w:themeColor="text1"/>
          <w:sz w:val="24"/>
          <w:szCs w:val="24"/>
        </w:rPr>
      </w:pPr>
    </w:p>
    <w:p w14:paraId="324E7A35" w14:textId="77777777" w:rsidR="00285222" w:rsidRDefault="00285222" w:rsidP="00276675">
      <w:pPr>
        <w:spacing w:line="240" w:lineRule="auto"/>
        <w:jc w:val="center"/>
        <w:rPr>
          <w:rFonts w:ascii="Calibri" w:hAnsi="Calibri" w:cs="Calibri"/>
          <w:b/>
          <w:bCs/>
          <w:color w:val="000000" w:themeColor="text1"/>
          <w:sz w:val="24"/>
          <w:szCs w:val="24"/>
        </w:rPr>
      </w:pPr>
    </w:p>
    <w:p w14:paraId="7D56148D" w14:textId="77777777" w:rsidR="00285222" w:rsidRDefault="00285222" w:rsidP="00276675">
      <w:pPr>
        <w:spacing w:line="240" w:lineRule="auto"/>
        <w:jc w:val="center"/>
        <w:rPr>
          <w:rFonts w:ascii="Calibri" w:hAnsi="Calibri" w:cs="Calibri"/>
          <w:b/>
          <w:bCs/>
          <w:color w:val="000000" w:themeColor="text1"/>
          <w:sz w:val="24"/>
          <w:szCs w:val="24"/>
        </w:rPr>
      </w:pPr>
    </w:p>
    <w:p w14:paraId="6880BB3E" w14:textId="77777777" w:rsidR="00285222" w:rsidRDefault="00285222" w:rsidP="00276675">
      <w:pPr>
        <w:spacing w:line="240" w:lineRule="auto"/>
        <w:jc w:val="center"/>
        <w:rPr>
          <w:rFonts w:ascii="Calibri" w:hAnsi="Calibri" w:cs="Calibri"/>
          <w:b/>
          <w:bCs/>
          <w:color w:val="000000" w:themeColor="text1"/>
          <w:sz w:val="24"/>
          <w:szCs w:val="24"/>
        </w:rPr>
      </w:pPr>
    </w:p>
    <w:p w14:paraId="08953000" w14:textId="77777777" w:rsidR="00285222" w:rsidRDefault="00285222" w:rsidP="00E72BA7">
      <w:pPr>
        <w:spacing w:line="240" w:lineRule="auto"/>
        <w:rPr>
          <w:rFonts w:ascii="Calibri" w:hAnsi="Calibri" w:cs="Calibri"/>
          <w:b/>
          <w:bCs/>
          <w:color w:val="000000" w:themeColor="text1"/>
          <w:sz w:val="24"/>
          <w:szCs w:val="24"/>
        </w:rPr>
      </w:pPr>
    </w:p>
    <w:p w14:paraId="542F31F3" w14:textId="2491CDE9" w:rsidR="00276675" w:rsidRPr="00276675" w:rsidRDefault="00276675" w:rsidP="00276675">
      <w:pPr>
        <w:spacing w:line="240" w:lineRule="auto"/>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276675" w14:paraId="382C320E" w14:textId="77777777" w:rsidTr="00276675">
        <w:trPr>
          <w:trHeight w:val="404"/>
        </w:trPr>
        <w:tc>
          <w:tcPr>
            <w:tcW w:w="1362" w:type="dxa"/>
          </w:tcPr>
          <w:p w14:paraId="319C1AA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Date:</w:t>
            </w:r>
          </w:p>
        </w:tc>
        <w:tc>
          <w:tcPr>
            <w:tcW w:w="3863" w:type="dxa"/>
          </w:tcPr>
          <w:p w14:paraId="4CB68D25" w14:textId="461AB145"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1</w:t>
            </w:r>
            <w:r w:rsidR="001E0B8A">
              <w:rPr>
                <w:rFonts w:ascii="Calibri" w:hAnsi="Calibri" w:cs="Calibri"/>
                <w:b/>
                <w:bCs/>
                <w:color w:val="000000" w:themeColor="text1"/>
                <w:sz w:val="24"/>
                <w:szCs w:val="24"/>
              </w:rPr>
              <w:t>6</w:t>
            </w:r>
            <w:r w:rsidRPr="00276675">
              <w:rPr>
                <w:rFonts w:ascii="Calibri" w:hAnsi="Calibri" w:cs="Calibri"/>
                <w:b/>
                <w:bCs/>
                <w:color w:val="000000" w:themeColor="text1"/>
                <w:sz w:val="24"/>
                <w:szCs w:val="24"/>
              </w:rPr>
              <w:t>/07/2020</w:t>
            </w:r>
          </w:p>
        </w:tc>
        <w:tc>
          <w:tcPr>
            <w:tcW w:w="1336" w:type="dxa"/>
          </w:tcPr>
          <w:p w14:paraId="1251AB8C"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Name:</w:t>
            </w:r>
          </w:p>
        </w:tc>
        <w:tc>
          <w:tcPr>
            <w:tcW w:w="3782" w:type="dxa"/>
          </w:tcPr>
          <w:p w14:paraId="622ECAF0"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 xml:space="preserve">Prajwal </w:t>
            </w:r>
            <w:proofErr w:type="spellStart"/>
            <w:r w:rsidRPr="00276675">
              <w:rPr>
                <w:rFonts w:ascii="Calibri" w:hAnsi="Calibri" w:cs="Calibri"/>
                <w:b/>
                <w:bCs/>
                <w:color w:val="000000" w:themeColor="text1"/>
                <w:sz w:val="24"/>
                <w:szCs w:val="24"/>
              </w:rPr>
              <w:t>Kamagethi</w:t>
            </w:r>
            <w:proofErr w:type="spellEnd"/>
            <w:r w:rsidRPr="00276675">
              <w:rPr>
                <w:rFonts w:ascii="Calibri" w:hAnsi="Calibri" w:cs="Calibri"/>
                <w:b/>
                <w:bCs/>
                <w:color w:val="000000" w:themeColor="text1"/>
                <w:sz w:val="24"/>
                <w:szCs w:val="24"/>
              </w:rPr>
              <w:t xml:space="preserve"> </w:t>
            </w:r>
            <w:proofErr w:type="spellStart"/>
            <w:r w:rsidRPr="00276675">
              <w:rPr>
                <w:rFonts w:ascii="Calibri" w:hAnsi="Calibri" w:cs="Calibri"/>
                <w:b/>
                <w:bCs/>
                <w:color w:val="000000" w:themeColor="text1"/>
                <w:sz w:val="24"/>
                <w:szCs w:val="24"/>
              </w:rPr>
              <w:t>Chakravarti</w:t>
            </w:r>
            <w:proofErr w:type="spellEnd"/>
            <w:r w:rsidRPr="00276675">
              <w:rPr>
                <w:rFonts w:ascii="Calibri" w:hAnsi="Calibri" w:cs="Calibri"/>
                <w:b/>
                <w:bCs/>
                <w:color w:val="000000" w:themeColor="text1"/>
                <w:sz w:val="24"/>
                <w:szCs w:val="24"/>
              </w:rPr>
              <w:t xml:space="preserve"> P L </w:t>
            </w:r>
          </w:p>
        </w:tc>
      </w:tr>
      <w:tr w:rsidR="00276675" w:rsidRPr="00276675" w14:paraId="1C50F0B4" w14:textId="77777777" w:rsidTr="0071211E">
        <w:tc>
          <w:tcPr>
            <w:tcW w:w="1362" w:type="dxa"/>
          </w:tcPr>
          <w:p w14:paraId="128906E6"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Course:</w:t>
            </w:r>
          </w:p>
        </w:tc>
        <w:tc>
          <w:tcPr>
            <w:tcW w:w="3863" w:type="dxa"/>
          </w:tcPr>
          <w:p w14:paraId="2DDA67CB" w14:textId="6A809E34"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sz w:val="24"/>
                <w:szCs w:val="24"/>
              </w:rPr>
              <w:t>Salesforce</w:t>
            </w:r>
          </w:p>
        </w:tc>
        <w:tc>
          <w:tcPr>
            <w:tcW w:w="1336" w:type="dxa"/>
          </w:tcPr>
          <w:p w14:paraId="2ECCA01A"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USN:</w:t>
            </w:r>
          </w:p>
        </w:tc>
        <w:tc>
          <w:tcPr>
            <w:tcW w:w="3782" w:type="dxa"/>
          </w:tcPr>
          <w:p w14:paraId="7B26D89D"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4AL17EC107</w:t>
            </w:r>
          </w:p>
        </w:tc>
      </w:tr>
      <w:tr w:rsidR="00276675" w:rsidRPr="00276675" w14:paraId="66C19408" w14:textId="77777777" w:rsidTr="0071211E">
        <w:tc>
          <w:tcPr>
            <w:tcW w:w="1362" w:type="dxa"/>
          </w:tcPr>
          <w:p w14:paraId="682EF1F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Topic:</w:t>
            </w:r>
          </w:p>
        </w:tc>
        <w:tc>
          <w:tcPr>
            <w:tcW w:w="3863" w:type="dxa"/>
          </w:tcPr>
          <w:p w14:paraId="54E28258" w14:textId="4F4F061F" w:rsidR="00276675" w:rsidRPr="00276675" w:rsidRDefault="00276675" w:rsidP="0071211E">
            <w:pPr>
              <w:pStyle w:val="ListParagraph"/>
              <w:numPr>
                <w:ilvl w:val="0"/>
                <w:numId w:val="19"/>
              </w:numPr>
              <w:rPr>
                <w:rFonts w:ascii="Calibri" w:hAnsi="Calibri" w:cs="Calibri"/>
                <w:b/>
                <w:bCs/>
                <w:color w:val="000000" w:themeColor="text1"/>
                <w:sz w:val="24"/>
                <w:szCs w:val="24"/>
              </w:rPr>
            </w:pPr>
            <w:r w:rsidRPr="00276675">
              <w:rPr>
                <w:rFonts w:ascii="Calibri" w:hAnsi="Calibri" w:cs="Calibri"/>
                <w:b/>
                <w:bCs/>
                <w:sz w:val="24"/>
                <w:szCs w:val="24"/>
              </w:rPr>
              <w:t>Build-your-career-with-salesforce-skills</w:t>
            </w:r>
          </w:p>
        </w:tc>
        <w:tc>
          <w:tcPr>
            <w:tcW w:w="1336" w:type="dxa"/>
          </w:tcPr>
          <w:p w14:paraId="10AF5532"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Semester &amp; Section:</w:t>
            </w:r>
          </w:p>
        </w:tc>
        <w:tc>
          <w:tcPr>
            <w:tcW w:w="3782" w:type="dxa"/>
          </w:tcPr>
          <w:p w14:paraId="31640FD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6 &amp; B</w:t>
            </w:r>
          </w:p>
        </w:tc>
      </w:tr>
      <w:tr w:rsidR="00276675" w:rsidRPr="00276675" w14:paraId="62F2548B" w14:textId="77777777" w:rsidTr="0071211E">
        <w:tc>
          <w:tcPr>
            <w:tcW w:w="1362" w:type="dxa"/>
          </w:tcPr>
          <w:p w14:paraId="2B58F5B0" w14:textId="77777777" w:rsidR="00276675" w:rsidRPr="00276675" w:rsidRDefault="00276675" w:rsidP="0071211E">
            <w:pPr>
              <w:rPr>
                <w:rFonts w:ascii="Calibri" w:hAnsi="Calibri" w:cs="Calibri"/>
                <w:b/>
                <w:bCs/>
                <w:color w:val="000000" w:themeColor="text1"/>
                <w:sz w:val="24"/>
                <w:szCs w:val="24"/>
              </w:rPr>
            </w:pPr>
            <w:proofErr w:type="spellStart"/>
            <w:r w:rsidRPr="00276675">
              <w:rPr>
                <w:rFonts w:ascii="Calibri" w:hAnsi="Calibri" w:cs="Calibri"/>
                <w:b/>
                <w:bCs/>
                <w:color w:val="000000" w:themeColor="text1"/>
                <w:sz w:val="24"/>
                <w:szCs w:val="24"/>
              </w:rPr>
              <w:t>Github</w:t>
            </w:r>
            <w:proofErr w:type="spellEnd"/>
            <w:r w:rsidRPr="00276675">
              <w:rPr>
                <w:rFonts w:ascii="Calibri" w:hAnsi="Calibri" w:cs="Calibri"/>
                <w:b/>
                <w:bCs/>
                <w:color w:val="000000" w:themeColor="text1"/>
                <w:sz w:val="24"/>
                <w:szCs w:val="24"/>
              </w:rPr>
              <w:t xml:space="preserve"> Repository:</w:t>
            </w:r>
          </w:p>
        </w:tc>
        <w:tc>
          <w:tcPr>
            <w:tcW w:w="3863" w:type="dxa"/>
          </w:tcPr>
          <w:p w14:paraId="0ED6214E"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https://github.com/alvas-education-foundation/Prajwal-Kamagethi.git</w:t>
            </w:r>
          </w:p>
        </w:tc>
        <w:tc>
          <w:tcPr>
            <w:tcW w:w="1336" w:type="dxa"/>
          </w:tcPr>
          <w:p w14:paraId="47C861EF" w14:textId="77777777" w:rsidR="00276675" w:rsidRPr="00276675"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276675" w:rsidRDefault="00276675" w:rsidP="0071211E">
            <w:pPr>
              <w:rPr>
                <w:rFonts w:ascii="Calibri" w:hAnsi="Calibri" w:cs="Calibri"/>
                <w:b/>
                <w:bCs/>
                <w:color w:val="000000" w:themeColor="text1"/>
                <w:sz w:val="24"/>
                <w:szCs w:val="24"/>
              </w:rPr>
            </w:pPr>
          </w:p>
        </w:tc>
      </w:tr>
    </w:tbl>
    <w:p w14:paraId="05A252B5" w14:textId="77777777" w:rsidR="00276675" w:rsidRPr="00276675" w:rsidRDefault="00276675" w:rsidP="00276675">
      <w:pPr>
        <w:spacing w:line="240" w:lineRule="auto"/>
        <w:rPr>
          <w:rFonts w:ascii="Calibri" w:hAnsi="Calibri" w:cs="Calibri"/>
          <w:b/>
          <w:bCs/>
          <w:color w:val="000000" w:themeColor="text1"/>
          <w:sz w:val="24"/>
          <w:szCs w:val="24"/>
        </w:rPr>
      </w:pPr>
    </w:p>
    <w:p w14:paraId="0EC62B1A" w14:textId="77777777" w:rsidR="00276675" w:rsidRPr="00276675"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276675" w14:paraId="23A882D8" w14:textId="77777777" w:rsidTr="0071211E">
        <w:tc>
          <w:tcPr>
            <w:tcW w:w="10075" w:type="dxa"/>
          </w:tcPr>
          <w:p w14:paraId="63703E96" w14:textId="77777777" w:rsidR="00276675" w:rsidRPr="00276675" w:rsidRDefault="00276675" w:rsidP="0071211E">
            <w:pPr>
              <w:jc w:val="cente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DETAILS</w:t>
            </w:r>
          </w:p>
          <w:p w14:paraId="641DFEE5" w14:textId="77777777" w:rsidR="00276675" w:rsidRPr="00276675" w:rsidRDefault="00276675" w:rsidP="0071211E">
            <w:pPr>
              <w:rPr>
                <w:rFonts w:ascii="Calibri" w:hAnsi="Calibri" w:cs="Calibri"/>
                <w:b/>
                <w:bCs/>
                <w:color w:val="000000" w:themeColor="text1"/>
                <w:sz w:val="24"/>
                <w:szCs w:val="24"/>
              </w:rPr>
            </w:pPr>
            <w:r w:rsidRPr="00276675">
              <w:rPr>
                <w:rFonts w:ascii="Calibri" w:hAnsi="Calibri" w:cs="Calibri"/>
                <w:b/>
                <w:bCs/>
                <w:color w:val="000000" w:themeColor="text1"/>
                <w:sz w:val="24"/>
                <w:szCs w:val="24"/>
              </w:rPr>
              <w:t>Session images</w:t>
            </w:r>
          </w:p>
          <w:p w14:paraId="6DC88170" w14:textId="77777777" w:rsidR="00276675" w:rsidRPr="00276675" w:rsidRDefault="00276675" w:rsidP="0071211E">
            <w:pPr>
              <w:rPr>
                <w:rFonts w:ascii="Calibri" w:hAnsi="Calibri" w:cs="Calibri"/>
                <w:b/>
                <w:bCs/>
                <w:color w:val="000000" w:themeColor="text1"/>
                <w:sz w:val="24"/>
                <w:szCs w:val="24"/>
              </w:rPr>
            </w:pPr>
          </w:p>
          <w:p w14:paraId="351D8DF8" w14:textId="77777777" w:rsidR="00276675" w:rsidRPr="00276675" w:rsidRDefault="00276675" w:rsidP="00276675">
            <w:pPr>
              <w:rPr>
                <w:rFonts w:ascii="Calibri" w:hAnsi="Calibri" w:cs="Calibri"/>
                <w:b/>
                <w:bCs/>
                <w:color w:val="000000" w:themeColor="text1"/>
                <w:sz w:val="24"/>
                <w:szCs w:val="24"/>
              </w:rPr>
            </w:pPr>
          </w:p>
          <w:p w14:paraId="49DC3464" w14:textId="2CCFB0FF" w:rsidR="00276675" w:rsidRPr="00276675" w:rsidRDefault="001E0B8A" w:rsidP="00276675">
            <w:pPr>
              <w:rPr>
                <w:rFonts w:ascii="Calibri" w:hAnsi="Calibri" w:cs="Calibri"/>
                <w:b/>
                <w:bCs/>
                <w:color w:val="000000" w:themeColor="text1"/>
                <w:sz w:val="24"/>
                <w:szCs w:val="24"/>
              </w:rPr>
            </w:pPr>
            <w:r>
              <w:rPr>
                <w:noProof/>
              </w:rPr>
              <w:drawing>
                <wp:inline distT="0" distB="0" distL="0" distR="0" wp14:anchorId="36C5FDB4" wp14:editId="64A2BEC6">
                  <wp:extent cx="5562600" cy="2819400"/>
                  <wp:effectExtent l="0" t="0" r="0" b="0"/>
                  <wp:docPr id="733196540" name="Picture 733196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62600" cy="2819400"/>
                          </a:xfrm>
                          <a:prstGeom prst="rect">
                            <a:avLst/>
                          </a:prstGeom>
                        </pic:spPr>
                      </pic:pic>
                    </a:graphicData>
                  </a:graphic>
                </wp:inline>
              </w:drawing>
            </w:r>
          </w:p>
          <w:p w14:paraId="1FD2BD3E" w14:textId="77BCE114" w:rsidR="00276675" w:rsidRPr="00276675" w:rsidRDefault="00276675" w:rsidP="00276675">
            <w:pPr>
              <w:rPr>
                <w:rFonts w:ascii="Calibri" w:hAnsi="Calibri" w:cs="Calibri"/>
                <w:b/>
                <w:bCs/>
                <w:color w:val="000000" w:themeColor="text1"/>
                <w:sz w:val="24"/>
                <w:szCs w:val="24"/>
              </w:rPr>
            </w:pPr>
          </w:p>
          <w:p w14:paraId="72B2AFFD" w14:textId="0367EAEB" w:rsidR="00276675" w:rsidRPr="00276675" w:rsidRDefault="00276675" w:rsidP="00276675">
            <w:pPr>
              <w:rPr>
                <w:rFonts w:ascii="Calibri" w:hAnsi="Calibri" w:cs="Calibri"/>
                <w:b/>
                <w:bCs/>
                <w:color w:val="000000" w:themeColor="text1"/>
                <w:sz w:val="24"/>
                <w:szCs w:val="24"/>
              </w:rPr>
            </w:pPr>
          </w:p>
          <w:p w14:paraId="4C166D27" w14:textId="77777777" w:rsidR="00276675" w:rsidRPr="00276675" w:rsidRDefault="00276675" w:rsidP="00276675">
            <w:pPr>
              <w:spacing w:line="276" w:lineRule="auto"/>
              <w:rPr>
                <w:rFonts w:ascii="Calibri" w:hAnsi="Calibri" w:cs="Calibri"/>
                <w:b/>
                <w:bCs/>
                <w:noProof/>
                <w:color w:val="000000" w:themeColor="text1"/>
                <w:sz w:val="24"/>
                <w:szCs w:val="24"/>
              </w:rPr>
            </w:pPr>
          </w:p>
          <w:p w14:paraId="13664EE8" w14:textId="77777777" w:rsidR="00276675" w:rsidRPr="00276675" w:rsidRDefault="00276675" w:rsidP="00276675">
            <w:pPr>
              <w:rPr>
                <w:rFonts w:ascii="Calibri" w:hAnsi="Calibri" w:cs="Calibri"/>
                <w:b/>
                <w:bCs/>
                <w:noProof/>
                <w:color w:val="000000" w:themeColor="text1"/>
                <w:sz w:val="24"/>
                <w:szCs w:val="24"/>
              </w:rPr>
            </w:pPr>
            <w:r w:rsidRPr="00276675">
              <w:rPr>
                <w:rFonts w:ascii="Calibri" w:hAnsi="Calibri" w:cs="Calibri"/>
                <w:b/>
                <w:bCs/>
                <w:noProof/>
                <w:color w:val="000000" w:themeColor="text1"/>
                <w:sz w:val="24"/>
                <w:szCs w:val="24"/>
              </w:rPr>
              <w:t>Report:</w:t>
            </w:r>
          </w:p>
          <w:p w14:paraId="44D54FE0" w14:textId="77777777" w:rsidR="001E0B8A" w:rsidRPr="003872D3" w:rsidRDefault="001E0B8A" w:rsidP="001E0B8A">
            <w:pPr>
              <w:rPr>
                <w:rFonts w:eastAsiaTheme="minorEastAsia"/>
                <w:b/>
                <w:bCs/>
                <w:color w:val="1E1E1E"/>
                <w:sz w:val="24"/>
                <w:szCs w:val="24"/>
              </w:rPr>
            </w:pPr>
            <w:r w:rsidRPr="438D83F6">
              <w:rPr>
                <w:rFonts w:eastAsiaTheme="minorEastAsia"/>
                <w:b/>
                <w:bCs/>
                <w:color w:val="1E1E1E"/>
                <w:sz w:val="24"/>
                <w:szCs w:val="24"/>
              </w:rPr>
              <w:t>Secure Your Users' Identity</w:t>
            </w:r>
          </w:p>
          <w:p w14:paraId="46661CF1" w14:textId="77777777" w:rsidR="001E0B8A" w:rsidRPr="003872D3" w:rsidRDefault="001E0B8A" w:rsidP="001E0B8A">
            <w:pPr>
              <w:pStyle w:val="Heading2"/>
              <w:numPr>
                <w:ilvl w:val="0"/>
                <w:numId w:val="36"/>
              </w:numPr>
              <w:spacing w:before="200" w:line="276" w:lineRule="auto"/>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Learning Objectives</w:t>
            </w:r>
          </w:p>
          <w:p w14:paraId="567117DA" w14:textId="77777777" w:rsidR="001E0B8A" w:rsidRPr="003872D3" w:rsidRDefault="001E0B8A" w:rsidP="001E0B8A">
            <w:pPr>
              <w:rPr>
                <w:rFonts w:eastAsiaTheme="minorEastAsia"/>
                <w:b/>
                <w:bCs/>
                <w:color w:val="1E1E1E"/>
                <w:sz w:val="24"/>
                <w:szCs w:val="24"/>
              </w:rPr>
            </w:pPr>
            <w:r w:rsidRPr="438D83F6">
              <w:rPr>
                <w:rFonts w:eastAsiaTheme="minorEastAsia"/>
                <w:b/>
                <w:bCs/>
                <w:color w:val="1E1E1E"/>
                <w:sz w:val="24"/>
                <w:szCs w:val="24"/>
              </w:rPr>
              <w:t xml:space="preserve">              After completing this module, you’ll be able to:</w:t>
            </w:r>
          </w:p>
          <w:p w14:paraId="4BACD8EA" w14:textId="77777777" w:rsidR="001E0B8A" w:rsidRPr="003872D3" w:rsidRDefault="001E0B8A" w:rsidP="001E0B8A">
            <w:pPr>
              <w:ind w:left="360"/>
            </w:pPr>
            <w:r w:rsidRPr="438D83F6">
              <w:rPr>
                <w:rFonts w:eastAsiaTheme="minorEastAsia"/>
                <w:b/>
                <w:bCs/>
                <w:color w:val="1E1E1E"/>
                <w:sz w:val="24"/>
                <w:szCs w:val="24"/>
              </w:rPr>
              <w:t xml:space="preserve">                      Describe ways to identify your users in addition to a username and password.</w:t>
            </w:r>
          </w:p>
          <w:p w14:paraId="410A773A" w14:textId="77777777" w:rsidR="001E0B8A" w:rsidRPr="003872D3" w:rsidRDefault="001E0B8A" w:rsidP="001E0B8A">
            <w:pPr>
              <w:ind w:left="360"/>
            </w:pPr>
            <w:r w:rsidRPr="438D83F6">
              <w:rPr>
                <w:rFonts w:eastAsiaTheme="minorEastAsia"/>
                <w:b/>
                <w:bCs/>
                <w:color w:val="1E1E1E"/>
                <w:sz w:val="24"/>
                <w:szCs w:val="24"/>
              </w:rPr>
              <w:t xml:space="preserve">                      Set up two-factor authentication.</w:t>
            </w:r>
          </w:p>
          <w:p w14:paraId="498CCD54" w14:textId="77777777" w:rsidR="001E0B8A" w:rsidRPr="003872D3" w:rsidRDefault="001E0B8A" w:rsidP="001E0B8A">
            <w:pPr>
              <w:ind w:left="360"/>
            </w:pPr>
            <w:r w:rsidRPr="438D83F6">
              <w:rPr>
                <w:rFonts w:eastAsiaTheme="minorEastAsia"/>
                <w:b/>
                <w:bCs/>
                <w:color w:val="1E1E1E"/>
                <w:sz w:val="24"/>
                <w:szCs w:val="24"/>
              </w:rPr>
              <w:t xml:space="preserve">                     Use the Salesforce Authenticator app to verify identity.</w:t>
            </w:r>
          </w:p>
          <w:p w14:paraId="39ADE084" w14:textId="77777777" w:rsidR="001E0B8A" w:rsidRPr="003872D3" w:rsidRDefault="001E0B8A" w:rsidP="001E0B8A">
            <w:pPr>
              <w:ind w:left="360"/>
            </w:pPr>
            <w:r w:rsidRPr="438D83F6">
              <w:rPr>
                <w:rFonts w:eastAsiaTheme="minorEastAsia"/>
                <w:b/>
                <w:bCs/>
                <w:color w:val="1E1E1E"/>
                <w:sz w:val="24"/>
                <w:szCs w:val="24"/>
              </w:rPr>
              <w:t xml:space="preserve">                     Get login information about users who log in to your org.</w:t>
            </w:r>
          </w:p>
          <w:p w14:paraId="5E8AE8FD" w14:textId="77777777" w:rsidR="001E0B8A" w:rsidRPr="003872D3" w:rsidRDefault="001E0B8A" w:rsidP="001E0B8A">
            <w:pPr>
              <w:pStyle w:val="Heading2"/>
              <w:numPr>
                <w:ilvl w:val="0"/>
                <w:numId w:val="35"/>
              </w:numPr>
              <w:spacing w:before="200" w:line="276" w:lineRule="auto"/>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lastRenderedPageBreak/>
              <w:t>Secure Identity with Two-Factor Authentication and Salesforce Authenticator:</w:t>
            </w:r>
          </w:p>
          <w:p w14:paraId="1219253A" w14:textId="77777777" w:rsidR="001E0B8A" w:rsidRPr="003872D3" w:rsidRDefault="001E0B8A" w:rsidP="001E0B8A">
            <w:pPr>
              <w:ind w:left="360"/>
              <w:rPr>
                <w:rFonts w:eastAsiaTheme="minorEastAsia"/>
                <w:b/>
                <w:bCs/>
                <w:color w:val="1E1E1E"/>
                <w:sz w:val="24"/>
                <w:szCs w:val="24"/>
              </w:rPr>
            </w:pPr>
            <w:r w:rsidRPr="438D83F6">
              <w:rPr>
                <w:rFonts w:eastAsiaTheme="minorEastAsia"/>
                <w:b/>
                <w:bCs/>
                <w:color w:val="1E1E1E"/>
                <w:sz w:val="24"/>
                <w:szCs w:val="24"/>
              </w:rPr>
              <w:t xml:space="preserve">As an admin, you probably walk a fine line between making sure that your Salesforce org is secure and that your users can log in quickly and easily. </w:t>
            </w:r>
          </w:p>
          <w:p w14:paraId="69B5EA73" w14:textId="77777777" w:rsidR="001E0B8A" w:rsidRPr="003872D3" w:rsidRDefault="001E0B8A" w:rsidP="001E0B8A">
            <w:pPr>
              <w:pStyle w:val="ListParagraph"/>
              <w:numPr>
                <w:ilvl w:val="0"/>
                <w:numId w:val="34"/>
              </w:numPr>
              <w:rPr>
                <w:rFonts w:eastAsiaTheme="minorEastAsia"/>
                <w:b/>
                <w:bCs/>
                <w:color w:val="1E1E1E"/>
                <w:sz w:val="24"/>
                <w:szCs w:val="24"/>
              </w:rPr>
            </w:pPr>
            <w:r w:rsidRPr="438D83F6">
              <w:rPr>
                <w:rFonts w:eastAsiaTheme="minorEastAsia"/>
                <w:b/>
                <w:bCs/>
                <w:color w:val="1E1E1E"/>
                <w:sz w:val="24"/>
                <w:szCs w:val="24"/>
              </w:rPr>
              <w:t>The most effective way to protect your org and its data is to require that users provide more than just their username and password. Security experts call this two-factor authentication, or 2FA for short.</w:t>
            </w:r>
          </w:p>
          <w:p w14:paraId="02F02974"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What Is Two-Factor Authentication?</w:t>
            </w:r>
          </w:p>
          <w:p w14:paraId="5272FB4A" w14:textId="77777777" w:rsidR="001E0B8A" w:rsidRPr="003872D3" w:rsidRDefault="001E0B8A" w:rsidP="001E0B8A">
            <w:pPr>
              <w:pStyle w:val="ListParagraph"/>
              <w:numPr>
                <w:ilvl w:val="0"/>
                <w:numId w:val="33"/>
              </w:numPr>
              <w:rPr>
                <w:rFonts w:eastAsiaTheme="minorEastAsia"/>
                <w:b/>
                <w:bCs/>
                <w:color w:val="1E1E1E"/>
                <w:sz w:val="24"/>
                <w:szCs w:val="24"/>
              </w:rPr>
            </w:pPr>
            <w:r w:rsidRPr="438D83F6">
              <w:rPr>
                <w:rFonts w:eastAsiaTheme="minorEastAsia"/>
                <w:b/>
                <w:bCs/>
                <w:color w:val="1E1E1E"/>
                <w:sz w:val="24"/>
                <w:szCs w:val="24"/>
              </w:rPr>
              <w:t>Sounds like a mathematical equation, right? Whether math thrills you or fills you with dread, just know that 2FA has nothing to do with high school algebra. But it has everything to do with making sure that your users are who they say they are.</w:t>
            </w:r>
          </w:p>
          <w:p w14:paraId="201F2FE9" w14:textId="77777777" w:rsidR="001E0B8A" w:rsidRPr="003872D3" w:rsidRDefault="001E0B8A" w:rsidP="001E0B8A">
            <w:pPr>
              <w:rPr>
                <w:rFonts w:eastAsiaTheme="minorEastAsia"/>
                <w:b/>
                <w:bCs/>
                <w:color w:val="1E1E1E"/>
                <w:sz w:val="24"/>
                <w:szCs w:val="24"/>
              </w:rPr>
            </w:pPr>
            <w:r w:rsidRPr="438D83F6">
              <w:rPr>
                <w:rFonts w:eastAsiaTheme="minorEastAsia"/>
                <w:b/>
                <w:bCs/>
                <w:color w:val="1E1E1E"/>
                <w:sz w:val="24"/>
                <w:szCs w:val="24"/>
              </w:rPr>
              <w:t>What are the two factors?</w:t>
            </w:r>
          </w:p>
          <w:p w14:paraId="677DC8F2" w14:textId="77777777" w:rsidR="001E0B8A" w:rsidRPr="003872D3" w:rsidRDefault="001E0B8A" w:rsidP="001E0B8A">
            <w:pPr>
              <w:pStyle w:val="ListParagraph"/>
              <w:numPr>
                <w:ilvl w:val="0"/>
                <w:numId w:val="19"/>
              </w:numPr>
              <w:rPr>
                <w:rFonts w:eastAsiaTheme="minorEastAsia"/>
                <w:color w:val="1E1E1E"/>
                <w:sz w:val="24"/>
                <w:szCs w:val="24"/>
              </w:rPr>
            </w:pPr>
            <w:r w:rsidRPr="438D83F6">
              <w:rPr>
                <w:rFonts w:eastAsiaTheme="minorEastAsia"/>
                <w:b/>
                <w:bCs/>
                <w:color w:val="1E1E1E"/>
                <w:sz w:val="24"/>
                <w:szCs w:val="24"/>
              </w:rPr>
              <w:t>Something users know, like their password</w:t>
            </w:r>
          </w:p>
          <w:p w14:paraId="5F92DACE" w14:textId="77777777" w:rsidR="001E0B8A" w:rsidRPr="003872D3" w:rsidRDefault="001E0B8A" w:rsidP="001E0B8A">
            <w:pPr>
              <w:pStyle w:val="ListParagraph"/>
              <w:numPr>
                <w:ilvl w:val="0"/>
                <w:numId w:val="19"/>
              </w:numPr>
              <w:rPr>
                <w:rFonts w:eastAsiaTheme="minorEastAsia"/>
                <w:color w:val="1E1E1E"/>
                <w:sz w:val="24"/>
                <w:szCs w:val="24"/>
              </w:rPr>
            </w:pPr>
            <w:r w:rsidRPr="438D83F6">
              <w:rPr>
                <w:rFonts w:eastAsiaTheme="minorEastAsia"/>
                <w:b/>
                <w:bCs/>
                <w:color w:val="1E1E1E"/>
                <w:sz w:val="24"/>
                <w:szCs w:val="24"/>
              </w:rPr>
              <w:t>Something users have, such as a mobile device with an authenticator app installed</w:t>
            </w:r>
          </w:p>
          <w:p w14:paraId="1FE10A72" w14:textId="77777777" w:rsidR="001E0B8A" w:rsidRPr="003872D3" w:rsidRDefault="001E0B8A" w:rsidP="001E0B8A">
            <w:pPr>
              <w:pStyle w:val="ListParagraph"/>
              <w:numPr>
                <w:ilvl w:val="0"/>
                <w:numId w:val="19"/>
              </w:numPr>
              <w:rPr>
                <w:rFonts w:eastAsiaTheme="minorEastAsia"/>
                <w:b/>
                <w:bCs/>
                <w:color w:val="1E1E1E"/>
                <w:sz w:val="24"/>
                <w:szCs w:val="24"/>
              </w:rPr>
            </w:pPr>
            <w:r w:rsidRPr="438D83F6">
              <w:rPr>
                <w:rFonts w:eastAsiaTheme="minorEastAsia"/>
                <w:b/>
                <w:bCs/>
                <w:color w:val="1E1E1E"/>
                <w:sz w:val="24"/>
                <w:szCs w:val="24"/>
              </w:rPr>
              <w:t>That second factor of authentication provides an extra layer of security for your org.</w:t>
            </w:r>
          </w:p>
          <w:p w14:paraId="175A89B0" w14:textId="77777777" w:rsidR="001E0B8A" w:rsidRPr="003872D3" w:rsidRDefault="001E0B8A" w:rsidP="001E0B8A">
            <w:pPr>
              <w:ind w:left="360"/>
              <w:rPr>
                <w:rFonts w:eastAsiaTheme="minorEastAsia"/>
                <w:b/>
                <w:bCs/>
                <w:color w:val="1E1E1E"/>
                <w:sz w:val="24"/>
                <w:szCs w:val="24"/>
              </w:rPr>
            </w:pPr>
            <w:r w:rsidRPr="438D83F6">
              <w:rPr>
                <w:rFonts w:eastAsiaTheme="minorEastAsia"/>
                <w:b/>
                <w:bCs/>
                <w:color w:val="1E1E1E"/>
                <w:sz w:val="24"/>
                <w:szCs w:val="24"/>
              </w:rPr>
              <w:t xml:space="preserve">As an admin, you can require it every time your users log in. Or you can require it only in some circumstances, such as when users log in from an unrecognized device or try to access a high-risk application. </w:t>
            </w:r>
          </w:p>
          <w:p w14:paraId="0760E95A" w14:textId="77777777" w:rsidR="001E0B8A" w:rsidRPr="003872D3" w:rsidRDefault="001E0B8A" w:rsidP="001E0B8A">
            <w:pPr>
              <w:pStyle w:val="ListParagraph"/>
              <w:numPr>
                <w:ilvl w:val="0"/>
                <w:numId w:val="32"/>
              </w:numPr>
              <w:rPr>
                <w:rFonts w:eastAsiaTheme="minorEastAsia"/>
                <w:b/>
                <w:bCs/>
                <w:color w:val="1E1E1E"/>
                <w:sz w:val="24"/>
                <w:szCs w:val="24"/>
              </w:rPr>
            </w:pPr>
            <w:r w:rsidRPr="438D83F6">
              <w:rPr>
                <w:rFonts w:eastAsiaTheme="minorEastAsia"/>
                <w:b/>
                <w:bCs/>
                <w:color w:val="1E1E1E"/>
                <w:sz w:val="24"/>
                <w:szCs w:val="24"/>
              </w:rPr>
              <w:t>After users successfully verify their identity with both authentication factors, they can access Salesforce and start working.</w:t>
            </w:r>
          </w:p>
          <w:p w14:paraId="2BE4CEF4"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How Two-Factor Authentication Works</w:t>
            </w:r>
          </w:p>
          <w:p w14:paraId="03E43565" w14:textId="77777777" w:rsidR="001E0B8A" w:rsidRPr="003872D3" w:rsidRDefault="001E0B8A" w:rsidP="001E0B8A">
            <w:pPr>
              <w:pStyle w:val="ListParagraph"/>
              <w:numPr>
                <w:ilvl w:val="0"/>
                <w:numId w:val="31"/>
              </w:numPr>
              <w:rPr>
                <w:rFonts w:eastAsiaTheme="minorEastAsia"/>
                <w:b/>
                <w:bCs/>
                <w:color w:val="1E1E1E"/>
                <w:sz w:val="24"/>
                <w:szCs w:val="24"/>
              </w:rPr>
            </w:pPr>
            <w:r w:rsidRPr="438D83F6">
              <w:rPr>
                <w:rFonts w:eastAsiaTheme="minorEastAsia"/>
                <w:b/>
                <w:bCs/>
                <w:color w:val="1E1E1E"/>
                <w:sz w:val="24"/>
                <w:szCs w:val="24"/>
              </w:rPr>
              <w:t xml:space="preserve">You might not have known what it’s called, but you’ve probably already used two-factor authentication. </w:t>
            </w:r>
          </w:p>
          <w:p w14:paraId="64E1137E" w14:textId="77777777" w:rsidR="001E0B8A" w:rsidRPr="003872D3" w:rsidRDefault="001E0B8A" w:rsidP="001E0B8A">
            <w:pPr>
              <w:pStyle w:val="ListParagraph"/>
              <w:numPr>
                <w:ilvl w:val="0"/>
                <w:numId w:val="31"/>
              </w:numPr>
              <w:rPr>
                <w:b/>
                <w:bCs/>
                <w:color w:val="1E1E1E"/>
                <w:sz w:val="24"/>
                <w:szCs w:val="24"/>
              </w:rPr>
            </w:pPr>
            <w:r w:rsidRPr="438D83F6">
              <w:rPr>
                <w:rFonts w:eastAsiaTheme="minorEastAsia"/>
                <w:b/>
                <w:bCs/>
                <w:color w:val="1E1E1E"/>
                <w:sz w:val="24"/>
                <w:szCs w:val="24"/>
              </w:rPr>
              <w:t xml:space="preserve">Every time you get cash from the ATM, you use something you have (your bank card) plus something you know (your PIN). And maybe you already have an authenticator app on your phone. For instance, you enter a verification code that you get from the app when you log in to some of your online accounts. </w:t>
            </w:r>
          </w:p>
          <w:p w14:paraId="29B5C4A2" w14:textId="77777777" w:rsidR="001E0B8A" w:rsidRPr="003872D3" w:rsidRDefault="001E0B8A" w:rsidP="001E0B8A">
            <w:pPr>
              <w:pStyle w:val="ListParagraph"/>
              <w:numPr>
                <w:ilvl w:val="0"/>
                <w:numId w:val="31"/>
              </w:numPr>
              <w:rPr>
                <w:b/>
                <w:bCs/>
                <w:color w:val="1E1E1E"/>
                <w:sz w:val="24"/>
                <w:szCs w:val="24"/>
              </w:rPr>
            </w:pPr>
            <w:r w:rsidRPr="438D83F6">
              <w:rPr>
                <w:rFonts w:eastAsiaTheme="minorEastAsia"/>
                <w:b/>
                <w:bCs/>
                <w:color w:val="1E1E1E"/>
                <w:sz w:val="24"/>
                <w:szCs w:val="24"/>
              </w:rPr>
              <w:t xml:space="preserve">This unique code is sometimes called a time-based one-time password (or TOTP for short) because it expires after a set amount of time. </w:t>
            </w:r>
          </w:p>
          <w:p w14:paraId="3D4537FE" w14:textId="77777777" w:rsidR="001E0B8A" w:rsidRPr="003872D3" w:rsidRDefault="001E0B8A" w:rsidP="001E0B8A">
            <w:pPr>
              <w:pStyle w:val="ListParagraph"/>
              <w:numPr>
                <w:ilvl w:val="0"/>
                <w:numId w:val="31"/>
              </w:numPr>
              <w:rPr>
                <w:b/>
                <w:bCs/>
                <w:color w:val="1E1E1E"/>
                <w:sz w:val="24"/>
                <w:szCs w:val="24"/>
              </w:rPr>
            </w:pPr>
            <w:r w:rsidRPr="438D83F6">
              <w:rPr>
                <w:rFonts w:eastAsiaTheme="minorEastAsia"/>
                <w:b/>
                <w:bCs/>
                <w:color w:val="1E1E1E"/>
                <w:sz w:val="24"/>
                <w:szCs w:val="24"/>
              </w:rPr>
              <w:t>Several vendors, including Salesforce and Google, provide apps that generate these time-sensitive codes.</w:t>
            </w:r>
          </w:p>
          <w:p w14:paraId="2381ED82"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Set Up Two-Factor Authentication for Every Login</w:t>
            </w:r>
          </w:p>
          <w:p w14:paraId="4A814CB9" w14:textId="77777777" w:rsidR="001E0B8A" w:rsidRPr="003872D3" w:rsidRDefault="001E0B8A" w:rsidP="001E0B8A">
            <w:pPr>
              <w:pStyle w:val="ListParagraph"/>
              <w:numPr>
                <w:ilvl w:val="0"/>
                <w:numId w:val="30"/>
              </w:numPr>
              <w:rPr>
                <w:rFonts w:eastAsiaTheme="minorEastAsia"/>
                <w:b/>
                <w:bCs/>
                <w:color w:val="1E1E1E"/>
                <w:sz w:val="24"/>
                <w:szCs w:val="24"/>
              </w:rPr>
            </w:pPr>
            <w:r w:rsidRPr="438D83F6">
              <w:rPr>
                <w:rFonts w:eastAsiaTheme="minorEastAsia"/>
                <w:b/>
                <w:bCs/>
                <w:color w:val="1E1E1E"/>
                <w:sz w:val="24"/>
                <w:szCs w:val="24"/>
              </w:rPr>
              <w:t>Now that you know the basics of two-factor authentication, let’s see how easy it is to set up.</w:t>
            </w:r>
          </w:p>
          <w:p w14:paraId="5D692D65" w14:textId="77777777" w:rsidR="001E0B8A" w:rsidRPr="00E72BA7" w:rsidRDefault="001E0B8A" w:rsidP="001E0B8A">
            <w:pPr>
              <w:rPr>
                <w:rFonts w:eastAsiaTheme="minorEastAsia"/>
                <w:b/>
                <w:bCs/>
                <w:strike/>
                <w:color w:val="1E1E1E"/>
                <w:sz w:val="24"/>
                <w:szCs w:val="24"/>
              </w:rPr>
            </w:pPr>
            <w:r w:rsidRPr="438D83F6">
              <w:rPr>
                <w:rFonts w:eastAsiaTheme="minorEastAsia"/>
                <w:b/>
                <w:bCs/>
                <w:color w:val="1E1E1E"/>
                <w:sz w:val="24"/>
                <w:szCs w:val="24"/>
              </w:rPr>
              <w:t xml:space="preserve">Suppose you’re a Salesforce admin for </w:t>
            </w:r>
            <w:proofErr w:type="spellStart"/>
            <w:r w:rsidRPr="438D83F6">
              <w:rPr>
                <w:rFonts w:eastAsiaTheme="minorEastAsia"/>
                <w:b/>
                <w:bCs/>
                <w:color w:val="1E1E1E"/>
                <w:sz w:val="24"/>
                <w:szCs w:val="24"/>
              </w:rPr>
              <w:t>Jedeye</w:t>
            </w:r>
            <w:proofErr w:type="spellEnd"/>
            <w:r w:rsidRPr="438D83F6">
              <w:rPr>
                <w:rFonts w:eastAsiaTheme="minorEastAsia"/>
                <w:b/>
                <w:bCs/>
                <w:color w:val="1E1E1E"/>
                <w:sz w:val="24"/>
                <w:szCs w:val="24"/>
              </w:rPr>
              <w:t xml:space="preserve"> Technologies, a company </w:t>
            </w:r>
            <w:r w:rsidRPr="438D83F6">
              <w:rPr>
                <w:rFonts w:eastAsiaTheme="minorEastAsia"/>
                <w:b/>
                <w:bCs/>
                <w:i/>
                <w:iCs/>
                <w:color w:val="1E1E1E"/>
                <w:sz w:val="24"/>
                <w:szCs w:val="24"/>
              </w:rPr>
              <w:t>not</w:t>
            </w:r>
            <w:r w:rsidRPr="438D83F6">
              <w:rPr>
                <w:rFonts w:eastAsiaTheme="minorEastAsia"/>
                <w:b/>
                <w:bCs/>
                <w:color w:val="1E1E1E"/>
                <w:sz w:val="24"/>
                <w:szCs w:val="24"/>
              </w:rPr>
              <w:t xml:space="preserve"> located in a galaxy far, far away. </w:t>
            </w:r>
          </w:p>
          <w:p w14:paraId="26FF73E1" w14:textId="77777777" w:rsidR="001E0B8A" w:rsidRPr="003872D3" w:rsidRDefault="001E0B8A" w:rsidP="001E0B8A">
            <w:pPr>
              <w:pStyle w:val="ListParagraph"/>
              <w:numPr>
                <w:ilvl w:val="0"/>
                <w:numId w:val="29"/>
              </w:numPr>
              <w:rPr>
                <w:rFonts w:eastAsiaTheme="minorEastAsia"/>
                <w:b/>
                <w:bCs/>
                <w:color w:val="1E1E1E"/>
                <w:sz w:val="24"/>
                <w:szCs w:val="24"/>
              </w:rPr>
            </w:pPr>
            <w:r w:rsidRPr="438D83F6">
              <w:rPr>
                <w:rFonts w:eastAsiaTheme="minorEastAsia"/>
                <w:b/>
                <w:bCs/>
                <w:color w:val="1E1E1E"/>
                <w:sz w:val="24"/>
                <w:szCs w:val="24"/>
              </w:rPr>
              <w:t>Your chief security officer has handed you a mission: Make all employees supply more than their username and password every time they try to access the company’s Salesforce org.</w:t>
            </w:r>
          </w:p>
          <w:p w14:paraId="310D3FB4"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Step 1: Set the session security level for two-factor authentication</w:t>
            </w:r>
          </w:p>
          <w:p w14:paraId="6451A25F"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Step 2: Create a user</w:t>
            </w:r>
          </w:p>
          <w:p w14:paraId="2ACF0961" w14:textId="77777777" w:rsidR="001E0B8A" w:rsidRPr="003872D3" w:rsidRDefault="001E0B8A" w:rsidP="001E0B8A">
            <w:pPr>
              <w:pStyle w:val="Heading2"/>
              <w:outlineLvl w:val="1"/>
              <w:rPr>
                <w:rFonts w:asciiTheme="minorHAnsi" w:eastAsiaTheme="minorEastAsia" w:hAnsiTheme="minorHAnsi" w:cstheme="minorBidi"/>
                <w:color w:val="333333"/>
                <w:sz w:val="24"/>
                <w:szCs w:val="24"/>
              </w:rPr>
            </w:pPr>
            <w:r w:rsidRPr="438D83F6">
              <w:rPr>
                <w:rFonts w:asciiTheme="minorHAnsi" w:eastAsiaTheme="minorEastAsia" w:hAnsiTheme="minorHAnsi" w:cstheme="minorBidi"/>
                <w:b/>
                <w:bCs/>
                <w:color w:val="333333"/>
                <w:sz w:val="24"/>
                <w:szCs w:val="24"/>
              </w:rPr>
              <w:t>Step 3: Create a permission set for two-factor authentication</w:t>
            </w:r>
          </w:p>
          <w:p w14:paraId="4F5C5151" w14:textId="4D5F76E4" w:rsidR="00276675" w:rsidRPr="00E72BA7" w:rsidRDefault="001E0B8A" w:rsidP="00E72BA7">
            <w:pPr>
              <w:pStyle w:val="Heading2"/>
              <w:rPr>
                <w:rFonts w:asciiTheme="minorHAnsi" w:eastAsiaTheme="minorEastAsia" w:hAnsiTheme="minorHAnsi" w:cstheme="minorBidi"/>
                <w:strike/>
                <w:color w:val="333333"/>
                <w:sz w:val="24"/>
                <w:szCs w:val="24"/>
              </w:rPr>
            </w:pPr>
            <w:r w:rsidRPr="438D83F6">
              <w:rPr>
                <w:rFonts w:asciiTheme="minorHAnsi" w:eastAsiaTheme="minorEastAsia" w:hAnsiTheme="minorHAnsi" w:cstheme="minorBidi"/>
                <w:b/>
                <w:bCs/>
                <w:color w:val="333333"/>
                <w:sz w:val="24"/>
                <w:szCs w:val="24"/>
              </w:rPr>
              <w:t xml:space="preserve">Step 4: Assign the permission set to Sia’s </w:t>
            </w:r>
            <w:proofErr w:type="spellStart"/>
            <w:r w:rsidRPr="438D83F6">
              <w:rPr>
                <w:rFonts w:asciiTheme="minorHAnsi" w:eastAsiaTheme="minorEastAsia" w:hAnsiTheme="minorHAnsi" w:cstheme="minorBidi"/>
                <w:b/>
                <w:bCs/>
                <w:color w:val="333333"/>
                <w:sz w:val="24"/>
                <w:szCs w:val="24"/>
              </w:rPr>
              <w:t>user</w:t>
            </w:r>
            <w:r w:rsidR="00E72BA7">
              <w:rPr>
                <w:rFonts w:asciiTheme="minorHAnsi" w:eastAsiaTheme="minorEastAsia" w:hAnsiTheme="minorHAnsi" w:cstheme="minorBidi"/>
                <w:b/>
                <w:bCs/>
                <w:color w:val="333333"/>
                <w:sz w:val="24"/>
                <w:szCs w:val="24"/>
              </w:rPr>
              <w:t>x</w:t>
            </w:r>
            <w:proofErr w:type="spellEnd"/>
          </w:p>
        </w:tc>
      </w:tr>
    </w:tbl>
    <w:p w14:paraId="030EEF2D" w14:textId="3064D436" w:rsidR="00DF7696" w:rsidRPr="00276675"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276675"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4"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5"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6"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7"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8"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6"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1"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2"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6"/>
  </w:num>
  <w:num w:numId="4">
    <w:abstractNumId w:val="7"/>
  </w:num>
  <w:num w:numId="5">
    <w:abstractNumId w:val="22"/>
  </w:num>
  <w:num w:numId="6">
    <w:abstractNumId w:val="32"/>
  </w:num>
  <w:num w:numId="7">
    <w:abstractNumId w:val="1"/>
  </w:num>
  <w:num w:numId="8">
    <w:abstractNumId w:val="18"/>
  </w:num>
  <w:num w:numId="9">
    <w:abstractNumId w:val="2"/>
  </w:num>
  <w:num w:numId="10">
    <w:abstractNumId w:val="3"/>
  </w:num>
  <w:num w:numId="11">
    <w:abstractNumId w:val="26"/>
  </w:num>
  <w:num w:numId="12">
    <w:abstractNumId w:val="23"/>
  </w:num>
  <w:num w:numId="13">
    <w:abstractNumId w:val="4"/>
  </w:num>
  <w:num w:numId="14">
    <w:abstractNumId w:val="12"/>
  </w:num>
  <w:num w:numId="15">
    <w:abstractNumId w:val="24"/>
  </w:num>
  <w:num w:numId="16">
    <w:abstractNumId w:val="29"/>
  </w:num>
  <w:num w:numId="17">
    <w:abstractNumId w:val="11"/>
  </w:num>
  <w:num w:numId="18">
    <w:abstractNumId w:val="27"/>
  </w:num>
  <w:num w:numId="19">
    <w:abstractNumId w:val="34"/>
  </w:num>
  <w:num w:numId="20">
    <w:abstractNumId w:val="5"/>
  </w:num>
  <w:num w:numId="21">
    <w:abstractNumId w:val="21"/>
  </w:num>
  <w:num w:numId="22">
    <w:abstractNumId w:val="28"/>
  </w:num>
  <w:num w:numId="23">
    <w:abstractNumId w:val="19"/>
  </w:num>
  <w:num w:numId="24">
    <w:abstractNumId w:val="0"/>
  </w:num>
  <w:num w:numId="25">
    <w:abstractNumId w:val="10"/>
  </w:num>
  <w:num w:numId="26">
    <w:abstractNumId w:val="33"/>
  </w:num>
  <w:num w:numId="27">
    <w:abstractNumId w:val="35"/>
  </w:num>
  <w:num w:numId="28">
    <w:abstractNumId w:val="9"/>
  </w:num>
  <w:num w:numId="29">
    <w:abstractNumId w:val="13"/>
  </w:num>
  <w:num w:numId="30">
    <w:abstractNumId w:val="15"/>
  </w:num>
  <w:num w:numId="31">
    <w:abstractNumId w:val="16"/>
  </w:num>
  <w:num w:numId="32">
    <w:abstractNumId w:val="25"/>
  </w:num>
  <w:num w:numId="33">
    <w:abstractNumId w:val="31"/>
  </w:num>
  <w:num w:numId="34">
    <w:abstractNumId w:val="30"/>
  </w:num>
  <w:num w:numId="35">
    <w:abstractNumId w:val="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1E0B8A"/>
    <w:rsid w:val="00276675"/>
    <w:rsid w:val="00285222"/>
    <w:rsid w:val="002B4C5F"/>
    <w:rsid w:val="00313B93"/>
    <w:rsid w:val="00314B3D"/>
    <w:rsid w:val="00372803"/>
    <w:rsid w:val="003C7659"/>
    <w:rsid w:val="00475422"/>
    <w:rsid w:val="004C531E"/>
    <w:rsid w:val="004D672A"/>
    <w:rsid w:val="004D7E60"/>
    <w:rsid w:val="005B1124"/>
    <w:rsid w:val="005D4939"/>
    <w:rsid w:val="00615E8B"/>
    <w:rsid w:val="007040C9"/>
    <w:rsid w:val="007155A1"/>
    <w:rsid w:val="00716526"/>
    <w:rsid w:val="00742AD3"/>
    <w:rsid w:val="00873945"/>
    <w:rsid w:val="008B7D95"/>
    <w:rsid w:val="00943FD2"/>
    <w:rsid w:val="00956DB9"/>
    <w:rsid w:val="009915C4"/>
    <w:rsid w:val="009D36BC"/>
    <w:rsid w:val="00AB605A"/>
    <w:rsid w:val="00BE4F04"/>
    <w:rsid w:val="00C260E1"/>
    <w:rsid w:val="00CF0469"/>
    <w:rsid w:val="00D435EB"/>
    <w:rsid w:val="00DB18EF"/>
    <w:rsid w:val="00DB3132"/>
    <w:rsid w:val="00DD4132"/>
    <w:rsid w:val="00DD732B"/>
    <w:rsid w:val="00DF7696"/>
    <w:rsid w:val="00E72BA7"/>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ctor_space" TargetMode="External"/><Relationship Id="rId13" Type="http://schemas.openxmlformats.org/officeDocument/2006/relationships/hyperlink" Target="https://en.wikipedia.org/wiki/Vector_space" TargetMode="External"/><Relationship Id="rId18" Type="http://schemas.openxmlformats.org/officeDocument/2006/relationships/hyperlink" Target="https://en.wikipedia.org/wiki/Complex_conjugat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Linear_map" TargetMode="External"/><Relationship Id="rId12" Type="http://schemas.openxmlformats.org/officeDocument/2006/relationships/hyperlink" Target="https://en.wikipedia.org/wiki/Scaling_(geometry)" TargetMode="External"/><Relationship Id="rId17" Type="http://schemas.openxmlformats.org/officeDocument/2006/relationships/hyperlink" Target="https://en.wikipedia.org/wiki/Algebraic_number" TargetMode="External"/><Relationship Id="rId2" Type="http://schemas.openxmlformats.org/officeDocument/2006/relationships/styles" Target="styles.xml"/><Relationship Id="rId16" Type="http://schemas.openxmlformats.org/officeDocument/2006/relationships/hyperlink" Target="https://en.wikipedia.org/wiki/Rational_number" TargetMode="External"/><Relationship Id="rId20" Type="http://schemas.openxmlformats.org/officeDocument/2006/relationships/hyperlink" Target="https://en.wikipedia.org/wiki/Real_matrix" TargetMode="External"/><Relationship Id="rId1" Type="http://schemas.openxmlformats.org/officeDocument/2006/relationships/numbering" Target="numbering.xml"/><Relationship Id="rId6" Type="http://schemas.openxmlformats.org/officeDocument/2006/relationships/hyperlink" Target="https://en.wikipedia.org/wiki/Linear_algebra" TargetMode="External"/><Relationship Id="rId11" Type="http://schemas.openxmlformats.org/officeDocument/2006/relationships/hyperlink" Target="https://en.wikipedia.org/wiki/Real_number" TargetMode="External"/><Relationship Id="rId5" Type="http://schemas.openxmlformats.org/officeDocument/2006/relationships/image" Target="media/image1.png"/><Relationship Id="rId15" Type="http://schemas.openxmlformats.org/officeDocument/2006/relationships/hyperlink" Target="https://en.wikipedia.org/wiki/Irrational_number" TargetMode="External"/><Relationship Id="rId23" Type="http://schemas.openxmlformats.org/officeDocument/2006/relationships/theme" Target="theme/theme1.xml"/><Relationship Id="rId10" Type="http://schemas.openxmlformats.org/officeDocument/2006/relationships/hyperlink" Target="https://en.wikipedia.org/wiki/Geometry" TargetMode="External"/><Relationship Id="rId19" Type="http://schemas.openxmlformats.org/officeDocument/2006/relationships/hyperlink" Target="https://en.wikipedia.org/wiki/Intermediate_value_theorem" TargetMode="External"/><Relationship Id="rId4" Type="http://schemas.openxmlformats.org/officeDocument/2006/relationships/webSettings" Target="webSettings.xml"/><Relationship Id="rId9" Type="http://schemas.openxmlformats.org/officeDocument/2006/relationships/hyperlink" Target="https://en.wikipedia.org/wiki/Scalar_(mathematics)" TargetMode="External"/><Relationship Id="rId14" Type="http://schemas.openxmlformats.org/officeDocument/2006/relationships/hyperlink" Target="https://en.wikipedia.org/wiki/Rot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2020-05-19T14:14:00Z</cp:lastPrinted>
  <dcterms:created xsi:type="dcterms:W3CDTF">2020-07-16T13:21:00Z</dcterms:created>
  <dcterms:modified xsi:type="dcterms:W3CDTF">2020-07-16T13:21:00Z</dcterms:modified>
</cp:coreProperties>
</file>