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2FDEDA25" w:rsidR="006D2F12" w:rsidRPr="00EE574F" w:rsidRDefault="00A27E5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6F984C5A" w:rsidR="006D2F12" w:rsidRPr="006D581C" w:rsidRDefault="00A27E5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Complex analysis, probability and statistical methods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14C11730" w:rsidR="006D2F12" w:rsidRPr="00EE574F" w:rsidRDefault="006011C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6ACD339A" w:rsidR="006D2F12" w:rsidRPr="00EE574F" w:rsidRDefault="006011C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D0351A3" w:rsidR="006D2F12" w:rsidRPr="00CB0F08" w:rsidRDefault="004923BF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 w:rsidRPr="006011C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Mastering big data analytics</w:t>
            </w:r>
            <w:r w:rsidRPr="006011CA"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02BA2" w14:textId="4B5795A3" w:rsidR="00B35C52" w:rsidRDefault="00B35C52" w:rsidP="00CB1F1C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E3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to binary reversal of a number.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6011C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40B5FD8D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20CCD095" w14:textId="2C15AE62" w:rsidR="00A27E55" w:rsidRDefault="00A27E55" w:rsidP="000C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 for today was from module 1. The test was of objective type questions and there were </w:t>
      </w:r>
      <w:r w:rsidR="006011CA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 xml:space="preserve">questions and the duration was </w:t>
      </w:r>
      <w:r w:rsidR="006011CA">
        <w:rPr>
          <w:rFonts w:ascii="Times New Roman" w:hAnsi="Times New Roman" w:cs="Times New Roman"/>
          <w:sz w:val="24"/>
          <w:szCs w:val="24"/>
        </w:rPr>
        <w:t>45 minutes</w:t>
      </w:r>
      <w:r>
        <w:rPr>
          <w:rFonts w:ascii="Times New Roman" w:hAnsi="Times New Roman" w:cs="Times New Roman"/>
          <w:sz w:val="24"/>
          <w:szCs w:val="24"/>
        </w:rPr>
        <w:t xml:space="preserve">. The questions were optimal and easy. The score that I got was </w:t>
      </w:r>
      <w:r w:rsidR="006011CA">
        <w:rPr>
          <w:rFonts w:ascii="Times New Roman" w:hAnsi="Times New Roman" w:cs="Times New Roman"/>
          <w:sz w:val="24"/>
          <w:szCs w:val="24"/>
        </w:rPr>
        <w:t>28/30.</w:t>
      </w:r>
    </w:p>
    <w:p w14:paraId="7FFD1B85" w14:textId="7B7FDD41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7F820" wp14:editId="102606CC">
            <wp:extent cx="333375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6 at 15.30.0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97" cy="4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7B15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4FD7270F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0C024D05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4F517D73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04468D4E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21A7ABB9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3873AF80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49208C6E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00B82404" w14:textId="77777777" w:rsidR="006011CA" w:rsidRDefault="006011CA" w:rsidP="000C20F7">
      <w:pPr>
        <w:rPr>
          <w:rFonts w:ascii="Times New Roman" w:hAnsi="Times New Roman" w:cs="Times New Roman"/>
          <w:sz w:val="24"/>
          <w:szCs w:val="24"/>
        </w:rPr>
      </w:pPr>
    </w:p>
    <w:p w14:paraId="334A6EF1" w14:textId="77777777" w:rsidR="006011CA" w:rsidRPr="00A27E55" w:rsidRDefault="006011CA" w:rsidP="000C20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2E1214EC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923BF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Mastering big data analytics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6A7F8456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big data analysis and to master the art. </w:t>
      </w:r>
      <w:r w:rsidR="00F20D65">
        <w:rPr>
          <w:rFonts w:ascii="Times New Roman" w:hAnsi="Times New Roman" w:cs="Times New Roman"/>
          <w:sz w:val="24"/>
          <w:szCs w:val="28"/>
        </w:rPr>
        <w:t xml:space="preserve">Today I went through the section of the course which was about </w:t>
      </w:r>
      <w:r w:rsidR="00FE3E03">
        <w:rPr>
          <w:rFonts w:ascii="Times New Roman" w:hAnsi="Times New Roman" w:cs="Times New Roman"/>
          <w:sz w:val="24"/>
          <w:szCs w:val="28"/>
        </w:rPr>
        <w:t xml:space="preserve">SPARK. Here I learnt about SPARK basics, its architecture, terminologies and how it’s different compared to </w:t>
      </w:r>
      <w:proofErr w:type="spellStart"/>
      <w:r w:rsidR="00FE3E03">
        <w:rPr>
          <w:rFonts w:ascii="Times New Roman" w:hAnsi="Times New Roman" w:cs="Times New Roman"/>
          <w:sz w:val="24"/>
          <w:szCs w:val="28"/>
        </w:rPr>
        <w:t>Hadoop</w:t>
      </w:r>
      <w:proofErr w:type="spellEnd"/>
      <w:r w:rsidR="00FE3E03">
        <w:rPr>
          <w:rFonts w:ascii="Times New Roman" w:hAnsi="Times New Roman" w:cs="Times New Roman"/>
          <w:sz w:val="24"/>
          <w:szCs w:val="28"/>
        </w:rPr>
        <w:t>. Few other stuffs related to it was also told here.</w:t>
      </w:r>
    </w:p>
    <w:p w14:paraId="0032D0EF" w14:textId="4B929716" w:rsidR="00874EBD" w:rsidRDefault="00A27E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B033A" wp14:editId="68909B6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06733AAC" w:rsidR="005E1B6D" w:rsidRPr="000A4438" w:rsidRDefault="00874EBD" w:rsidP="000A44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FE3E03">
        <w:rPr>
          <w:rFonts w:ascii="Times New Roman" w:hAnsi="Times New Roman" w:cs="Times New Roman"/>
          <w:sz w:val="24"/>
          <w:szCs w:val="24"/>
        </w:rPr>
        <w:t>C language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) </w:t>
      </w:r>
      <w:r w:rsidR="00F20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to </w:t>
      </w:r>
      <w:r w:rsidR="00FE3E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binary reversal of a number.</w:t>
      </w:r>
    </w:p>
    <w:p w14:paraId="2698192C" w14:textId="5225DF54" w:rsidR="00DD2168" w:rsidRDefault="00FE3E03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11F56BF1" wp14:editId="1BCDCF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D06" w14:textId="77777777" w:rsidR="0068760B" w:rsidRDefault="0068760B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306D61"/>
    <w:rsid w:val="00315FCE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27E55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BC9F0-2F36-4DD6-A072-749BA6C1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56</cp:revision>
  <dcterms:created xsi:type="dcterms:W3CDTF">2020-05-20T15:27:00Z</dcterms:created>
  <dcterms:modified xsi:type="dcterms:W3CDTF">2020-06-16T10:01:00Z</dcterms:modified>
</cp:coreProperties>
</file>