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7D34" w14:textId="77777777" w:rsidR="0040576F" w:rsidRDefault="0040576F" w:rsidP="0040576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0576F" w14:paraId="5289A3FE" w14:textId="77777777" w:rsidTr="00405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F4B3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7BCC" w14:textId="098A1355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3C3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F49A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0576F" w14:paraId="26770A5B" w14:textId="77777777" w:rsidTr="00405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1E45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EC20" w14:textId="798E88AD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3DCD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A177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0576F" w14:paraId="40875DC5" w14:textId="77777777" w:rsidTr="00405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FA6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4E35" w14:textId="284D8594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Architect’s Perscpective.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2CB6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F359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0576F" w14:paraId="62C6FF74" w14:textId="77777777" w:rsidTr="00405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3080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617C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BAB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1B8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742F72F" w14:textId="77777777" w:rsidR="0040576F" w:rsidRDefault="0040576F" w:rsidP="0040576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0576F" w14:paraId="4F1189A2" w14:textId="77777777" w:rsidTr="00405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8B16" w14:textId="77777777" w:rsidR="0040576F" w:rsidRDefault="0040576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40576F" w14:paraId="6DC7E987" w14:textId="77777777" w:rsidTr="00405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DFFE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70FEEF0" w14:textId="3ABDFD2C" w:rsidR="0040576F" w:rsidRDefault="000A1EB2" w:rsidP="000A1EB2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DA6B02" wp14:editId="47DB14E9">
                  <wp:extent cx="2034540" cy="24917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E5963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0576F" w14:paraId="0A45452F" w14:textId="77777777" w:rsidTr="00405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D396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2FFD892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C23F98F" w14:textId="71913F23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6C301075" w14:textId="59C9CAEF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Attacks – Actors and their motives.</w:t>
            </w:r>
          </w:p>
          <w:p w14:paraId="2D7B076B" w14:textId="048CBD98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actors and their motives.</w:t>
            </w:r>
          </w:p>
          <w:p w14:paraId="265231C8" w14:textId="763FB7A9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 Ponemon institute study on the cyber resilient organization.</w:t>
            </w:r>
          </w:p>
          <w:p w14:paraId="0575D831" w14:textId="5F52CE15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Hacking organizations.</w:t>
            </w:r>
          </w:p>
          <w:p w14:paraId="2BB8203F" w14:textId="0A4A90C6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 different types of cyber-attacks.</w:t>
            </w:r>
          </w:p>
          <w:p w14:paraId="3DBF6FC0" w14:textId="6B46C507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Quiz - </w:t>
            </w:r>
            <w:r>
              <w:rPr>
                <w:b/>
                <w:sz w:val="24"/>
                <w:szCs w:val="24"/>
              </w:rPr>
              <w:t>Types of actors and their motives.</w:t>
            </w:r>
          </w:p>
          <w:p w14:paraId="1501834C" w14:textId="1C734CE8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attack definition.</w:t>
            </w:r>
          </w:p>
          <w:p w14:paraId="0E5A29A4" w14:textId="0B777A5A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services.</w:t>
            </w:r>
          </w:p>
          <w:p w14:paraId="019D979B" w14:textId="796D917B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mechanisms.</w:t>
            </w:r>
          </w:p>
          <w:p w14:paraId="59BE6D22" w14:textId="693BA2A2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security models.</w:t>
            </w:r>
          </w:p>
          <w:p w14:paraId="2FDB1332" w14:textId="455484BA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Organizational threats.</w:t>
            </w:r>
          </w:p>
          <w:p w14:paraId="56749F79" w14:textId="051040D2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Attacks.</w:t>
            </w:r>
          </w:p>
          <w:p w14:paraId="5B936731" w14:textId="5D279228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architecture attacks.</w:t>
            </w:r>
          </w:p>
          <w:p w14:paraId="521EEA9D" w14:textId="3201A83B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architecture – Attack models.</w:t>
            </w:r>
          </w:p>
          <w:p w14:paraId="049FA9B1" w14:textId="7B12E67A" w:rsidR="00EE0F84" w:rsidRP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Quiz.</w:t>
            </w:r>
          </w:p>
          <w:p w14:paraId="7B29B65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DBD76D5" w14:textId="77777777" w:rsidR="00B46CB6" w:rsidRDefault="00B46CB6"/>
    <w:sectPr w:rsidR="00B4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8789F"/>
    <w:multiLevelType w:val="hybridMultilevel"/>
    <w:tmpl w:val="86109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75"/>
    <w:rsid w:val="000A1EB2"/>
    <w:rsid w:val="0040576F"/>
    <w:rsid w:val="00837375"/>
    <w:rsid w:val="00B46CB6"/>
    <w:rsid w:val="00E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9A22"/>
  <w15:chartTrackingRefBased/>
  <w15:docId w15:val="{18AD2C82-F491-4B24-ACE8-0C7CA918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7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4</cp:revision>
  <dcterms:created xsi:type="dcterms:W3CDTF">2020-07-02T12:23:00Z</dcterms:created>
  <dcterms:modified xsi:type="dcterms:W3CDTF">2020-07-02T12:30:00Z</dcterms:modified>
</cp:coreProperties>
</file>