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72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3832"/>
        <w:gridCol w:w="1334"/>
        <w:gridCol w:w="3483"/>
      </w:tblGrid>
      <w:tr w:rsidR="006A0982" w:rsidRPr="00B351D7" w:rsidTr="00A860F8">
        <w:trPr>
          <w:trHeight w:val="30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Date: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981210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u w:val="none"/>
              </w:rPr>
              <w:t>21</w:t>
            </w:r>
            <w:r w:rsidR="00197F2A">
              <w:rPr>
                <w:rFonts w:ascii="Times New Roman" w:hAnsi="Times New Roman" w:cs="Times New Roman"/>
                <w:sz w:val="24"/>
                <w:u w:val="none"/>
              </w:rPr>
              <w:t>/07</w:t>
            </w:r>
            <w:r w:rsidR="00A9550B" w:rsidRPr="00B351D7">
              <w:rPr>
                <w:rFonts w:ascii="Times New Roman" w:hAnsi="Times New Roman" w:cs="Times New Roman"/>
                <w:sz w:val="24"/>
                <w:u w:val="none"/>
              </w:rPr>
              <w:t>/2020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Name: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SAFIYA BANU </w:t>
            </w:r>
          </w:p>
        </w:tc>
      </w:tr>
      <w:tr w:rsidR="006A0982" w:rsidRPr="00B351D7" w:rsidTr="00A860F8">
        <w:trPr>
          <w:trHeight w:val="302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Course: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200" w:rsidRPr="00B351D7" w:rsidRDefault="00453200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  <w:sz w:val="24"/>
                <w:u w:val="none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>COURSERA---</w:t>
            </w:r>
          </w:p>
          <w:p w:rsidR="00A9550B" w:rsidRPr="00B351D7" w:rsidRDefault="00453200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  <w:sz w:val="24"/>
                <w:u w:val="none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</w:t>
            </w:r>
            <w:r w:rsidR="00A9550B" w:rsidRPr="00B351D7">
              <w:rPr>
                <w:rFonts w:ascii="Times New Roman" w:hAnsi="Times New Roman" w:cs="Times New Roman"/>
                <w:sz w:val="24"/>
                <w:u w:val="none"/>
              </w:rPr>
              <w:t>MARKETING</w:t>
            </w: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IN DIGITAL WORLD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USN: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4AL16EC061 </w:t>
            </w:r>
          </w:p>
        </w:tc>
      </w:tr>
      <w:tr w:rsidR="006A0982" w:rsidRPr="00B351D7" w:rsidTr="00A860F8">
        <w:trPr>
          <w:trHeight w:val="59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Topic: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200" w:rsidRDefault="00061DF6" w:rsidP="00B351D7">
            <w:pPr>
              <w:numPr>
                <w:ilvl w:val="0"/>
                <w:numId w:val="1"/>
              </w:numPr>
              <w:spacing w:after="0" w:line="360" w:lineRule="auto"/>
              <w:ind w:left="0" w:right="0"/>
              <w:jc w:val="left"/>
              <w:outlineLvl w:val="1"/>
              <w:rPr>
                <w:rFonts w:ascii="Times New Roman" w:eastAsia="Times New Roman" w:hAnsi="Times New Roman" w:cs="Times New Roman"/>
                <w:bCs/>
                <w:color w:val="333333"/>
                <w:sz w:val="21"/>
                <w:szCs w:val="21"/>
                <w:u w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1"/>
                <w:szCs w:val="21"/>
                <w:u w:val="none"/>
              </w:rPr>
              <w:t>MODULE 2</w:t>
            </w:r>
            <w:r w:rsidR="00BF7E93">
              <w:rPr>
                <w:rFonts w:ascii="Times New Roman" w:eastAsia="Times New Roman" w:hAnsi="Times New Roman" w:cs="Times New Roman"/>
                <w:bCs/>
                <w:color w:val="333333"/>
                <w:sz w:val="21"/>
                <w:szCs w:val="21"/>
                <w:u w:val="none"/>
              </w:rPr>
              <w:t xml:space="preserve"> </w:t>
            </w:r>
          </w:p>
          <w:p w:rsidR="00493614" w:rsidRPr="00493614" w:rsidRDefault="00101209" w:rsidP="00493614">
            <w:pPr>
              <w:pStyle w:val="Heading2"/>
              <w:numPr>
                <w:ilvl w:val="0"/>
                <w:numId w:val="1"/>
              </w:numPr>
              <w:spacing w:before="0" w:beforeAutospacing="0" w:after="0" w:afterAutospacing="0" w:line="300" w:lineRule="atLeast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BASIC CONCEPT: PROMOTION</w:t>
            </w:r>
          </w:p>
          <w:p w:rsidR="00493614" w:rsidRPr="00493614" w:rsidRDefault="00101209" w:rsidP="00493614">
            <w:pPr>
              <w:pStyle w:val="Heading2"/>
              <w:numPr>
                <w:ilvl w:val="0"/>
                <w:numId w:val="1"/>
              </w:numPr>
              <w:spacing w:before="0" w:beforeAutospacing="0" w:after="0" w:afterAutospacing="0" w:line="300" w:lineRule="atLeast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93614">
              <w:rPr>
                <w:rFonts w:ascii="Arial" w:hAnsi="Arial" w:cs="Arial"/>
                <w:color w:val="333333"/>
                <w:sz w:val="21"/>
                <w:szCs w:val="21"/>
              </w:rPr>
              <w:t>VIEW FROM THE QUAD</w:t>
            </w:r>
          </w:p>
          <w:p w:rsidR="00493614" w:rsidRPr="00493614" w:rsidRDefault="00101209" w:rsidP="00493614">
            <w:pPr>
              <w:pStyle w:val="Heading2"/>
              <w:numPr>
                <w:ilvl w:val="0"/>
                <w:numId w:val="1"/>
              </w:numPr>
              <w:spacing w:before="0" w:beforeAutospacing="0" w:after="0" w:afterAutospacing="0" w:line="300" w:lineRule="atLeast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93614">
              <w:rPr>
                <w:rFonts w:ascii="Arial" w:hAnsi="Arial" w:cs="Arial"/>
                <w:color w:val="333333"/>
                <w:sz w:val="21"/>
                <w:szCs w:val="21"/>
              </w:rPr>
              <w:t>DIGITAL CONCEPT 1: USER GENERATED CONTENT</w:t>
            </w:r>
          </w:p>
          <w:p w:rsidR="00493614" w:rsidRPr="00493614" w:rsidRDefault="00101209" w:rsidP="00493614">
            <w:pPr>
              <w:pStyle w:val="Heading2"/>
              <w:numPr>
                <w:ilvl w:val="0"/>
                <w:numId w:val="1"/>
              </w:numPr>
              <w:spacing w:before="0" w:beforeAutospacing="0" w:after="0" w:afterAutospacing="0" w:line="300" w:lineRule="atLeast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93614">
              <w:rPr>
                <w:rFonts w:ascii="Arial" w:hAnsi="Arial" w:cs="Arial"/>
                <w:color w:val="333333"/>
                <w:sz w:val="21"/>
                <w:szCs w:val="21"/>
              </w:rPr>
              <w:t>CASE STUDY: GO PRO</w:t>
            </w:r>
          </w:p>
          <w:p w:rsidR="00493614" w:rsidRPr="00493614" w:rsidRDefault="00101209" w:rsidP="00493614">
            <w:pPr>
              <w:pStyle w:val="Heading2"/>
              <w:numPr>
                <w:ilvl w:val="0"/>
                <w:numId w:val="1"/>
              </w:numPr>
              <w:spacing w:before="0" w:beforeAutospacing="0" w:after="0" w:afterAutospacing="0" w:line="300" w:lineRule="atLeast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93614">
              <w:rPr>
                <w:rFonts w:ascii="Arial" w:hAnsi="Arial" w:cs="Arial"/>
                <w:color w:val="333333"/>
                <w:sz w:val="21"/>
                <w:szCs w:val="21"/>
              </w:rPr>
              <w:t>DIGITAL CONCEPT 2: DOPPELGANGER BRANDS</w:t>
            </w:r>
          </w:p>
          <w:p w:rsidR="00493614" w:rsidRPr="00493614" w:rsidRDefault="00101209" w:rsidP="00493614">
            <w:pPr>
              <w:pStyle w:val="Heading2"/>
              <w:numPr>
                <w:ilvl w:val="0"/>
                <w:numId w:val="1"/>
              </w:numPr>
              <w:spacing w:before="0" w:beforeAutospacing="0" w:after="0" w:afterAutospacing="0" w:line="300" w:lineRule="atLeast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93614">
              <w:rPr>
                <w:rFonts w:ascii="Arial" w:hAnsi="Arial" w:cs="Arial"/>
                <w:color w:val="333333"/>
                <w:sz w:val="21"/>
                <w:szCs w:val="21"/>
              </w:rPr>
              <w:t>EXERCISE: WIKIPEDIA.ORG</w:t>
            </w:r>
          </w:p>
          <w:p w:rsidR="00493614" w:rsidRPr="00493614" w:rsidRDefault="00101209" w:rsidP="00493614">
            <w:pPr>
              <w:pStyle w:val="Heading2"/>
              <w:numPr>
                <w:ilvl w:val="0"/>
                <w:numId w:val="1"/>
              </w:numPr>
              <w:spacing w:before="0" w:beforeAutospacing="0" w:after="0" w:afterAutospacing="0" w:line="300" w:lineRule="atLeast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93614">
              <w:rPr>
                <w:rFonts w:ascii="Arial" w:hAnsi="Arial" w:cs="Arial"/>
                <w:color w:val="333333"/>
                <w:sz w:val="21"/>
                <w:szCs w:val="21"/>
              </w:rPr>
              <w:t>MODULE 2 REVIEW QUIZ</w:t>
            </w:r>
          </w:p>
          <w:p w:rsidR="00101209" w:rsidRPr="00493614" w:rsidRDefault="00101209" w:rsidP="00493614">
            <w:pPr>
              <w:pStyle w:val="Heading2"/>
              <w:numPr>
                <w:ilvl w:val="0"/>
                <w:numId w:val="1"/>
              </w:numPr>
              <w:spacing w:before="0" w:beforeAutospacing="0" w:after="0" w:afterAutospacing="0" w:line="300" w:lineRule="atLeast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bookmarkStart w:id="0" w:name="_GoBack"/>
            <w:bookmarkEnd w:id="0"/>
            <w:r w:rsidRPr="00493614">
              <w:rPr>
                <w:rFonts w:ascii="Arial" w:hAnsi="Arial" w:cs="Arial"/>
                <w:color w:val="333333"/>
                <w:sz w:val="21"/>
                <w:szCs w:val="21"/>
              </w:rPr>
              <w:t>HONORS ASSIGNMENT: WIKIPEDIA.ORG</w:t>
            </w:r>
          </w:p>
          <w:p w:rsidR="00BF7E93" w:rsidRPr="00453200" w:rsidRDefault="00BF7E93" w:rsidP="00B351D7">
            <w:pPr>
              <w:numPr>
                <w:ilvl w:val="0"/>
                <w:numId w:val="1"/>
              </w:numPr>
              <w:spacing w:after="0" w:line="360" w:lineRule="auto"/>
              <w:ind w:left="0" w:right="0"/>
              <w:jc w:val="left"/>
              <w:outlineLvl w:val="1"/>
              <w:rPr>
                <w:rFonts w:ascii="Times New Roman" w:eastAsia="Times New Roman" w:hAnsi="Times New Roman" w:cs="Times New Roman"/>
                <w:bCs/>
                <w:color w:val="333333"/>
                <w:sz w:val="21"/>
                <w:szCs w:val="21"/>
                <w:u w:val="none"/>
              </w:rPr>
            </w:pPr>
          </w:p>
          <w:p w:rsidR="00A9550B" w:rsidRPr="00061DF6" w:rsidRDefault="00A9550B" w:rsidP="00061DF6">
            <w:pPr>
              <w:spacing w:after="0" w:line="360" w:lineRule="auto"/>
              <w:ind w:right="0"/>
              <w:jc w:val="left"/>
              <w:outlineLvl w:val="1"/>
              <w:rPr>
                <w:rFonts w:ascii="Times New Roman" w:eastAsia="Times New Roman" w:hAnsi="Times New Roman" w:cs="Times New Roman"/>
                <w:bCs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Semester &amp; Section: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>8</w:t>
            </w:r>
            <w:r w:rsidRPr="00B351D7">
              <w:rPr>
                <w:rFonts w:ascii="Times New Roman" w:hAnsi="Times New Roman" w:cs="Times New Roman"/>
                <w:sz w:val="24"/>
                <w:u w:val="none"/>
                <w:vertAlign w:val="superscript"/>
              </w:rPr>
              <w:t>TH</w:t>
            </w: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 B  </w:t>
            </w:r>
          </w:p>
        </w:tc>
      </w:tr>
      <w:tr w:rsidR="006A0982" w:rsidRPr="00B351D7" w:rsidTr="00A860F8">
        <w:trPr>
          <w:trHeight w:val="598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36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351D7">
              <w:rPr>
                <w:rFonts w:ascii="Times New Roman" w:hAnsi="Times New Roman" w:cs="Times New Roman"/>
                <w:sz w:val="24"/>
                <w:u w:val="none"/>
              </w:rPr>
              <w:t>Github</w:t>
            </w:r>
            <w:proofErr w:type="spellEnd"/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</w:t>
            </w:r>
          </w:p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Repository: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351D7">
              <w:rPr>
                <w:rFonts w:ascii="Times New Roman" w:hAnsi="Times New Roman" w:cs="Times New Roman"/>
                <w:sz w:val="24"/>
                <w:u w:val="none"/>
              </w:rPr>
              <w:t>Safiya</w:t>
            </w:r>
            <w:proofErr w:type="spellEnd"/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-Courses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</w:t>
            </w:r>
          </w:p>
        </w:tc>
      </w:tr>
    </w:tbl>
    <w:p w:rsidR="00C77D36" w:rsidRPr="00B351D7" w:rsidRDefault="00C77D36" w:rsidP="00B351D7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295" w:rsidRPr="00B351D7" w:rsidTr="00CB1295">
        <w:tc>
          <w:tcPr>
            <w:tcW w:w="9350" w:type="dxa"/>
          </w:tcPr>
          <w:p w:rsidR="00CB1295" w:rsidRDefault="006B2175" w:rsidP="00B351D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831E0E" wp14:editId="151BD397">
                  <wp:extent cx="5457825" cy="3486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164" w:rsidRPr="00B351D7" w:rsidRDefault="000C6164" w:rsidP="00B351D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702C99" w:rsidRPr="00B351D7" w:rsidRDefault="00702C99" w:rsidP="00B351D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B1295" w:rsidRPr="00B351D7" w:rsidRDefault="00CB1295" w:rsidP="00B351D7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2A1" w:rsidRPr="00B351D7" w:rsidTr="00CB1295">
        <w:tc>
          <w:tcPr>
            <w:tcW w:w="9350" w:type="dxa"/>
          </w:tcPr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second of the four P's is promotion.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 aspect of the marketing mix covers the methods of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communication that a marketer uses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provide information about his products.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Typically, we think of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 information as being persuasive in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nature with a goal of getting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customers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to buy your product instead of its competitors.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 information, it can be built verbal and visual.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Thus, a promotional strategy can influence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consumers by appealing to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either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their intellect, or their emotions.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Coke has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built an incredible degree of awareness and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interest in its brand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via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century of effective promotional campaigns.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lastRenderedPageBreak/>
              <w:t>Coke spends about four billion dollars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on advertising each and every year,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most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of this on television ads.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Through a 100 years of successful promotions,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Coke is one of the world's most recognizable brands,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the world's most popular soft drink.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As indication of </w:t>
            </w:r>
            <w:proofErr w:type="spell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it's</w:t>
            </w:r>
            <w:proofErr w:type="spell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promotional success,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word Coke, there it is.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It's the second most recognized word on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planet, just after "OK".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Please take a look at the in-video link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get a sense of the history of Coke's advertising.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If you take a close look at these ads,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you'll see that Coke has historically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focused more on the visual than the verbal,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in </w:t>
            </w:r>
            <w:proofErr w:type="spell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it's</w:t>
            </w:r>
            <w:proofErr w:type="spell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attempts to build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emotional bond with </w:t>
            </w:r>
            <w:proofErr w:type="spell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it's</w:t>
            </w:r>
            <w:proofErr w:type="spell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customers.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promotion part of the marketing mix has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number of key concepts including personal selling,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sales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promotion, and word of mouth.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this module, we'll focus on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two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fundamental concepts, advertising and persuasion.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Over the past 100 years,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most popular promotional technique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has been advertising,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with television advertising accounting for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largest portion of most firms' promotional budgets.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Today, digital advertising exceeds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traditional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advertising, but not by much.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However, television advertising is still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major element in many firms advertising budgets.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many large firms pay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over five million dollars for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30-second advertising spot during the Super Bowl.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Now, most advertising is targeted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towards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existing and potential customers.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However, advertising can also be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directed to refer distribution channel partners,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 does retailers, and also to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build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morale among its employees.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goal of advertising is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elicit some type of response.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Now, there are different types of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responses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that a firm may seek.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a new brand may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focus on developing awareness,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while an established brand may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focus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on changing perceptions.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Most ads are carefully planned and developed.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lastRenderedPageBreak/>
              <w:t>Usually a firm will hire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professional advertising agency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 create an advertising campaign,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 then will carefully pretest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these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ads before they're shown.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Once </w:t>
            </w:r>
            <w:proofErr w:type="spell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spell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advertising campaign is launched,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firm will usually have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professional marketing research company track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ad to assess its effectiveness and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help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decide when it needs to develop a new campaign.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As noted earlier,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main goal of most promotional campaigns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is to persuade customers to buy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firm's products instead of its competitors.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Thus, marketers often think of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promotion as a form of persuasion,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 employ a number of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persuasion tactics such as celebrity endorsements,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humor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, or scientific claims.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most popular theory about how persuasion works is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Elaboration Likelihood Model, ELM for short.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 model suggests that there are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two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main routes to persuasion.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First, the central route,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which is marked cognitive in nature, and second,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peripheral route, which is more emotional in nature.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According to this theory,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central route is effective when customers have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ability and motivation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process a persuasion message.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Persuasion will occur when they find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that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information to be newsworthy and believable.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contrast, the peripheral route is more effective with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customers lack ability and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motivation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to process a message.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Persuasion will occur when they perceive the provider of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message to be credible, or attractive.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These two ads are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good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examples of these two different persuasion routes.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Regardless of which route is employed,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persuasion tactics focus strongly on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trying to convince customers that a product is appealing,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 is based on the premise that a firm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needs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to find the right message, or message provider.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Historically, most large firms have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devoted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most of the promotion budget to advertising.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the bulk of this expenditure,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focus on television ads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developed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by professional advertising agency.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lastRenderedPageBreak/>
              <w:t>This top-down approach is starting to break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down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due to the democratization of digital tools.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most large automobile companies have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historically spent billions of dollars a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year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to advertise their products.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contrast, Tesla, which is a truly digital company,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has built a successful automobile company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without spending a single dollar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on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traditional advertising.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Instead, approaches brands via social media.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Tesla has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over four million Twitter followers and </w:t>
            </w:r>
            <w:proofErr w:type="spell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Elon</w:t>
            </w:r>
            <w:proofErr w:type="spell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Musk,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CEO, has nearly 30 million. In contrast, General Motors, which was once the largest company in the world,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has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less than 700,000 Twitter followers.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addition to making effective use of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social media, the Tesla brand,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as well as its products is widely promoted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by thousands of fans via Twitter postings,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YouTube videos, and other forms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of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user generated content.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Thus, by leveraging the power of the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digital and not engaging in traditional advertising,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Tesla is able to effectively tell potential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customers a story without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appearing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like is trying to sell them something.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 this new digital environment,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marketing is moving from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selling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products to telling stories.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this module, we'll discuss how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new digital tools are changing this element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of the marketing mix and redefining how </w:t>
            </w:r>
          </w:p>
          <w:p w:rsidR="00D922A1" w:rsidRPr="00D922A1" w:rsidRDefault="00D922A1" w:rsidP="00D922A1">
            <w:pPr>
              <w:shd w:val="clear" w:color="auto" w:fill="FFFFFF"/>
              <w:spacing w:before="20" w:after="20" w:line="240" w:lineRule="auto"/>
              <w:ind w:right="144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we</w:t>
            </w:r>
            <w:proofErr w:type="gramEnd"/>
            <w:r w:rsidRPr="00D922A1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think about promotion.</w:t>
            </w:r>
          </w:p>
          <w:p w:rsidR="00D922A1" w:rsidRPr="00092CCF" w:rsidRDefault="00D922A1" w:rsidP="00D922A1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B1295" w:rsidRPr="00B351D7" w:rsidRDefault="00CB1295" w:rsidP="00B351D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B1295" w:rsidRPr="00B3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F7694"/>
    <w:multiLevelType w:val="multilevel"/>
    <w:tmpl w:val="DA0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D5563"/>
    <w:multiLevelType w:val="multilevel"/>
    <w:tmpl w:val="500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0B"/>
    <w:rsid w:val="00061DF6"/>
    <w:rsid w:val="000C6164"/>
    <w:rsid w:val="00101209"/>
    <w:rsid w:val="00126F2E"/>
    <w:rsid w:val="00197F2A"/>
    <w:rsid w:val="0042256A"/>
    <w:rsid w:val="00453200"/>
    <w:rsid w:val="00475210"/>
    <w:rsid w:val="00493614"/>
    <w:rsid w:val="00526CBD"/>
    <w:rsid w:val="0053048F"/>
    <w:rsid w:val="00603D38"/>
    <w:rsid w:val="006A0982"/>
    <w:rsid w:val="006B2175"/>
    <w:rsid w:val="00702C99"/>
    <w:rsid w:val="007E4AB6"/>
    <w:rsid w:val="0086070B"/>
    <w:rsid w:val="00952E8F"/>
    <w:rsid w:val="00981210"/>
    <w:rsid w:val="00A9550B"/>
    <w:rsid w:val="00B351D7"/>
    <w:rsid w:val="00BF7E93"/>
    <w:rsid w:val="00C77D36"/>
    <w:rsid w:val="00CB1295"/>
    <w:rsid w:val="00D43B74"/>
    <w:rsid w:val="00D9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1A8D7-5FDE-4A9C-9AA0-AECDC850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50B"/>
    <w:pPr>
      <w:spacing w:after="199" w:line="276" w:lineRule="auto"/>
      <w:ind w:right="3364"/>
      <w:jc w:val="right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2">
    <w:name w:val="heading 2"/>
    <w:basedOn w:val="Normal"/>
    <w:link w:val="Heading2Char"/>
    <w:uiPriority w:val="9"/>
    <w:qFormat/>
    <w:rsid w:val="00453200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Cs/>
      <w:color w:val="auto"/>
      <w:szCs w:val="3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9550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532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A0982"/>
    <w:pPr>
      <w:ind w:left="720"/>
      <w:contextualSpacing/>
    </w:pPr>
  </w:style>
  <w:style w:type="table" w:styleId="TableGrid0">
    <w:name w:val="Table Grid"/>
    <w:basedOn w:val="TableNormal"/>
    <w:uiPriority w:val="39"/>
    <w:rsid w:val="00CB1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1295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CB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858</Words>
  <Characters>5435</Characters>
  <Application>Microsoft Office Word</Application>
  <DocSecurity>0</DocSecurity>
  <Lines>1087</Lines>
  <Paragraphs>629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2020-07-21T16:11:00Z</dcterms:created>
  <dcterms:modified xsi:type="dcterms:W3CDTF">2020-07-21T16:11:00Z</dcterms:modified>
</cp:coreProperties>
</file>