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  <w:lang w:val="en-US"/>
        </w:rPr>
        <w:t xml:space="preserve">Report 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63"/>
        <w:gridCol w:w="3860"/>
        <w:gridCol w:w="1335"/>
        <w:gridCol w:w="3512"/>
      </w:tblGrid>
      <w:tr>
        <w:trPr/>
        <w:tc>
          <w:tcPr>
            <w:tcW w:w="136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6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9</w:t>
            </w:r>
            <w:r>
              <w:rPr>
                <w:b/>
                <w:sz w:val="24"/>
                <w:szCs w:val="24"/>
              </w:rPr>
              <w:t>/0</w:t>
            </w: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</w:rPr>
              <w:t>/2020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Safiya Banu</w:t>
            </w:r>
          </w:p>
        </w:tc>
      </w:tr>
      <w:tr>
        <w:tblPrEx/>
        <w:trPr/>
        <w:tc>
          <w:tcPr>
            <w:tcW w:w="136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6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IIRS Outreach Program on Satellite Photogrammetry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4AL16EC</w:t>
            </w:r>
            <w:r>
              <w:rPr>
                <w:b/>
                <w:sz w:val="24"/>
                <w:szCs w:val="24"/>
              </w:rPr>
              <w:t>0</w:t>
            </w:r>
            <w:r>
              <w:rPr>
                <w:b/>
                <w:sz w:val="24"/>
                <w:szCs w:val="24"/>
                <w:lang w:val="en-US"/>
              </w:rPr>
              <w:t>61</w:t>
            </w:r>
          </w:p>
        </w:tc>
      </w:tr>
      <w:tr>
        <w:tblPrEx/>
        <w:trPr/>
        <w:tc>
          <w:tcPr>
            <w:tcW w:w="136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60" w:type="dxa"/>
            <w:tcBorders/>
            <w:vAlign w:val="center"/>
          </w:tcPr>
          <w:p>
            <w:pPr>
              <w:pStyle w:val="style0"/>
              <w:rPr>
                <w:rFonts w:cs="Calibri" w:eastAsia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cs="Calibri" w:eastAsia="Times New Roman"/>
                <w:b/>
                <w:bCs/>
                <w:color w:val="000000"/>
                <w:sz w:val="24"/>
                <w:szCs w:val="24"/>
                <w:shd w:val="clear" w:color="auto" w:fill="ffffff"/>
              </w:rPr>
              <w:t>Introducing Photogrammetric Concepts</w:t>
            </w:r>
          </w:p>
          <w:p>
            <w:pPr>
              <w:pStyle w:val="style94"/>
              <w:shd w:val="clear" w:color="auto" w:fill="ffffff"/>
              <w:spacing w:before="0" w:beforeAutospacing="false" w:after="150" w:afterAutospacing="false"/>
              <w:rPr>
                <w:rFonts w:ascii="Arial" w:cs="Arial" w:hAnsi="Arial"/>
                <w:b/>
                <w:bCs/>
                <w:color w:val="000000"/>
                <w:shd w:val="clear" w:color="auto" w:fill="ffffff"/>
              </w:rPr>
            </w:pP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  <w:lang w:val="en-US"/>
              </w:rPr>
              <w:t>B</w:t>
            </w:r>
          </w:p>
        </w:tc>
      </w:tr>
      <w:tr>
        <w:tblPrEx/>
        <w:trPr/>
        <w:tc>
          <w:tcPr>
            <w:tcW w:w="136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6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Safiya-Courses</w:t>
            </w:r>
          </w:p>
        </w:tc>
        <w:tc>
          <w:tcPr>
            <w:tcW w:w="133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51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653790" cy="1477107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653790" cy="14771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200400" cy="1477107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4771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200400" cy="1477107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4771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200400" cy="1477107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4771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200400" cy="1477107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4771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200400" cy="1477107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4771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3200400" cy="1477107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147710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spacing w:lineRule="auto" w:line="276"/>
              <w:rPr>
                <w:rFonts w:ascii="Times New Roman" w:cs="Times New Roman" w:hAnsi="Times New Roman"/>
                <w:b/>
                <w:sz w:val="36"/>
                <w:szCs w:val="36"/>
              </w:rPr>
            </w:pPr>
          </w:p>
          <w:p>
            <w:pPr>
              <w:pStyle w:val="style0"/>
              <w:spacing w:lineRule="auto" w:line="276"/>
              <w:rPr>
                <w:rFonts w:ascii="Times New Roman" w:cs="Times New Roman" w:hAnsi="Times New Roman"/>
                <w:b/>
                <w:sz w:val="36"/>
                <w:szCs w:val="36"/>
              </w:rPr>
            </w:pPr>
            <w:r>
              <w:rPr>
                <w:rFonts w:ascii="Times New Roman" w:cs="Times New Roman" w:hAnsi="Times New Roman"/>
                <w:b/>
                <w:sz w:val="36"/>
                <w:szCs w:val="36"/>
              </w:rPr>
              <w:t>Report</w:t>
            </w:r>
            <w:r>
              <w:rPr>
                <w:rFonts w:ascii="Times New Roman" w:cs="Times New Roman" w:hAnsi="Times New Roman"/>
                <w:b/>
                <w:sz w:val="36"/>
                <w:szCs w:val="36"/>
              </w:rPr>
              <w:t>:</w:t>
            </w:r>
          </w:p>
          <w:p>
            <w:pPr>
              <w:pStyle w:val="style0"/>
              <w:spacing w:lineRule="auto" w:line="276"/>
              <w:rPr>
                <w:rFonts w:ascii="Times New Roman" w:cs="Times New Roman" w:hAnsi="Times New Roman"/>
                <w:b/>
                <w:sz w:val="32"/>
                <w:szCs w:val="32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Map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: It shows an area as seen vertically form above. Different symbols and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colours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are used to represent various objects on a map. 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Aerial Photo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: They are taken from an aircraft to show objects on the ground. They can be divided into vertical aerial photos and oblique aerial photos.</w:t>
            </w:r>
          </w:p>
          <w:p>
            <w:pPr>
              <w:pStyle w:val="style0"/>
              <w:spacing w:lineRule="auto" w:line="276"/>
              <w:rPr>
                <w:rFonts w:ascii="Times New Roman" w:cs="Times New Roman" w:hAnsi="Times New Roman"/>
                <w:b/>
                <w:sz w:val="32"/>
                <w:szCs w:val="32"/>
              </w:rPr>
            </w:pPr>
          </w:p>
          <w:tbl>
            <w:tblPr>
              <w:tblStyle w:val="style154"/>
              <w:tblW w:w="0" w:type="auto"/>
              <w:tblLook w:val="04A0" w:firstRow="1" w:lastRow="0" w:firstColumn="1" w:lastColumn="0" w:noHBand="0" w:noVBand="1"/>
            </w:tblPr>
            <w:tblGrid>
              <w:gridCol w:w="4885"/>
              <w:gridCol w:w="4885"/>
            </w:tblGrid>
            <w:tr>
              <w:trPr/>
              <w:tc>
                <w:tcPr>
                  <w:tcW w:w="5032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b/>
                      <w:sz w:val="32"/>
                      <w:szCs w:val="32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32"/>
                      <w:szCs w:val="32"/>
                    </w:rPr>
                    <w:t>Map</w:t>
                  </w:r>
                </w:p>
              </w:tc>
              <w:tc>
                <w:tcPr>
                  <w:tcW w:w="5033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b/>
                      <w:sz w:val="32"/>
                      <w:szCs w:val="32"/>
                    </w:rPr>
                  </w:pPr>
                  <w:r>
                    <w:rPr>
                      <w:rFonts w:ascii="Times New Roman" w:cs="Times New Roman" w:hAnsi="Times New Roman"/>
                      <w:b/>
                      <w:sz w:val="32"/>
                      <w:szCs w:val="32"/>
                    </w:rPr>
                    <w:t>Aerial photo</w:t>
                  </w:r>
                </w:p>
              </w:tc>
            </w:tr>
            <w:tr>
              <w:tblPrEx/>
              <w:trPr/>
              <w:tc>
                <w:tcPr>
                  <w:tcW w:w="5032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>Orthogonal projection</w:t>
                  </w:r>
                </w:p>
              </w:tc>
              <w:tc>
                <w:tcPr>
                  <w:tcW w:w="5033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 xml:space="preserve">Central projection </w:t>
                  </w:r>
                </w:p>
              </w:tc>
            </w:tr>
            <w:tr>
              <w:tblPrEx/>
              <w:trPr/>
              <w:tc>
                <w:tcPr>
                  <w:tcW w:w="5032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>Uniform scale</w:t>
                  </w:r>
                </w:p>
              </w:tc>
              <w:tc>
                <w:tcPr>
                  <w:tcW w:w="5033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>Variable scale</w:t>
                  </w:r>
                </w:p>
              </w:tc>
            </w:tr>
            <w:tr>
              <w:tblPrEx/>
              <w:trPr/>
              <w:tc>
                <w:tcPr>
                  <w:tcW w:w="5032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>Terrain relief without distortion</w:t>
                  </w:r>
                </w:p>
              </w:tc>
              <w:tc>
                <w:tcPr>
                  <w:tcW w:w="5033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>Relief displacement</w:t>
                  </w:r>
                </w:p>
              </w:tc>
            </w:tr>
            <w:tr>
              <w:tblPrEx/>
              <w:trPr/>
              <w:tc>
                <w:tcPr>
                  <w:tcW w:w="5032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>All objects represented on a particular scale</w:t>
                  </w:r>
                </w:p>
              </w:tc>
              <w:tc>
                <w:tcPr>
                  <w:tcW w:w="5033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>Only objects that are visible</w:t>
                  </w:r>
                </w:p>
              </w:tc>
            </w:tr>
            <w:tr>
              <w:tblPrEx/>
              <w:trPr/>
              <w:tc>
                <w:tcPr>
                  <w:tcW w:w="5032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>Abstract representation</w:t>
                  </w:r>
                </w:p>
              </w:tc>
              <w:tc>
                <w:tcPr>
                  <w:tcW w:w="5033" w:type="dxa"/>
                  <w:tcBorders/>
                </w:tcPr>
                <w:p>
                  <w:pPr>
                    <w:pStyle w:val="style0"/>
                    <w:spacing w:lineRule="auto" w:line="360"/>
                    <w:jc w:val="both"/>
                    <w:rPr>
                      <w:rFonts w:ascii="Times New Roman" w:cs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cs="Times New Roman" w:hAnsi="Times New Roman"/>
                      <w:sz w:val="28"/>
                      <w:szCs w:val="28"/>
                    </w:rPr>
                    <w:t>Real representation</w:t>
                  </w:r>
                </w:p>
              </w:tc>
            </w:tr>
          </w:tbl>
          <w:p>
            <w:pPr>
              <w:pStyle w:val="style0"/>
              <w:spacing w:lineRule="auto" w:line="276"/>
              <w:rPr>
                <w:rFonts w:ascii="Times New Roman" w:cs="Times New Roman" w:hAnsi="Times New Roman"/>
                <w:b/>
                <w:sz w:val="32"/>
                <w:szCs w:val="32"/>
              </w:rPr>
            </w:pPr>
          </w:p>
          <w:p>
            <w:pPr>
              <w:pStyle w:val="style0"/>
              <w:spacing w:lineRule="auto" w:line="276"/>
              <w:jc w:val="center"/>
              <w:rPr>
                <w:rFonts w:ascii="Times New Roman" w:cs="Times New Roman" w:hAnsi="Times New Roman"/>
                <w:b/>
                <w:sz w:val="32"/>
                <w:szCs w:val="32"/>
              </w:rPr>
            </w:pPr>
          </w:p>
          <w:p>
            <w:pPr>
              <w:pStyle w:val="style0"/>
              <w:spacing w:lineRule="auto" w:line="276"/>
              <w:jc w:val="center"/>
              <w:rPr>
                <w:rFonts w:ascii="Times New Roman" w:cs="Times New Roman" w:hAnsi="Times New Roman"/>
                <w:b/>
                <w:sz w:val="32"/>
                <w:szCs w:val="32"/>
              </w:rPr>
            </w:pPr>
          </w:p>
          <w:p>
            <w:pPr>
              <w:pStyle w:val="style0"/>
              <w:spacing w:lineRule="auto" w:line="276"/>
              <w:jc w:val="center"/>
              <w:rPr>
                <w:rFonts w:ascii="Times New Roman" w:cs="Times New Roman" w:hAnsi="Times New Roman"/>
                <w:b/>
                <w:sz w:val="32"/>
                <w:szCs w:val="32"/>
              </w:rPr>
            </w:pPr>
          </w:p>
          <w:p>
            <w:pPr>
              <w:pStyle w:val="style0"/>
              <w:spacing w:lineRule="auto" w:line="276"/>
              <w:jc w:val="center"/>
              <w:rPr>
                <w:rFonts w:ascii="Times New Roman" w:cs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b/>
                <w:sz w:val="32"/>
                <w:szCs w:val="32"/>
              </w:rPr>
              <w:t>WHAT IS PHOTOGRAMMETRY</w:t>
            </w:r>
          </w:p>
          <w:p>
            <w:pPr>
              <w:pStyle w:val="style0"/>
              <w:spacing w:lineRule="auto" w:line="276"/>
              <w:jc w:val="center"/>
              <w:rPr>
                <w:rFonts w:ascii="Times New Roman" w:cs="Times New Roman" w:hAnsi="Times New Roman"/>
                <w:b/>
                <w:sz w:val="32"/>
                <w:szCs w:val="32"/>
              </w:rPr>
            </w:pP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The science of quantitative analysis of measurements from photographs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Photos - light 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Gramma - to draw </w:t>
            </w:r>
          </w:p>
          <w:p>
            <w:pPr>
              <w:pStyle w:val="style179"/>
              <w:numPr>
                <w:ilvl w:val="0"/>
                <w:numId w:val="1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Metron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- to measure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32"/>
                <w:szCs w:val="32"/>
              </w:rPr>
            </w:pPr>
            <w:r>
              <w:rPr>
                <w:rFonts w:ascii="Times New Roman" w:cs="Times New Roman" w:hAnsi="Times New Roman"/>
                <w:b/>
                <w:sz w:val="32"/>
                <w:szCs w:val="32"/>
              </w:rPr>
              <w:t>Distinct Areas in Photogrammetry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32"/>
                <w:szCs w:val="32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 xml:space="preserve">Metric Photogrammetry  </w:t>
            </w:r>
          </w:p>
          <w:p>
            <w:pPr>
              <w:pStyle w:val="style179"/>
              <w:numPr>
                <w:ilvl w:val="0"/>
                <w:numId w:val="19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Making precise measurements from photos determine the relative locations of points. </w:t>
            </w:r>
          </w:p>
          <w:p>
            <w:pPr>
              <w:pStyle w:val="style179"/>
              <w:numPr>
                <w:ilvl w:val="0"/>
                <w:numId w:val="19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Finding distances, angles, areas,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olumes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, elevations, and sizes and shapes of objects.</w:t>
            </w:r>
          </w:p>
          <w:p>
            <w:pPr>
              <w:pStyle w:val="style179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Interpretative Photogrammetry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</w:p>
          <w:p>
            <w:pPr>
              <w:pStyle w:val="style179"/>
              <w:numPr>
                <w:ilvl w:val="0"/>
                <w:numId w:val="20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Deals in recognizing and identifying objects and judging their significance through careful and systematic analysis. 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 xml:space="preserve">Most common applications: </w:t>
            </w:r>
          </w:p>
          <w:p>
            <w:pPr>
              <w:pStyle w:val="style179"/>
              <w:numPr>
                <w:ilvl w:val="0"/>
                <w:numId w:val="20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preparation of planimetric and Interpretation Sensing topographic maps </w:t>
            </w:r>
          </w:p>
          <w:p>
            <w:pPr>
              <w:pStyle w:val="style179"/>
              <w:numPr>
                <w:ilvl w:val="0"/>
                <w:numId w:val="20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production of digital orthophotos </w:t>
            </w:r>
          </w:p>
          <w:p>
            <w:pPr>
              <w:pStyle w:val="style179"/>
              <w:numPr>
                <w:ilvl w:val="0"/>
                <w:numId w:val="20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Military intelligence such as targeting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BRANCHES OF PHOTOGRAMMETRY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 xml:space="preserve">Based on platform: 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179"/>
              <w:numPr>
                <w:ilvl w:val="0"/>
                <w:numId w:val="21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Ground Based  </w:t>
            </w:r>
          </w:p>
          <w:p>
            <w:pPr>
              <w:pStyle w:val="style179"/>
              <w:numPr>
                <w:ilvl w:val="0"/>
                <w:numId w:val="21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UAV/drone based </w:t>
            </w:r>
          </w:p>
          <w:p>
            <w:pPr>
              <w:pStyle w:val="style179"/>
              <w:numPr>
                <w:ilvl w:val="0"/>
                <w:numId w:val="21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Aerial Photogrammetry </w:t>
            </w:r>
          </w:p>
          <w:p>
            <w:pPr>
              <w:pStyle w:val="style179"/>
              <w:numPr>
                <w:ilvl w:val="0"/>
                <w:numId w:val="21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Satellite Photogrammetry 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 xml:space="preserve">Based on processing techniques: 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 xml:space="preserve">Analogue System </w:t>
            </w:r>
          </w:p>
          <w:p>
            <w:pPr>
              <w:pStyle w:val="style179"/>
              <w:numPr>
                <w:ilvl w:val="0"/>
                <w:numId w:val="22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Optical or mechanical instruments were used to reconstruct three-dimensional geometry from two overlapping photographs</w:t>
            </w:r>
          </w:p>
          <w:p>
            <w:pPr>
              <w:pStyle w:val="style179"/>
              <w:numPr>
                <w:ilvl w:val="0"/>
                <w:numId w:val="22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The main product during this phase was topographic maps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 xml:space="preserve">Digital System </w:t>
            </w:r>
          </w:p>
          <w:p>
            <w:pPr>
              <w:pStyle w:val="style179"/>
              <w:numPr>
                <w:ilvl w:val="0"/>
                <w:numId w:val="23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Digital photogrammetry is applied to digital images that are store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d and processed on a computer</w:t>
            </w:r>
          </w:p>
          <w:p>
            <w:pPr>
              <w:pStyle w:val="style179"/>
              <w:numPr>
                <w:ilvl w:val="0"/>
                <w:numId w:val="23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Digital photogrammetry is sometimes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called softcopy photogrammetry.</w:t>
            </w:r>
          </w:p>
          <w:p>
            <w:pPr>
              <w:pStyle w:val="style179"/>
              <w:numPr>
                <w:ilvl w:val="0"/>
                <w:numId w:val="23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The output products are in digital form, such as digital maps, DEMs, and digital orthophotos saved on computer storage media. 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Analytic system</w:t>
            </w:r>
          </w:p>
          <w:p>
            <w:pPr>
              <w:pStyle w:val="style179"/>
              <w:numPr>
                <w:ilvl w:val="0"/>
                <w:numId w:val="24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The computer replaces some expensive opti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cal and mechanical components</w:t>
            </w:r>
          </w:p>
          <w:p>
            <w:pPr>
              <w:pStyle w:val="style179"/>
              <w:numPr>
                <w:ilvl w:val="0"/>
                <w:numId w:val="24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Devices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were analog/digital hybrids</w:t>
            </w:r>
          </w:p>
          <w:p>
            <w:pPr>
              <w:pStyle w:val="style179"/>
              <w:numPr>
                <w:ilvl w:val="0"/>
                <w:numId w:val="24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Main developments- Analytical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aerotriangulation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, analytical plotters, and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orthophoto p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rojectors </w:t>
            </w:r>
          </w:p>
          <w:p>
            <w:pPr>
              <w:pStyle w:val="style179"/>
              <w:numPr>
                <w:ilvl w:val="0"/>
                <w:numId w:val="24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Outputs - can be topographic maps, but 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can also be digital products such as digital maps and DEMs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 xml:space="preserve">BASIC CONCEPT </w:t>
            </w:r>
          </w:p>
          <w:p>
            <w:pPr>
              <w:pStyle w:val="style179"/>
              <w:numPr>
                <w:ilvl w:val="0"/>
                <w:numId w:val="25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The primary objective of the technique is to derive precise coordinates of a point</w:t>
            </w:r>
          </w:p>
          <w:p>
            <w:pPr>
              <w:pStyle w:val="style179"/>
              <w:numPr>
                <w:ilvl w:val="0"/>
                <w:numId w:val="25"/>
              </w:numPr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This is done by viewing the area from two different angles, thereby recreating the same conditions as it existed at the time of photography.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TYPES OF AERIAL PHOTOGRAPHY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</w:p>
          <w:p>
            <w:pPr>
              <w:pStyle w:val="style179"/>
              <w:numPr>
                <w:ilvl w:val="0"/>
                <w:numId w:val="26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Vertical</w:t>
            </w:r>
          </w:p>
          <w:p>
            <w:pPr>
              <w:pStyle w:val="style179"/>
              <w:numPr>
                <w:ilvl w:val="0"/>
                <w:numId w:val="26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Low oblique</w:t>
            </w:r>
          </w:p>
          <w:p>
            <w:pPr>
              <w:pStyle w:val="style179"/>
              <w:numPr>
                <w:ilvl w:val="0"/>
                <w:numId w:val="26"/>
              </w:numPr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High obliq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>ue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Scale of Aerial Photography</w:t>
            </w: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 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 xml:space="preserve">Before a photograph can be used as a map supplement or substitute, it is necessary to know its scale. On a map, the scale is printed as a representative fraction that expresses the ratio of map distance to ground distance, For example: </w:t>
            </w:r>
          </w:p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RF=MD/ GD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sz w:val="28"/>
                <w:szCs w:val="28"/>
              </w:rPr>
              <w:t>On a photograph, the scale is also expressed as a ratio, but is the ratio of the photo distance (PD) to ground distance. For example:</w:t>
            </w:r>
          </w:p>
          <w:p>
            <w:pPr>
              <w:pStyle w:val="style0"/>
              <w:spacing w:lineRule="auto" w:line="360"/>
              <w:jc w:val="center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RF PD/GD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scale = f / H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</w:rPr>
              <w:t>scale = photo distance + ground distance</w:t>
            </w:r>
          </w:p>
          <w:p>
            <w:pPr>
              <w:pStyle w:val="style0"/>
              <w:spacing w:lineRule="auto" w:line="360"/>
              <w:jc w:val="both"/>
              <w:rPr>
                <w:rFonts w:ascii="Times New Roman" w:cs="Times New Roman" w:eastAsia="Times New Roman" w:hAnsi="Times New Roman"/>
                <w:bCs/>
                <w:sz w:val="28"/>
                <w:szCs w:val="28"/>
                <w:shd w:val="clear" w:color="auto" w:fill="e9e9e9"/>
              </w:rPr>
            </w:pPr>
          </w:p>
          <w:p>
            <w:pPr>
              <w:pStyle w:val="style0"/>
              <w:jc w:val="center"/>
              <w:rPr>
                <w:rFonts w:ascii="Times New Roman" w:cs="Times New Roman" w:eastAsia="Times New Roman" w:hAnsi="Times New Roman"/>
                <w:bCs/>
                <w:sz w:val="28"/>
                <w:szCs w:val="28"/>
                <w:shd w:val="clear" w:color="auto" w:fill="e9e9e9"/>
              </w:rPr>
            </w:pPr>
          </w:p>
          <w:p>
            <w:pPr>
              <w:pStyle w:val="style0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</w:p>
        </w:tc>
      </w:tr>
    </w:tbl>
    <w:p>
      <w:pPr>
        <w:pStyle w:val="style0"/>
        <w:rPr>
          <w:bCs/>
          <w:sz w:val="24"/>
          <w:szCs w:val="24"/>
        </w:rPr>
      </w:pPr>
    </w:p>
    <w:p>
      <w:pPr>
        <w:pStyle w:val="style0"/>
        <w:rPr>
          <w:rFonts w:ascii="Times New Roman" w:cs="Times New Roman" w:hAnsi="Times New Roman"/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2E1C2F46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">
    <w:nsid w:val="00000001"/>
    <w:multiLevelType w:val="multilevel"/>
    <w:tmpl w:val="022ED69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0000002"/>
    <w:multiLevelType w:val="multilevel"/>
    <w:tmpl w:val="6F7E9BC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3"/>
    <w:multiLevelType w:val="hybridMultilevel"/>
    <w:tmpl w:val="3FB675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multilevel"/>
    <w:tmpl w:val="EE8286E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multilevel"/>
    <w:tmpl w:val="7068CAB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0000006"/>
    <w:multiLevelType w:val="hybridMultilevel"/>
    <w:tmpl w:val="4AD40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41C21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0000008"/>
    <w:multiLevelType w:val="multilevel"/>
    <w:tmpl w:val="E5F81862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9">
    <w:nsid w:val="00000009"/>
    <w:multiLevelType w:val="multilevel"/>
    <w:tmpl w:val="F7EA6C46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10">
    <w:nsid w:val="0000000A"/>
    <w:multiLevelType w:val="multilevel"/>
    <w:tmpl w:val="53E2790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000000B"/>
    <w:multiLevelType w:val="multilevel"/>
    <w:tmpl w:val="0B56575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0000000C"/>
    <w:multiLevelType w:val="multilevel"/>
    <w:tmpl w:val="B6CC1D7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0000000D"/>
    <w:multiLevelType w:val="multilevel"/>
    <w:tmpl w:val="CBC00E5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000000E"/>
    <w:multiLevelType w:val="hybridMultilevel"/>
    <w:tmpl w:val="789A44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0F"/>
    <w:multiLevelType w:val="multilevel"/>
    <w:tmpl w:val="9508C24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leader="none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leader="none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leader="none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leader="none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leader="none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leader="none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leader="none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leader="none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00000010"/>
    <w:multiLevelType w:val="hybridMultilevel"/>
    <w:tmpl w:val="FE5A5C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84BEFB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00000012"/>
    <w:multiLevelType w:val="hybridMultilevel"/>
    <w:tmpl w:val="F1280F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0000013"/>
    <w:multiLevelType w:val="multilevel"/>
    <w:tmpl w:val="CD48B6D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0000014"/>
    <w:multiLevelType w:val="multilevel"/>
    <w:tmpl w:val="40F4553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00000015"/>
    <w:multiLevelType w:val="hybridMultilevel"/>
    <w:tmpl w:val="B40CCE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0000016"/>
    <w:multiLevelType w:val="multilevel"/>
    <w:tmpl w:val="7E422CB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00000017"/>
    <w:multiLevelType w:val="multilevel"/>
    <w:tmpl w:val="954C310E"/>
    <w:lvl w:ilvl="0">
      <w:start w:val="1"/>
      <w:numFmt w:val="decimal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24">
    <w:nsid w:val="00000018"/>
    <w:multiLevelType w:val="multilevel"/>
    <w:tmpl w:val="1700AD70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00000019"/>
    <w:multiLevelType w:val="hybridMultilevel"/>
    <w:tmpl w:val="2ADA4B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"/>
  </w:num>
  <w:num w:numId="4">
    <w:abstractNumId w:val="12"/>
  </w:num>
  <w:num w:numId="5">
    <w:abstractNumId w:val="11"/>
  </w:num>
  <w:num w:numId="6">
    <w:abstractNumId w:val="8"/>
  </w:num>
  <w:num w:numId="7">
    <w:abstractNumId w:val="20"/>
  </w:num>
  <w:num w:numId="8">
    <w:abstractNumId w:val="22"/>
  </w:num>
  <w:num w:numId="9">
    <w:abstractNumId w:val="24"/>
  </w:num>
  <w:num w:numId="10">
    <w:abstractNumId w:val="4"/>
  </w:num>
  <w:num w:numId="11">
    <w:abstractNumId w:val="10"/>
  </w:num>
  <w:num w:numId="12">
    <w:abstractNumId w:val="2"/>
  </w:num>
  <w:num w:numId="13">
    <w:abstractNumId w:val="19"/>
  </w:num>
  <w:num w:numId="14">
    <w:abstractNumId w:val="0"/>
  </w:num>
  <w:num w:numId="15">
    <w:abstractNumId w:val="23"/>
  </w:num>
  <w:num w:numId="16">
    <w:abstractNumId w:val="9"/>
  </w:num>
  <w:num w:numId="17">
    <w:abstractNumId w:val="5"/>
  </w:num>
  <w:num w:numId="18">
    <w:abstractNumId w:val="13"/>
  </w:num>
  <w:num w:numId="19">
    <w:abstractNumId w:val="16"/>
  </w:num>
  <w:num w:numId="20">
    <w:abstractNumId w:val="14"/>
  </w:num>
  <w:num w:numId="21">
    <w:abstractNumId w:val="25"/>
  </w:num>
  <w:num w:numId="22">
    <w:abstractNumId w:val="18"/>
  </w:num>
  <w:num w:numId="23">
    <w:abstractNumId w:val="21"/>
  </w:num>
  <w:num w:numId="24">
    <w:abstractNumId w:val="7"/>
  </w:num>
  <w:num w:numId="25">
    <w:abstractNumId w:val="6"/>
  </w:num>
  <w:num w:numId="26">
    <w:abstractNumId w:val="3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4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134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e74b5"/>
      <w:sz w:val="32"/>
      <w:szCs w:val="32"/>
    </w:rPr>
  </w:style>
  <w:style w:type="paragraph" w:styleId="style2">
    <w:name w:val="heading 2"/>
    <w:basedOn w:val="style0"/>
    <w:next w:val="style2"/>
    <w:link w:val="style4097"/>
    <w:qFormat/>
    <w:uiPriority w:val="9"/>
    <w:pPr>
      <w:spacing w:before="100" w:beforeAutospacing="true" w:after="100" w:afterAutospacing="true" w:lineRule="auto" w:line="240"/>
      <w:outlineLvl w:val="1"/>
    </w:pPr>
    <w:rPr>
      <w:rFonts w:ascii="Times New Roman" w:cs="Times New Roman" w:eastAsia="Times New Roman" w:hAnsi="Times New Roman"/>
      <w:b/>
      <w:bCs/>
      <w:sz w:val="36"/>
      <w:szCs w:val="36"/>
    </w:rPr>
  </w:style>
  <w:style w:type="paragraph" w:styleId="style3">
    <w:name w:val="heading 3"/>
    <w:basedOn w:val="style0"/>
    <w:next w:val="style0"/>
    <w:link w:val="style4098"/>
    <w:qFormat/>
    <w:uiPriority w:val="9"/>
    <w:pPr>
      <w:keepNext/>
      <w:keepLines/>
      <w:spacing w:before="40" w:after="0"/>
      <w:outlineLvl w:val="2"/>
    </w:pPr>
    <w:rPr>
      <w:rFonts w:ascii="Calibri Light" w:cs="宋体" w:eastAsia="宋体" w:hAnsi="Calibri Light"/>
      <w:color w:val="1f4d78"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customStyle="1" w:styleId="style4097">
    <w:name w:val="Heading 2 Char_ae3ae409-e88d-4e93-ab80-4e5d2f96752f"/>
    <w:basedOn w:val="style65"/>
    <w:next w:val="style4097"/>
    <w:link w:val="style2"/>
    <w:uiPriority w:val="9"/>
    <w:rPr>
      <w:rFonts w:ascii="Times New Roman" w:cs="Times New Roman" w:eastAsia="Times New Roman" w:hAnsi="Times New Roman"/>
      <w:b/>
      <w:bCs/>
      <w:sz w:val="36"/>
      <w:szCs w:val="36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character" w:customStyle="1" w:styleId="style4098">
    <w:name w:val="Heading 3 Char_391bba91-799d-40f3-9411-d0c6fea0438a"/>
    <w:basedOn w:val="style65"/>
    <w:next w:val="style4098"/>
    <w:link w:val="style3"/>
    <w:uiPriority w:val="9"/>
    <w:rPr>
      <w:rFonts w:ascii="Calibri Light" w:cs="宋体" w:eastAsia="宋体" w:hAnsi="Calibri Light"/>
      <w:color w:val="1f4d78"/>
      <w:sz w:val="24"/>
      <w:szCs w:val="24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  <w:style w:type="paragraph" w:styleId="style101">
    <w:name w:val="HTML Preformatted"/>
    <w:basedOn w:val="style0"/>
    <w:next w:val="style101"/>
    <w:link w:val="style4099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</w:rPr>
  </w:style>
  <w:style w:type="character" w:customStyle="1" w:styleId="style4099">
    <w:name w:val="HTML Preformatted Char"/>
    <w:basedOn w:val="style65"/>
    <w:next w:val="style4099"/>
    <w:link w:val="style101"/>
    <w:uiPriority w:val="99"/>
    <w:rPr>
      <w:rFonts w:ascii="Courier New" w:cs="Courier New" w:eastAsia="Times New Roman" w:hAnsi="Courier New"/>
      <w:sz w:val="20"/>
      <w:szCs w:val="20"/>
    </w:rPr>
  </w:style>
  <w:style w:type="character" w:customStyle="1" w:styleId="style4100">
    <w:name w:val="kn"/>
    <w:basedOn w:val="style65"/>
    <w:next w:val="style4100"/>
  </w:style>
  <w:style w:type="character" w:customStyle="1" w:styleId="style4101">
    <w:name w:val="nn"/>
    <w:basedOn w:val="style65"/>
    <w:next w:val="style4101"/>
  </w:style>
  <w:style w:type="character" w:customStyle="1" w:styleId="style4102">
    <w:name w:val="k"/>
    <w:basedOn w:val="style65"/>
    <w:next w:val="style4102"/>
  </w:style>
  <w:style w:type="character" w:customStyle="1" w:styleId="style4103">
    <w:name w:val="n"/>
    <w:basedOn w:val="style65"/>
    <w:next w:val="style4103"/>
  </w:style>
  <w:style w:type="character" w:customStyle="1" w:styleId="style4104">
    <w:name w:val="o"/>
    <w:basedOn w:val="style65"/>
    <w:next w:val="style4104"/>
  </w:style>
  <w:style w:type="character" w:customStyle="1" w:styleId="style4105">
    <w:name w:val="p"/>
    <w:basedOn w:val="style65"/>
    <w:next w:val="style4105"/>
  </w:style>
  <w:style w:type="character" w:customStyle="1" w:styleId="style4106">
    <w:name w:val="s2"/>
    <w:basedOn w:val="style65"/>
    <w:next w:val="style4106"/>
  </w:style>
  <w:style w:type="character" w:customStyle="1" w:styleId="style4107">
    <w:name w:val="mi"/>
    <w:basedOn w:val="style65"/>
    <w:next w:val="style4107"/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character" w:customStyle="1" w:styleId="style4108">
    <w:name w:val="s1"/>
    <w:basedOn w:val="style65"/>
    <w:next w:val="style4108"/>
  </w:style>
  <w:style w:type="character" w:customStyle="1" w:styleId="style4109">
    <w:name w:val="kc"/>
    <w:basedOn w:val="style65"/>
    <w:next w:val="style4109"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character" w:customStyle="1" w:styleId="style4110">
    <w:name w:val="com"/>
    <w:basedOn w:val="style65"/>
    <w:next w:val="style4110"/>
  </w:style>
  <w:style w:type="character" w:customStyle="1" w:styleId="style4111">
    <w:name w:val="pln"/>
    <w:basedOn w:val="style65"/>
    <w:next w:val="style4111"/>
  </w:style>
  <w:style w:type="character" w:customStyle="1" w:styleId="style4112">
    <w:name w:val="kwd"/>
    <w:basedOn w:val="style65"/>
    <w:next w:val="style4112"/>
  </w:style>
  <w:style w:type="character" w:customStyle="1" w:styleId="style4113">
    <w:name w:val="pun"/>
    <w:basedOn w:val="style65"/>
    <w:next w:val="style4113"/>
  </w:style>
  <w:style w:type="character" w:customStyle="1" w:styleId="style4114">
    <w:name w:val="str"/>
    <w:basedOn w:val="style65"/>
    <w:next w:val="style4114"/>
  </w:style>
  <w:style w:type="character" w:customStyle="1" w:styleId="style4115">
    <w:name w:val="lit"/>
    <w:basedOn w:val="style65"/>
    <w:next w:val="style4115"/>
  </w:style>
  <w:style w:type="character" w:customStyle="1" w:styleId="style4116">
    <w:name w:val="droideenlighterjs"/>
    <w:basedOn w:val="style65"/>
    <w:next w:val="style4116"/>
  </w:style>
  <w:style w:type="character" w:customStyle="1" w:styleId="style4117">
    <w:name w:val="me0"/>
    <w:basedOn w:val="style65"/>
    <w:next w:val="style4117"/>
  </w:style>
  <w:style w:type="character" w:customStyle="1" w:styleId="style4118">
    <w:name w:val="nu0"/>
    <w:basedOn w:val="style65"/>
    <w:next w:val="style4118"/>
  </w:style>
  <w:style w:type="character" w:customStyle="1" w:styleId="style4119">
    <w:name w:val="kw2"/>
    <w:basedOn w:val="style65"/>
    <w:next w:val="style4119"/>
  </w:style>
  <w:style w:type="character" w:customStyle="1" w:styleId="style4120">
    <w:name w:val="st0"/>
    <w:basedOn w:val="style65"/>
    <w:next w:val="style4120"/>
  </w:style>
  <w:style w:type="character" w:customStyle="1" w:styleId="style4121">
    <w:name w:val="br0"/>
    <w:basedOn w:val="style65"/>
    <w:next w:val="style4121"/>
  </w:style>
  <w:style w:type="character" w:customStyle="1" w:styleId="style4122">
    <w:name w:val="commentcolor"/>
    <w:basedOn w:val="style65"/>
    <w:next w:val="style4122"/>
  </w:style>
  <w:style w:type="character" w:customStyle="1" w:styleId="style4123">
    <w:name w:val="cssdelimitercolor"/>
    <w:basedOn w:val="style65"/>
    <w:next w:val="style4123"/>
  </w:style>
  <w:style w:type="character" w:customStyle="1" w:styleId="style4124">
    <w:name w:val="csspropertycolor"/>
    <w:basedOn w:val="style65"/>
    <w:next w:val="style4124"/>
  </w:style>
  <w:style w:type="character" w:customStyle="1" w:styleId="style4125">
    <w:name w:val="csspropertyvaluecolor"/>
    <w:basedOn w:val="style65"/>
    <w:next w:val="style4125"/>
  </w:style>
  <w:style w:type="character" w:customStyle="1" w:styleId="style4126">
    <w:name w:val="typ"/>
    <w:basedOn w:val="style65"/>
    <w:next w:val="style4126"/>
  </w:style>
  <w:style w:type="character" w:customStyle="1" w:styleId="style4127">
    <w:name w:val="pre"/>
    <w:basedOn w:val="style65"/>
    <w:next w:val="style4127"/>
  </w:style>
  <w:style w:type="character" w:customStyle="1" w:styleId="style4128">
    <w:name w:val="nc"/>
    <w:basedOn w:val="style65"/>
    <w:next w:val="style4128"/>
  </w:style>
  <w:style w:type="character" w:customStyle="1" w:styleId="style4129">
    <w:name w:val="fm"/>
    <w:basedOn w:val="style65"/>
    <w:next w:val="style4129"/>
  </w:style>
  <w:style w:type="character" w:customStyle="1" w:styleId="style4130">
    <w:name w:val="bp"/>
    <w:basedOn w:val="style65"/>
    <w:next w:val="style4130"/>
  </w:style>
  <w:style w:type="character" w:customStyle="1" w:styleId="style4131">
    <w:name w:val="nb"/>
    <w:basedOn w:val="style65"/>
    <w:next w:val="style4131"/>
  </w:style>
  <w:style w:type="character" w:customStyle="1" w:styleId="style4132">
    <w:name w:val="nf"/>
    <w:basedOn w:val="style65"/>
    <w:next w:val="style4132"/>
  </w:style>
  <w:style w:type="character" w:customStyle="1" w:styleId="style4133">
    <w:name w:val="se"/>
    <w:basedOn w:val="style65"/>
    <w:next w:val="style4133"/>
  </w:style>
  <w:style w:type="character" w:customStyle="1" w:styleId="style4134">
    <w:name w:val="Heading 1 Char_9c69ba1e-82f1-4f46-8b86-ebd02aca5d3b"/>
    <w:basedOn w:val="style65"/>
    <w:next w:val="style4134"/>
    <w:link w:val="style1"/>
    <w:uiPriority w:val="9"/>
    <w:rPr>
      <w:rFonts w:ascii="Calibri Light" w:cs="宋体" w:eastAsia="宋体" w:hAnsi="Calibri Light"/>
      <w:color w:val="2e74b5"/>
      <w:sz w:val="32"/>
      <w:szCs w:val="32"/>
    </w:rPr>
  </w:style>
  <w:style w:type="character" w:customStyle="1" w:styleId="style4135">
    <w:name w:val="ntxt"/>
    <w:basedOn w:val="style65"/>
    <w:next w:val="style4135"/>
  </w:style>
  <w:style w:type="character" w:customStyle="1" w:styleId="style4136">
    <w:name w:val="c1"/>
    <w:basedOn w:val="style65"/>
    <w:next w:val="style4136"/>
  </w:style>
  <w:style w:type="character" w:customStyle="1" w:styleId="style4137">
    <w:name w:val="repl-toggle"/>
    <w:basedOn w:val="style65"/>
    <w:next w:val="style4137"/>
  </w:style>
  <w:style w:type="character" w:customStyle="1" w:styleId="style4138">
    <w:name w:val="gp"/>
    <w:basedOn w:val="style65"/>
    <w:next w:val="style4138"/>
  </w:style>
  <w:style w:type="character" w:customStyle="1" w:styleId="style4139">
    <w:name w:val="go"/>
    <w:basedOn w:val="style65"/>
    <w:next w:val="style4139"/>
  </w:style>
  <w:style w:type="character" w:customStyle="1" w:styleId="style4140">
    <w:name w:val="si"/>
    <w:basedOn w:val="style65"/>
    <w:next w:val="style4140"/>
  </w:style>
  <w:style w:type="character" w:customStyle="1" w:styleId="style4141">
    <w:name w:val="sd"/>
    <w:basedOn w:val="style65"/>
    <w:next w:val="style4141"/>
  </w:style>
  <w:style w:type="paragraph" w:customStyle="1" w:styleId="style4142">
    <w:name w:val="hr"/>
    <w:basedOn w:val="style0"/>
    <w:next w:val="style4142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customStyle="1" w:styleId="style4143">
    <w:name w:val="pl-k"/>
    <w:basedOn w:val="style65"/>
    <w:next w:val="style4143"/>
  </w:style>
  <w:style w:type="character" w:customStyle="1" w:styleId="style4144">
    <w:name w:val="pl-s1"/>
    <w:basedOn w:val="style65"/>
    <w:next w:val="style4144"/>
  </w:style>
  <w:style w:type="character" w:customStyle="1" w:styleId="style4145">
    <w:name w:val="pl-c1"/>
    <w:basedOn w:val="style65"/>
    <w:next w:val="style4145"/>
  </w:style>
  <w:style w:type="character" w:customStyle="1" w:styleId="style4146">
    <w:name w:val="pl-s"/>
    <w:basedOn w:val="style65"/>
    <w:next w:val="style4146"/>
  </w:style>
  <w:style w:type="character" w:customStyle="1" w:styleId="style4147">
    <w:name w:val="pl-v"/>
    <w:basedOn w:val="style65"/>
    <w:next w:val="style4147"/>
  </w:style>
  <w:style w:type="character" w:customStyle="1" w:styleId="style4148">
    <w:name w:val="pl-c"/>
    <w:basedOn w:val="style65"/>
    <w:next w:val="style4148"/>
  </w:style>
  <w:style w:type="character" w:customStyle="1" w:styleId="style4149">
    <w:name w:val="pl-en"/>
    <w:basedOn w:val="style65"/>
    <w:next w:val="style4149"/>
  </w:style>
  <w:style w:type="paragraph" w:customStyle="1" w:styleId="style4150">
    <w:name w:val="alt"/>
    <w:basedOn w:val="style0"/>
    <w:next w:val="style4150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customStyle="1" w:styleId="style4151">
    <w:name w:val="keyword"/>
    <w:basedOn w:val="style65"/>
    <w:next w:val="style4151"/>
  </w:style>
  <w:style w:type="character" w:customStyle="1" w:styleId="style4152">
    <w:name w:val="comment"/>
    <w:basedOn w:val="style65"/>
    <w:next w:val="style4152"/>
  </w:style>
  <w:style w:type="character" w:customStyle="1" w:styleId="style4153">
    <w:name w:val="mw-headline"/>
    <w:basedOn w:val="style65"/>
    <w:next w:val="style4153"/>
  </w:style>
  <w:style w:type="character" w:customStyle="1" w:styleId="style4154">
    <w:name w:val="tooltip"/>
    <w:basedOn w:val="style65"/>
    <w:next w:val="style4154"/>
  </w:style>
  <w:style w:type="character" w:customStyle="1" w:styleId="style4155">
    <w:name w:val="code"/>
    <w:basedOn w:val="style65"/>
    <w:next w:val="style4155"/>
  </w:style>
  <w:style w:type="character" w:customStyle="1" w:styleId="style4156">
    <w:name w:val="note"/>
    <w:basedOn w:val="style65"/>
    <w:next w:val="style4156"/>
  </w:style>
  <w:style w:type="paragraph" w:customStyle="1" w:styleId="style4157">
    <w:name w:val="question"/>
    <w:basedOn w:val="style0"/>
    <w:next w:val="style4157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paragraph" w:styleId="style153">
    <w:name w:val="Balloon Text"/>
    <w:basedOn w:val="style0"/>
    <w:next w:val="style153"/>
    <w:link w:val="style4158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58">
    <w:name w:val="Balloon Text Char"/>
    <w:basedOn w:val="style65"/>
    <w:next w:val="style4158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470</Words>
  <Pages>6</Pages>
  <Characters>2773</Characters>
  <Application>WPS Office</Application>
  <DocSecurity>0</DocSecurity>
  <Paragraphs>133</Paragraphs>
  <ScaleCrop>false</ScaleCrop>
  <LinksUpToDate>false</LinksUpToDate>
  <CharactersWithSpaces>3191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2020-06-29T13:38:00Z</dcterms:created>
  <dc:creator>Parveez Shariff</dc:creator>
  <lastModifiedBy>Redmi Note 8</lastModifiedBy>
  <dcterms:modified xsi:type="dcterms:W3CDTF">2020-06-29T13:51:28Z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