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40"/>
        <w:gridCol w:w="3834"/>
        <w:gridCol w:w="1335"/>
        <w:gridCol w:w="3751"/>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4</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 xml:space="preserve"> </w:t>
            </w:r>
            <w:r>
              <w:rPr>
                <w:rFonts w:ascii="Calibri" w:cs="Calibri" w:hAnsi="Calibri"/>
                <w:b/>
                <w:bCs/>
                <w:color w:val="000000"/>
                <w:sz w:val="24"/>
                <w:szCs w:val="24"/>
              </w:rPr>
              <w:t>August</w:t>
            </w:r>
            <w:r>
              <w:rPr>
                <w:rFonts w:ascii="Calibri" w:cs="Calibri" w:hAnsi="Calibri"/>
                <w:b/>
                <w:bCs/>
                <w:color w:val="000000"/>
                <w:sz w:val="24"/>
                <w:szCs w:val="24"/>
              </w:rPr>
              <w:t xml:space="preserve">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 br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Coursera</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4al16ec065</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0"/>
              <w:shd w:val="clear" w:color="auto" w:fill="ffffff"/>
              <w:spacing w:after="90" w:lineRule="atLeast" w:line="690"/>
              <w:outlineLvl w:val="1"/>
              <w:rPr>
                <w:rFonts w:cs="Calibri" w:eastAsia="Times New Roman"/>
                <w:b/>
                <w:bCs/>
                <w:color w:val="1f1f1f"/>
                <w:sz w:val="24"/>
                <w:szCs w:val="24"/>
                <w:lang w:val="en-IN" w:eastAsia="en-IN"/>
              </w:rPr>
            </w:pPr>
            <w:r>
              <w:rPr>
                <w:rFonts w:cs="Calibri" w:eastAsia="Times New Roman"/>
                <w:b/>
                <w:bCs/>
                <w:color w:val="1f1f1f"/>
                <w:sz w:val="24"/>
                <w:szCs w:val="24"/>
                <w:lang w:val="en-IN" w:eastAsia="en-IN"/>
              </w:rPr>
              <w:t>Introduction to Self-Driving Cars</w:t>
            </w:r>
          </w:p>
          <w:p>
            <w:pPr>
              <w:pStyle w:val="style0"/>
              <w:rPr>
                <w:rFonts w:cs="Calibri"/>
                <w:b/>
                <w:bCs/>
                <w:color w:val="000000"/>
                <w:sz w:val="24"/>
                <w:szCs w:val="24"/>
              </w:rPr>
            </w:pP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lang w:val="en-US"/>
              </w:rPr>
            </w:pPr>
            <w:r>
              <w:rPr>
                <w:rFonts w:ascii="Calibri" w:cs="Calibri" w:hAnsi="Calibri"/>
                <w:b/>
                <w:bCs/>
                <w:color w:val="000000"/>
                <w:sz w:val="24"/>
                <w:szCs w:val="24"/>
                <w:lang w:val="en-US"/>
              </w:rPr>
              <w:t>6th sem</w:t>
            </w:r>
          </w:p>
          <w:p>
            <w:pPr>
              <w:pStyle w:val="style0"/>
              <w:rPr>
                <w:rFonts w:ascii="Calibri" w:cs="Calibri" w:hAnsi="Calibri"/>
                <w:b/>
                <w:bCs/>
                <w:color w:val="000000"/>
                <w:sz w:val="24"/>
                <w:szCs w:val="24"/>
              </w:rPr>
            </w:pPr>
            <w:r>
              <w:rPr>
                <w:rFonts w:ascii="Calibri" w:cs="Calibri" w:hAnsi="Calibri"/>
                <w:b/>
                <w:bCs/>
                <w:color w:val="000000"/>
                <w:sz w:val="24"/>
                <w:szCs w:val="24"/>
                <w:lang w:val="en-US"/>
              </w:rPr>
              <w:t>B sec</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sathyabr</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drawing>
                <wp:inline distT="0" distR="114300" distL="114300" distB="0">
                  <wp:extent cx="5604345" cy="360951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604345" cy="3609514"/>
                          </a:xfrm>
                          <a:prstGeom prst="rect"/>
                        </pic:spPr>
                      </pic:pic>
                    </a:graphicData>
                  </a:graphic>
                </wp:inline>
              </w:drawing>
            </w:r>
          </w:p>
          <w:p>
            <w:pPr>
              <w:pStyle w:val="style0"/>
              <w:rPr>
                <w:noProof/>
              </w:rPr>
            </w:pPr>
          </w:p>
          <w:p>
            <w:pPr>
              <w:pStyle w:val="style0"/>
              <w:rPr>
                <w:noProof/>
              </w:rPr>
            </w:pPr>
          </w:p>
          <w:p>
            <w:pPr>
              <w:pStyle w:val="style0"/>
              <w:rPr>
                <w:rFonts w:ascii="Calibri" w:cs="Calibri" w:hAnsi="Calibri"/>
                <w:b/>
                <w:bCs/>
                <w:color w:val="000000"/>
                <w:sz w:val="24"/>
                <w:szCs w:val="24"/>
              </w:rPr>
            </w:pPr>
          </w:p>
          <w:p>
            <w:pPr>
              <w:pStyle w:val="style0"/>
              <w:rPr>
                <w:noProof/>
              </w:rPr>
            </w:pPr>
          </w:p>
          <w:p>
            <w:pPr>
              <w:pStyle w:val="style0"/>
              <w:rPr>
                <w:noProof/>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rPr>
                <w:lang w:val="en-US"/>
              </w:rPr>
            </w:pPr>
            <w:r>
              <w:rPr>
                <w:lang w:val="en-US"/>
              </w:rPr>
              <w:t>Knowledge Prerequisites</w:t>
            </w:r>
          </w:p>
          <w:p>
            <w:pPr>
              <w:pStyle w:val="style0"/>
              <w:rPr>
                <w:lang w:val="en-US"/>
              </w:rPr>
            </w:pPr>
            <w:r>
              <w:rPr>
                <w:lang w:val="en-US"/>
              </w:rPr>
              <w:t>To succeed in this course, you should have the following knowledge prerequisites:</w:t>
            </w:r>
          </w:p>
          <w:p>
            <w:pPr>
              <w:pStyle w:val="style0"/>
              <w:rPr/>
            </w:pPr>
          </w:p>
          <w:p>
            <w:pPr>
              <w:pStyle w:val="style0"/>
              <w:rPr>
                <w:lang w:val="en-US"/>
              </w:rPr>
            </w:pPr>
            <w:r>
              <w:rPr>
                <w:lang w:val="en-US"/>
              </w:rPr>
              <w:t>intermediate programming experience in Python 3</w:t>
            </w:r>
          </w:p>
          <w:p>
            <w:pPr>
              <w:pStyle w:val="style0"/>
              <w:rPr>
                <w:lang w:val="en-US"/>
              </w:rPr>
            </w:pPr>
            <w:r>
              <w:rPr>
                <w:lang w:val="en-US"/>
              </w:rPr>
              <w:t>familiarity with linear algebra (matrices, vectors, matrix multiplication, rank, eigenvalues and vectors, and inverses)</w:t>
            </w:r>
          </w:p>
          <w:p>
            <w:pPr>
              <w:pStyle w:val="style0"/>
              <w:rPr>
                <w:lang w:val="en-US"/>
              </w:rPr>
            </w:pPr>
            <w:r>
              <w:rPr>
                <w:lang w:val="en-US"/>
              </w:rPr>
              <w:t>statistics (Gaussian probability distributions)</w:t>
            </w:r>
          </w:p>
          <w:p>
            <w:pPr>
              <w:pStyle w:val="style0"/>
              <w:rPr>
                <w:lang w:val="en-US"/>
              </w:rPr>
            </w:pPr>
            <w:r>
              <w:rPr>
                <w:lang w:val="en-US"/>
              </w:rPr>
              <w:t>multivariate calculus</w:t>
            </w:r>
          </w:p>
          <w:p>
            <w:pPr>
              <w:pStyle w:val="style0"/>
              <w:rPr>
                <w:lang w:val="en-US"/>
              </w:rPr>
            </w:pPr>
            <w:r>
              <w:rPr>
                <w:lang w:val="en-US"/>
              </w:rPr>
              <w:t>physics (forces, moments, inertia, Newton's laws)</w:t>
            </w:r>
          </w:p>
          <w:p>
            <w:pPr>
              <w:pStyle w:val="style0"/>
              <w:rPr>
                <w:lang w:val="en-US"/>
              </w:rPr>
            </w:pPr>
            <w:r>
              <w:rPr>
                <w:lang w:val="en-US"/>
              </w:rPr>
              <w:t>It’s certainly helpful to know how to drive a car, but it's not a hard requirement for this course.</w:t>
            </w:r>
          </w:p>
          <w:p>
            <w:pPr>
              <w:pStyle w:val="style0"/>
              <w:rPr/>
            </w:pPr>
          </w:p>
          <w:p>
            <w:pPr>
              <w:pStyle w:val="style0"/>
              <w:rPr>
                <w:lang w:val="en-US"/>
              </w:rPr>
            </w:pPr>
            <w:r>
              <w:rPr>
                <w:lang w:val="en-US"/>
              </w:rPr>
              <w:t>If you don’t have these necessary knowledge prerequisites, no sweat. There are excellent Robotics, AI, Deep Learning, Computer Vision, Controls and other courses that you can take on Coursera to prepare you for this Specialization.</w:t>
            </w:r>
          </w:p>
          <w:p>
            <w:pPr>
              <w:pStyle w:val="style0"/>
              <w:rPr/>
            </w:pPr>
          </w:p>
          <w:p>
            <w:pPr>
              <w:pStyle w:val="style0"/>
              <w:rPr>
                <w:lang w:val="en-US"/>
              </w:rPr>
            </w:pPr>
            <w:r>
              <w:rPr>
                <w:lang w:val="en-US"/>
              </w:rPr>
              <w:t>If you don't have the necessary Python prerequisites, check out the Python for Everybody Specialization. If you have coding experience in another programming language, you should be able to complete this course (but may need to look up Python syntax as you go).</w:t>
            </w:r>
          </w:p>
          <w:p>
            <w:pPr>
              <w:pStyle w:val="style0"/>
              <w:rPr/>
            </w:pPr>
          </w:p>
          <w:p>
            <w:pPr>
              <w:pStyle w:val="style0"/>
              <w:rPr>
                <w:lang w:val="en-US"/>
              </w:rPr>
            </w:pPr>
            <w:r>
              <w:rPr>
                <w:lang w:val="en-US"/>
              </w:rPr>
              <w:t>Hardware &amp; Software Requirements</w:t>
            </w:r>
          </w:p>
          <w:p>
            <w:pPr>
              <w:pStyle w:val="style0"/>
              <w:rPr>
                <w:lang w:val="en-US"/>
              </w:rPr>
            </w:pPr>
            <w:r>
              <w:rPr>
                <w:lang w:val="en-US"/>
              </w:rPr>
              <w:t>For the final project in this course, you will develop control code to navigate a self-driving car around a racetrack in the CARLA simulation environment. You will need the following hardware and software specifications in order to effectively run the simulator and complete the final project.</w:t>
            </w:r>
          </w:p>
          <w:p>
            <w:pPr>
              <w:pStyle w:val="style0"/>
              <w:rPr/>
            </w:pPr>
          </w:p>
          <w:p>
            <w:pPr>
              <w:pStyle w:val="style0"/>
              <w:rPr>
                <w:lang w:val="en-US"/>
              </w:rPr>
            </w:pPr>
            <w:r>
              <w:rPr>
                <w:lang w:val="en-US"/>
              </w:rPr>
              <w:t>Desktop PC or gaming laptop, which includes:</w:t>
            </w:r>
          </w:p>
          <w:p>
            <w:pPr>
              <w:pStyle w:val="style0"/>
              <w:rPr>
                <w:lang w:val="en-US"/>
              </w:rPr>
            </w:pPr>
            <w:r>
              <w:rPr>
                <w:lang w:val="en-US"/>
              </w:rPr>
              <w:t>Windows 7 (64-bit or later, Windows 10 preferred) or Linux (Ubuntu 16.04 or later)</w:t>
            </w:r>
          </w:p>
          <w:p>
            <w:pPr>
              <w:pStyle w:val="style0"/>
              <w:rPr>
                <w:lang w:val="en-US"/>
              </w:rPr>
            </w:pPr>
            <w:r>
              <w:rPr>
                <w:lang w:val="en-US"/>
              </w:rPr>
              <w:t>Quad-core Intel or AMD processor, 2.5 GHz or faster</w:t>
            </w:r>
          </w:p>
          <w:p>
            <w:pPr>
              <w:pStyle w:val="style0"/>
              <w:rPr>
                <w:lang w:val="en-US"/>
              </w:rPr>
            </w:pPr>
            <w:r>
              <w:rPr>
                <w:lang w:val="en-US"/>
              </w:rPr>
              <w:t>NVIDIA GeForce 470 GTX or AMD Radeon 6870 HD series card or higher</w:t>
            </w:r>
          </w:p>
          <w:p>
            <w:pPr>
              <w:pStyle w:val="style0"/>
              <w:rPr>
                <w:lang w:val="en-US"/>
              </w:rPr>
            </w:pPr>
            <w:r>
              <w:rPr>
                <w:lang w:val="en-US"/>
              </w:rPr>
              <w:t>8 GB RAM</w:t>
            </w:r>
          </w:p>
          <w:p>
            <w:pPr>
              <w:pStyle w:val="style0"/>
              <w:rPr>
                <w:lang w:val="en-US"/>
              </w:rPr>
            </w:pPr>
            <w:r>
              <w:rPr>
                <w:lang w:val="en-US"/>
              </w:rPr>
              <w:t>OpenGL 3 or greater (for Linux computers)</w:t>
            </w:r>
          </w:p>
          <w:p>
            <w:pPr>
              <w:pStyle w:val="style0"/>
              <w:rPr>
                <w:lang w:val="en-US"/>
              </w:rPr>
            </w:pPr>
            <w:r>
              <w:rPr>
                <w:lang w:val="en-US"/>
              </w:rPr>
              <w:t>MacOS</w:t>
            </w:r>
          </w:p>
          <w:p>
            <w:pPr>
              <w:pStyle w:val="style0"/>
              <w:rPr>
                <w:lang w:val="en-US"/>
              </w:rPr>
            </w:pPr>
            <w:r>
              <w:rPr>
                <w:lang w:val="en-US"/>
              </w:rPr>
              <w:t>At this time macOS is not natively supported by CARLA and therefore the CARLA binaries that we provide also do not support macOS. It is recommended to create a dual-boot to either Linux or Windows in order to setup CARLA for the course.</w:t>
            </w:r>
          </w:p>
          <w:p>
            <w:pPr>
              <w:pStyle w:val="style0"/>
              <w:rPr/>
            </w:pPr>
          </w:p>
          <w:p>
            <w:pPr>
              <w:pStyle w:val="style0"/>
              <w:rPr>
                <w:lang w:val="en-US"/>
              </w:rPr>
            </w:pPr>
            <w:r>
              <w:rPr>
                <w:lang w:val="en-US"/>
              </w:rPr>
              <w:t>Virtual Machines</w:t>
            </w:r>
          </w:p>
          <w:p>
            <w:pPr>
              <w:pStyle w:val="style0"/>
              <w:rPr/>
            </w:pPr>
            <w:r>
              <w:rPr>
                <w:lang w:val="en-US"/>
              </w:rPr>
              <w:t>Virtual Machines are discouraged as they generally do not have the necessary hardware virtualization to run the Unreal Engine (which CARLA is based on). It is recommended to install Linux or Windows directly as a dual boot in order to setup CARLA for the course.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3">
    <w:nsid w:val="00000003"/>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7">
    <w:nsid w:val="00000007"/>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2">
    <w:nsid w:val="0000000C"/>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5">
    <w:nsid w:val="0000000F"/>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16">
    <w:nsid w:val="00000010"/>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20A81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4">
    <w:nsid w:val="00000018"/>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29">
    <w:nsid w:val="0000001D"/>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30">
    <w:nsid w:val="0000001E"/>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0000001F"/>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34">
    <w:nsid w:val="00000022"/>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6">
    <w:nsid w:val="00000024"/>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8">
    <w:nsid w:val="00000026"/>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38"/>
  </w:num>
  <w:num w:numId="4">
    <w:abstractNumId w:val="0"/>
  </w:num>
  <w:num w:numId="5">
    <w:abstractNumId w:val="23"/>
  </w:num>
  <w:num w:numId="6">
    <w:abstractNumId w:val="9"/>
  </w:num>
  <w:num w:numId="7">
    <w:abstractNumId w:val="27"/>
  </w:num>
  <w:num w:numId="8">
    <w:abstractNumId w:val="4"/>
  </w:num>
  <w:num w:numId="9">
    <w:abstractNumId w:val="3"/>
  </w:num>
  <w:num w:numId="10">
    <w:abstractNumId w:val="12"/>
  </w:num>
  <w:num w:numId="11">
    <w:abstractNumId w:val="37"/>
  </w:num>
  <w:num w:numId="12">
    <w:abstractNumId w:val="21"/>
  </w:num>
  <w:num w:numId="13">
    <w:abstractNumId w:val="34"/>
  </w:num>
  <w:num w:numId="14">
    <w:abstractNumId w:val="13"/>
  </w:num>
  <w:num w:numId="15">
    <w:abstractNumId w:val="31"/>
  </w:num>
  <w:num w:numId="16">
    <w:abstractNumId w:val="17"/>
  </w:num>
  <w:num w:numId="17">
    <w:abstractNumId w:val="7"/>
  </w:num>
  <w:num w:numId="18">
    <w:abstractNumId w:val="14"/>
  </w:num>
  <w:num w:numId="19">
    <w:abstractNumId w:val="16"/>
  </w:num>
  <w:num w:numId="20">
    <w:abstractNumId w:val="11"/>
  </w:num>
  <w:num w:numId="21">
    <w:abstractNumId w:val="6"/>
  </w:num>
  <w:num w:numId="22">
    <w:abstractNumId w:val="24"/>
  </w:num>
  <w:num w:numId="23">
    <w:abstractNumId w:val="36"/>
  </w:num>
  <w:num w:numId="24">
    <w:abstractNumId w:val="32"/>
  </w:num>
  <w:num w:numId="25">
    <w:abstractNumId w:val="10"/>
  </w:num>
  <w:num w:numId="26">
    <w:abstractNumId w:val="15"/>
  </w:num>
  <w:num w:numId="27">
    <w:abstractNumId w:val="18"/>
  </w:num>
  <w:num w:numId="28">
    <w:abstractNumId w:val="30"/>
  </w:num>
  <w:num w:numId="29">
    <w:abstractNumId w:val="28"/>
  </w:num>
  <w:num w:numId="30">
    <w:abstractNumId w:val="19"/>
  </w:num>
  <w:num w:numId="31">
    <w:abstractNumId w:val="22"/>
  </w:num>
  <w:num w:numId="32">
    <w:abstractNumId w:val="2"/>
  </w:num>
  <w:num w:numId="33">
    <w:abstractNumId w:val="1"/>
  </w:num>
  <w:num w:numId="34">
    <w:abstractNumId w:val="25"/>
  </w:num>
  <w:num w:numId="35">
    <w:abstractNumId w:val="5"/>
  </w:num>
  <w:num w:numId="36">
    <w:abstractNumId w:val="33"/>
  </w:num>
  <w:num w:numId="37">
    <w:abstractNumId w:val="29"/>
  </w:num>
  <w:num w:numId="38">
    <w:abstractNumId w:val="8"/>
  </w:num>
  <w:num w:numId="39">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6d49e690-4984-4392-a46a-768a732b14c2"/>
    <w:basedOn w:val="style65"/>
    <w:next w:val="style4105"/>
    <w:link w:val="style4"/>
    <w:uiPriority w:val="9"/>
    <w:rPr>
      <w:rFonts w:ascii="Calibri Light" w:cs="宋体" w:eastAsia="宋体" w:hAnsi="Calibri Light"/>
      <w:i/>
      <w:iCs/>
      <w:color w:val="2e74b5"/>
    </w:rPr>
  </w:style>
  <w:style w:type="character" w:customStyle="1" w:styleId="style4106">
    <w:name w:val="Heading 3 Char_4b880849-251b-4c8a-8ff7-5e6da3503a03"/>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780b62a9-792e-4b36-97f4-908c11fe2a38"/>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7978db9d-753b-47cf-b3e8-a9e68f140caf"/>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 w:type="character" w:customStyle="1" w:styleId="style4115">
    <w:name w:val="mw-headline"/>
    <w:basedOn w:val="style65"/>
    <w:next w:val="style4115"/>
  </w:style>
  <w:style w:type="character" w:customStyle="1" w:styleId="style4116">
    <w:name w:val="mw-editsection"/>
    <w:basedOn w:val="style65"/>
    <w:next w:val="style4116"/>
  </w:style>
  <w:style w:type="character" w:customStyle="1" w:styleId="style4117">
    <w:name w:val="mw-editsection-bracket"/>
    <w:basedOn w:val="style65"/>
    <w:next w:val="style4117"/>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371</Words>
  <Pages>3</Pages>
  <Characters>2002</Characters>
  <Application>WPS Office</Application>
  <DocSecurity>0</DocSecurity>
  <Paragraphs>76</Paragraphs>
  <ScaleCrop>false</ScaleCrop>
  <LinksUpToDate>false</LinksUpToDate>
  <CharactersWithSpaces>2333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2020-08-04T14:14:16Z</dcterms:created>
  <dc:creator>Parveez Shariff</dc:creator>
  <lastModifiedBy>vivo 1610</lastModifiedBy>
  <lastPrinted>2020-05-19T14:14:00Z</lastPrinted>
  <dcterms:modified xsi:type="dcterms:W3CDTF">2020-08-04T14:19:59Z</dcterms:modified>
  <revision>2</revision>
</coreProperties>
</file>

<file path=docProps/custom.xml><?xml version="1.0" encoding="utf-8"?>
<Properties xmlns="http://schemas.openxmlformats.org/officeDocument/2006/custom-properties" xmlns:vt="http://schemas.openxmlformats.org/officeDocument/2006/docPropsVTypes"/>
</file>