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910"/>
        <w:gridCol w:w="1348"/>
        <w:gridCol w:w="355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6/25/20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/>
              <w:drawing>
                <wp:inline distT="0" distR="0" distL="0" distB="0">
                  <wp:extent cx="5906188" cy="436118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06188" cy="4361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inheritance.C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 polymorphism means that a call to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member function will cause a different function to be executed depending on the type of object that invokes the function.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Difference between Inheritance and Polymorphism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Inheritance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Inheritance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Single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Multi-level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3. Multiple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4. Hybrid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5. Hierarchical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Polymorphism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Compile-time polymorphism (Method overloading)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 Run-time polymorphism (Method Overriding)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Example of Polymorphism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in C++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 C++ polymorphism is mainly divided into two types: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 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Runtime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Inheritance is one of the most important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feature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70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908"/>
        <w:gridCol w:w="1348"/>
        <w:gridCol w:w="355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6/25/20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561226" cy="411385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61226" cy="4113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Templates in C++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type.A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template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blueprint or formula for creating a generic class or a function. The library containers like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iterators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algorithms are examples of generic programming and have been developed using template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concept.There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simple and yet very powerful tool in C++. The simple idea is to pass data type as a parameter so that we don’t need to write the same code for different data types. For example, a software company may need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and pass data type as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parameter.C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 adds two new keywords to support templates: ‘template’ and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’. The second keyword can always be replaced by keyword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class’.How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ofstream: Stream class to write on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ifstream: Stream class to read from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Stream class to both read and write from/to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These classes are derived directly or indirectly from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We have already used objects whose types were these classes: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with the only difference that we have to associate these streams with physical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Exceptions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throw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catch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>
              <w:rPr/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followed by one or more catch blocks.</w:t>
            </w:r>
          </w:p>
          <w:p>
            <w:pPr>
              <w:pStyle w:val="style0"/>
              <w:spacing w:lineRule="auto" w:line="276"/>
              <w:ind w:left="4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0000003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CEFC1D8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0000005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4F1659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7012FA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453807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62C23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EA181D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0000000D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7BFAC3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00000014"/>
    <w:multiLevelType w:val="multilevel"/>
    <w:tmpl w:val="1F58BD7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00000015"/>
    <w:multiLevelType w:val="multilevel"/>
    <w:tmpl w:val="99FE32E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0000001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8AD0BC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0000001D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7"/>
  </w:num>
  <w:num w:numId="5">
    <w:abstractNumId w:val="23"/>
  </w:num>
  <w:num w:numId="6">
    <w:abstractNumId w:val="12"/>
  </w:num>
  <w:num w:numId="7">
    <w:abstractNumId w:val="8"/>
  </w:num>
  <w:num w:numId="8">
    <w:abstractNumId w:val="6"/>
  </w:num>
  <w:num w:numId="9">
    <w:abstractNumId w:val="21"/>
  </w:num>
  <w:num w:numId="10">
    <w:abstractNumId w:val="18"/>
  </w:num>
  <w:num w:numId="11">
    <w:abstractNumId w:val="14"/>
  </w:num>
  <w:num w:numId="12">
    <w:abstractNumId w:val="27"/>
  </w:num>
  <w:num w:numId="13">
    <w:abstractNumId w:val="24"/>
  </w:num>
  <w:num w:numId="14">
    <w:abstractNumId w:val="22"/>
  </w:num>
  <w:num w:numId="15">
    <w:abstractNumId w:val="3"/>
  </w:num>
  <w:num w:numId="16">
    <w:abstractNumId w:val="17"/>
  </w:num>
  <w:num w:numId="17">
    <w:abstractNumId w:val="13"/>
  </w:num>
  <w:num w:numId="18">
    <w:abstractNumId w:val="15"/>
  </w:num>
  <w:num w:numId="19">
    <w:abstractNumId w:val="20"/>
  </w:num>
  <w:num w:numId="20">
    <w:abstractNumId w:val="25"/>
  </w:num>
  <w:num w:numId="21">
    <w:abstractNumId w:val="0"/>
  </w:num>
  <w:num w:numId="22">
    <w:abstractNumId w:val="4"/>
  </w:num>
  <w:num w:numId="23">
    <w:abstractNumId w:val="31"/>
  </w:num>
  <w:num w:numId="24">
    <w:abstractNumId w:val="29"/>
  </w:num>
  <w:num w:numId="25">
    <w:abstractNumId w:val="30"/>
  </w:num>
  <w:num w:numId="26">
    <w:abstractNumId w:val="10"/>
  </w:num>
  <w:num w:numId="27">
    <w:abstractNumId w:val="5"/>
  </w:num>
  <w:num w:numId="28">
    <w:abstractNumId w:val="9"/>
  </w:num>
  <w:num w:numId="29">
    <w:abstractNumId w:val="16"/>
  </w:num>
  <w:num w:numId="30">
    <w:abstractNumId w:val="28"/>
  </w:num>
  <w:num w:numId="31">
    <w:abstractNumId w:val="26"/>
  </w:num>
  <w:num w:numId="3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09acc822-6cf1-456b-90de-86dad449c4a6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7a6aa455-781a-4a77-851b-4b851500be19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f0c4be8e-10f8-4a78-91f0-c4fc91f2b059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2fa14c8d-8f77-46f6-9dce-080fe41ee4e2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974</Words>
  <Pages>5</Pages>
  <Characters>5082</Characters>
  <Application>WPS Office</Application>
  <DocSecurity>0</DocSecurity>
  <Paragraphs>137</Paragraphs>
  <ScaleCrop>false</ScaleCrop>
  <LinksUpToDate>false</LinksUpToDate>
  <CharactersWithSpaces>6016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2020-06-25T11:09:00Z</dcterms:created>
  <dc:creator>Parveez Shariff</dc:creator>
  <lastModifiedBy>vivo 1610</lastModifiedBy>
  <dcterms:modified xsi:type="dcterms:W3CDTF">2020-06-25T13:10:20Z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