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C81DC" w14:textId="77777777" w:rsidR="00C6701C" w:rsidRDefault="00C6701C" w:rsidP="00715277">
      <w:pPr>
        <w:jc w:val="center"/>
        <w:rPr>
          <w:b/>
          <w:bCs/>
          <w:color w:val="000000"/>
          <w:sz w:val="36"/>
          <w:u w:val="single"/>
        </w:rPr>
      </w:pPr>
      <w:r>
        <w:rPr>
          <w:b/>
          <w:bCs/>
          <w:color w:val="000000"/>
          <w:sz w:val="36"/>
          <w:u w:val="single"/>
        </w:rPr>
        <w:t>DAILY ASSESSMENT FORMAT</w:t>
      </w:r>
    </w:p>
    <w:tbl>
      <w:tblPr>
        <w:tblStyle w:val="TableGrid"/>
        <w:tblW w:w="0" w:type="auto"/>
        <w:tblLook w:val="04A0" w:firstRow="1" w:lastRow="0" w:firstColumn="1" w:lastColumn="0" w:noHBand="0" w:noVBand="1"/>
      </w:tblPr>
      <w:tblGrid>
        <w:gridCol w:w="1362"/>
        <w:gridCol w:w="3602"/>
        <w:gridCol w:w="1298"/>
        <w:gridCol w:w="3088"/>
      </w:tblGrid>
      <w:tr w:rsidR="00C6701C" w14:paraId="5C4867AF" w14:textId="77777777" w:rsidTr="00715277">
        <w:tc>
          <w:tcPr>
            <w:tcW w:w="985" w:type="dxa"/>
          </w:tcPr>
          <w:p w14:paraId="18DE9A02" w14:textId="77777777" w:rsidR="00C6701C" w:rsidRDefault="00C6701C" w:rsidP="00715277">
            <w:pPr>
              <w:rPr>
                <w:b/>
                <w:bCs/>
                <w:color w:val="000000"/>
                <w:sz w:val="24"/>
                <w:szCs w:val="24"/>
              </w:rPr>
            </w:pPr>
            <w:r>
              <w:rPr>
                <w:b/>
                <w:bCs/>
                <w:color w:val="000000"/>
                <w:sz w:val="24"/>
                <w:szCs w:val="24"/>
              </w:rPr>
              <w:t>Date:</w:t>
            </w:r>
          </w:p>
        </w:tc>
        <w:tc>
          <w:tcPr>
            <w:tcW w:w="4049" w:type="dxa"/>
          </w:tcPr>
          <w:p w14:paraId="2EC70456" w14:textId="77777777" w:rsidR="00C6701C" w:rsidRDefault="00C6701C" w:rsidP="00715277">
            <w:pPr>
              <w:rPr>
                <w:b/>
                <w:bCs/>
                <w:color w:val="000000"/>
                <w:sz w:val="24"/>
                <w:szCs w:val="24"/>
              </w:rPr>
            </w:pPr>
            <w:r>
              <w:rPr>
                <w:b/>
                <w:bCs/>
                <w:color w:val="000000"/>
                <w:sz w:val="24"/>
                <w:szCs w:val="24"/>
              </w:rPr>
              <w:t>30/June/2020</w:t>
            </w:r>
          </w:p>
        </w:tc>
        <w:tc>
          <w:tcPr>
            <w:tcW w:w="1351" w:type="dxa"/>
          </w:tcPr>
          <w:p w14:paraId="23FE2745" w14:textId="77777777" w:rsidR="00C6701C" w:rsidRDefault="00C6701C" w:rsidP="00715277">
            <w:pPr>
              <w:rPr>
                <w:b/>
                <w:bCs/>
                <w:color w:val="000000"/>
                <w:sz w:val="24"/>
                <w:szCs w:val="24"/>
              </w:rPr>
            </w:pPr>
            <w:r>
              <w:rPr>
                <w:b/>
                <w:bCs/>
                <w:color w:val="000000"/>
                <w:sz w:val="24"/>
                <w:szCs w:val="24"/>
              </w:rPr>
              <w:t>Name:</w:t>
            </w:r>
          </w:p>
        </w:tc>
        <w:tc>
          <w:tcPr>
            <w:tcW w:w="3685" w:type="dxa"/>
          </w:tcPr>
          <w:p w14:paraId="6835353E" w14:textId="4B7A59A9" w:rsidR="00C6701C" w:rsidRDefault="00636B9A" w:rsidP="00715277">
            <w:pPr>
              <w:rPr>
                <w:b/>
                <w:bCs/>
                <w:color w:val="000000"/>
                <w:sz w:val="24"/>
                <w:szCs w:val="24"/>
              </w:rPr>
            </w:pPr>
            <w:r>
              <w:rPr>
                <w:b/>
                <w:bCs/>
                <w:color w:val="000000"/>
                <w:sz w:val="24"/>
                <w:szCs w:val="24"/>
              </w:rPr>
              <w:t>Vidul Sambhaji chavan</w:t>
            </w:r>
          </w:p>
        </w:tc>
      </w:tr>
      <w:tr w:rsidR="00C6701C" w14:paraId="3D6A3234" w14:textId="77777777" w:rsidTr="00715277">
        <w:tc>
          <w:tcPr>
            <w:tcW w:w="985" w:type="dxa"/>
          </w:tcPr>
          <w:p w14:paraId="60BE8E72" w14:textId="77777777" w:rsidR="00C6701C" w:rsidRDefault="00C6701C" w:rsidP="00715277">
            <w:pPr>
              <w:rPr>
                <w:b/>
                <w:bCs/>
                <w:color w:val="000000"/>
                <w:sz w:val="24"/>
                <w:szCs w:val="24"/>
              </w:rPr>
            </w:pPr>
            <w:r>
              <w:rPr>
                <w:b/>
                <w:bCs/>
                <w:color w:val="000000"/>
                <w:sz w:val="24"/>
                <w:szCs w:val="24"/>
              </w:rPr>
              <w:t>Course:</w:t>
            </w:r>
          </w:p>
        </w:tc>
        <w:tc>
          <w:tcPr>
            <w:tcW w:w="4049" w:type="dxa"/>
          </w:tcPr>
          <w:p w14:paraId="096B9E82" w14:textId="77777777" w:rsidR="00C6701C" w:rsidRDefault="00C6701C" w:rsidP="00715277">
            <w:pPr>
              <w:rPr>
                <w:b/>
                <w:bCs/>
                <w:color w:val="000000"/>
                <w:sz w:val="24"/>
                <w:szCs w:val="24"/>
              </w:rPr>
            </w:pPr>
            <w:r>
              <w:rPr>
                <w:b/>
                <w:bCs/>
                <w:color w:val="000000"/>
                <w:sz w:val="24"/>
                <w:szCs w:val="24"/>
              </w:rPr>
              <w:t>Satellite photogrammetry and its applications</w:t>
            </w:r>
          </w:p>
        </w:tc>
        <w:tc>
          <w:tcPr>
            <w:tcW w:w="1351" w:type="dxa"/>
          </w:tcPr>
          <w:p w14:paraId="00AC94B5" w14:textId="77777777" w:rsidR="00C6701C" w:rsidRDefault="00C6701C" w:rsidP="00715277">
            <w:pPr>
              <w:rPr>
                <w:b/>
                <w:bCs/>
                <w:color w:val="000000"/>
                <w:sz w:val="24"/>
                <w:szCs w:val="24"/>
              </w:rPr>
            </w:pPr>
            <w:r>
              <w:rPr>
                <w:b/>
                <w:bCs/>
                <w:color w:val="000000"/>
                <w:sz w:val="24"/>
                <w:szCs w:val="24"/>
              </w:rPr>
              <w:t>USN:</w:t>
            </w:r>
          </w:p>
        </w:tc>
        <w:tc>
          <w:tcPr>
            <w:tcW w:w="3685" w:type="dxa"/>
          </w:tcPr>
          <w:p w14:paraId="77D18F0F" w14:textId="64CF7147" w:rsidR="00C6701C" w:rsidRDefault="00C6701C" w:rsidP="00715277">
            <w:pPr>
              <w:rPr>
                <w:b/>
                <w:bCs/>
                <w:color w:val="000000"/>
                <w:sz w:val="24"/>
                <w:szCs w:val="24"/>
              </w:rPr>
            </w:pPr>
            <w:r>
              <w:rPr>
                <w:b/>
                <w:bCs/>
                <w:color w:val="000000"/>
                <w:sz w:val="24"/>
                <w:szCs w:val="24"/>
              </w:rPr>
              <w:t>4AL17EC0</w:t>
            </w:r>
            <w:r w:rsidR="00636B9A">
              <w:rPr>
                <w:b/>
                <w:bCs/>
                <w:color w:val="000000"/>
                <w:sz w:val="24"/>
                <w:szCs w:val="24"/>
              </w:rPr>
              <w:t>95</w:t>
            </w:r>
          </w:p>
        </w:tc>
      </w:tr>
      <w:tr w:rsidR="00C6701C" w14:paraId="5B61323C" w14:textId="77777777" w:rsidTr="00715277">
        <w:tc>
          <w:tcPr>
            <w:tcW w:w="985" w:type="dxa"/>
          </w:tcPr>
          <w:p w14:paraId="2E14CEBB" w14:textId="77777777" w:rsidR="00C6701C" w:rsidRDefault="00C6701C" w:rsidP="00715277">
            <w:pPr>
              <w:rPr>
                <w:b/>
                <w:bCs/>
                <w:color w:val="000000"/>
                <w:sz w:val="24"/>
                <w:szCs w:val="24"/>
              </w:rPr>
            </w:pPr>
            <w:r>
              <w:rPr>
                <w:b/>
                <w:bCs/>
                <w:color w:val="000000"/>
                <w:sz w:val="24"/>
                <w:szCs w:val="24"/>
              </w:rPr>
              <w:t>Topic:</w:t>
            </w:r>
          </w:p>
        </w:tc>
        <w:tc>
          <w:tcPr>
            <w:tcW w:w="4049" w:type="dxa"/>
          </w:tcPr>
          <w:p w14:paraId="6F4BAD9A" w14:textId="77777777" w:rsidR="00C6701C" w:rsidRDefault="00C6701C" w:rsidP="00715277">
            <w:pPr>
              <w:rPr>
                <w:rFonts w:cs="Calibri"/>
                <w:b/>
                <w:bCs/>
                <w:color w:val="000000"/>
                <w:sz w:val="24"/>
                <w:szCs w:val="24"/>
              </w:rPr>
            </w:pPr>
            <w:r>
              <w:rPr>
                <w:rFonts w:cs="Calibri"/>
                <w:b/>
              </w:rPr>
              <w:t>Concept of stereophotogrammetry</w:t>
            </w:r>
          </w:p>
        </w:tc>
        <w:tc>
          <w:tcPr>
            <w:tcW w:w="1351" w:type="dxa"/>
          </w:tcPr>
          <w:p w14:paraId="454FECB3" w14:textId="77777777" w:rsidR="00C6701C" w:rsidRDefault="00C6701C" w:rsidP="00715277">
            <w:pPr>
              <w:rPr>
                <w:b/>
                <w:bCs/>
                <w:color w:val="000000"/>
                <w:sz w:val="24"/>
                <w:szCs w:val="24"/>
              </w:rPr>
            </w:pPr>
            <w:r>
              <w:rPr>
                <w:b/>
                <w:bCs/>
                <w:color w:val="000000"/>
                <w:sz w:val="24"/>
                <w:szCs w:val="24"/>
              </w:rPr>
              <w:t>Semester &amp; Section:</w:t>
            </w:r>
          </w:p>
        </w:tc>
        <w:tc>
          <w:tcPr>
            <w:tcW w:w="3685" w:type="dxa"/>
          </w:tcPr>
          <w:p w14:paraId="26385D54" w14:textId="77777777" w:rsidR="00C6701C" w:rsidRDefault="00C6701C" w:rsidP="00715277">
            <w:pPr>
              <w:rPr>
                <w:b/>
                <w:bCs/>
                <w:color w:val="000000"/>
                <w:sz w:val="24"/>
                <w:szCs w:val="24"/>
              </w:rPr>
            </w:pPr>
            <w:r>
              <w:rPr>
                <w:b/>
                <w:bCs/>
                <w:color w:val="000000"/>
                <w:sz w:val="24"/>
                <w:szCs w:val="24"/>
              </w:rPr>
              <w:t>6</w:t>
            </w:r>
            <w:r>
              <w:rPr>
                <w:b/>
                <w:bCs/>
                <w:color w:val="000000"/>
                <w:sz w:val="24"/>
                <w:szCs w:val="24"/>
                <w:vertAlign w:val="superscript"/>
              </w:rPr>
              <w:t>th</w:t>
            </w:r>
            <w:r>
              <w:rPr>
                <w:b/>
                <w:bCs/>
                <w:color w:val="000000"/>
                <w:sz w:val="24"/>
                <w:szCs w:val="24"/>
              </w:rPr>
              <w:t xml:space="preserve"> B</w:t>
            </w:r>
          </w:p>
        </w:tc>
      </w:tr>
      <w:tr w:rsidR="00C6701C" w14:paraId="15642525" w14:textId="77777777" w:rsidTr="00715277">
        <w:tc>
          <w:tcPr>
            <w:tcW w:w="985" w:type="dxa"/>
          </w:tcPr>
          <w:p w14:paraId="3AD11604" w14:textId="77777777" w:rsidR="00C6701C" w:rsidRDefault="00C6701C" w:rsidP="00715277">
            <w:pPr>
              <w:rPr>
                <w:b/>
                <w:bCs/>
                <w:color w:val="000000"/>
                <w:sz w:val="24"/>
                <w:szCs w:val="24"/>
              </w:rPr>
            </w:pPr>
            <w:r>
              <w:rPr>
                <w:b/>
                <w:bCs/>
                <w:color w:val="000000"/>
                <w:sz w:val="24"/>
                <w:szCs w:val="24"/>
              </w:rPr>
              <w:t>Github Repository:</w:t>
            </w:r>
          </w:p>
        </w:tc>
        <w:tc>
          <w:tcPr>
            <w:tcW w:w="4049" w:type="dxa"/>
          </w:tcPr>
          <w:p w14:paraId="024678B7" w14:textId="119C1D50" w:rsidR="00C6701C" w:rsidRDefault="00636B9A" w:rsidP="00715277">
            <w:pPr>
              <w:rPr>
                <w:b/>
                <w:bCs/>
                <w:color w:val="000000"/>
                <w:sz w:val="24"/>
                <w:szCs w:val="24"/>
              </w:rPr>
            </w:pPr>
            <w:r>
              <w:rPr>
                <w:b/>
                <w:bCs/>
                <w:color w:val="000000"/>
                <w:sz w:val="24"/>
                <w:szCs w:val="24"/>
              </w:rPr>
              <w:t>Vidul-chavan</w:t>
            </w:r>
            <w:bookmarkStart w:id="0" w:name="_GoBack"/>
            <w:bookmarkEnd w:id="0"/>
          </w:p>
        </w:tc>
        <w:tc>
          <w:tcPr>
            <w:tcW w:w="1351" w:type="dxa"/>
          </w:tcPr>
          <w:p w14:paraId="6491AF1D" w14:textId="77777777" w:rsidR="00C6701C" w:rsidRDefault="00C6701C" w:rsidP="00715277">
            <w:pPr>
              <w:rPr>
                <w:b/>
                <w:bCs/>
                <w:color w:val="000000"/>
                <w:sz w:val="24"/>
                <w:szCs w:val="24"/>
              </w:rPr>
            </w:pPr>
          </w:p>
        </w:tc>
        <w:tc>
          <w:tcPr>
            <w:tcW w:w="3685" w:type="dxa"/>
          </w:tcPr>
          <w:p w14:paraId="43F7D2F0" w14:textId="77777777" w:rsidR="00C6701C" w:rsidRDefault="00C6701C" w:rsidP="00715277">
            <w:pPr>
              <w:rPr>
                <w:b/>
                <w:bCs/>
                <w:color w:val="000000"/>
                <w:sz w:val="24"/>
                <w:szCs w:val="24"/>
              </w:rPr>
            </w:pPr>
          </w:p>
        </w:tc>
      </w:tr>
    </w:tbl>
    <w:p w14:paraId="3DF1BBC2" w14:textId="77777777" w:rsidR="00C6701C" w:rsidRDefault="00C6701C" w:rsidP="00715277">
      <w:pPr>
        <w:rPr>
          <w:b/>
          <w:bCs/>
          <w:color w:val="000000"/>
          <w:sz w:val="24"/>
          <w:szCs w:val="24"/>
        </w:rPr>
      </w:pPr>
    </w:p>
    <w:tbl>
      <w:tblPr>
        <w:tblStyle w:val="TableGrid"/>
        <w:tblW w:w="10015" w:type="dxa"/>
        <w:tblLook w:val="04A0" w:firstRow="1" w:lastRow="0" w:firstColumn="1" w:lastColumn="0" w:noHBand="0" w:noVBand="1"/>
      </w:tblPr>
      <w:tblGrid>
        <w:gridCol w:w="10015"/>
      </w:tblGrid>
      <w:tr w:rsidR="00C6701C" w14:paraId="1B1BB234" w14:textId="77777777" w:rsidTr="00715277">
        <w:trPr>
          <w:trHeight w:val="284"/>
        </w:trPr>
        <w:tc>
          <w:tcPr>
            <w:tcW w:w="10015" w:type="dxa"/>
          </w:tcPr>
          <w:p w14:paraId="7DBCC79B" w14:textId="77777777" w:rsidR="00C6701C" w:rsidRDefault="00C6701C" w:rsidP="00715277">
            <w:pPr>
              <w:rPr>
                <w:b/>
                <w:bCs/>
                <w:color w:val="000000"/>
                <w:sz w:val="24"/>
                <w:szCs w:val="24"/>
              </w:rPr>
            </w:pPr>
            <w:r>
              <w:rPr>
                <w:b/>
                <w:bCs/>
                <w:color w:val="000000"/>
                <w:sz w:val="24"/>
                <w:szCs w:val="24"/>
              </w:rPr>
              <w:t xml:space="preserve">Image of the session </w:t>
            </w:r>
          </w:p>
          <w:p w14:paraId="4E42861C" w14:textId="77777777" w:rsidR="00C6701C" w:rsidRDefault="00C6701C" w:rsidP="00715277">
            <w:pPr>
              <w:rPr>
                <w:b/>
                <w:bCs/>
                <w:color w:val="000000"/>
                <w:sz w:val="24"/>
                <w:szCs w:val="24"/>
              </w:rPr>
            </w:pPr>
          </w:p>
          <w:p w14:paraId="691FC34D" w14:textId="77777777" w:rsidR="00C6701C" w:rsidRDefault="00C6701C" w:rsidP="00715277">
            <w:pPr>
              <w:rPr>
                <w:b/>
                <w:bCs/>
                <w:color w:val="000000"/>
                <w:sz w:val="24"/>
                <w:szCs w:val="24"/>
              </w:rPr>
            </w:pPr>
          </w:p>
          <w:p w14:paraId="029446BB" w14:textId="77777777" w:rsidR="00C6701C" w:rsidRDefault="00C6701C" w:rsidP="00715277">
            <w:pPr>
              <w:rPr>
                <w:b/>
                <w:bCs/>
                <w:color w:val="000000"/>
                <w:sz w:val="24"/>
                <w:szCs w:val="24"/>
              </w:rPr>
            </w:pPr>
            <w:r>
              <w:rPr>
                <w:noProof/>
              </w:rPr>
              <w:drawing>
                <wp:inline distT="0" distB="0" distL="0" distR="0" wp14:anchorId="0FBCBC66" wp14:editId="56944349">
                  <wp:extent cx="4754880" cy="26746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2912" cy="2701638"/>
                          </a:xfrm>
                          <a:prstGeom prst="rect">
                            <a:avLst/>
                          </a:prstGeom>
                          <a:noFill/>
                          <a:ln>
                            <a:noFill/>
                          </a:ln>
                        </pic:spPr>
                      </pic:pic>
                    </a:graphicData>
                  </a:graphic>
                </wp:inline>
              </w:drawing>
            </w:r>
          </w:p>
          <w:p w14:paraId="0D6A1AAD" w14:textId="77777777" w:rsidR="00C6701C" w:rsidRDefault="00C6701C" w:rsidP="00715277">
            <w:pPr>
              <w:rPr>
                <w:b/>
                <w:bCs/>
                <w:color w:val="000000"/>
                <w:sz w:val="24"/>
                <w:szCs w:val="24"/>
              </w:rPr>
            </w:pPr>
          </w:p>
          <w:p w14:paraId="3A8E0ECE" w14:textId="77777777" w:rsidR="00C6701C" w:rsidRDefault="00C6701C" w:rsidP="00715277">
            <w:pPr>
              <w:rPr>
                <w:b/>
                <w:bCs/>
                <w:color w:val="000000"/>
                <w:sz w:val="24"/>
                <w:szCs w:val="24"/>
              </w:rPr>
            </w:pPr>
            <w:r>
              <w:rPr>
                <w:noProof/>
              </w:rPr>
              <w:drawing>
                <wp:inline distT="0" distB="0" distL="0" distR="0" wp14:anchorId="10E62422" wp14:editId="6804F34E">
                  <wp:extent cx="4750365" cy="2672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1284" cy="2683847"/>
                          </a:xfrm>
                          <a:prstGeom prst="rect">
                            <a:avLst/>
                          </a:prstGeom>
                          <a:noFill/>
                          <a:ln>
                            <a:noFill/>
                          </a:ln>
                        </pic:spPr>
                      </pic:pic>
                    </a:graphicData>
                  </a:graphic>
                </wp:inline>
              </w:drawing>
            </w:r>
          </w:p>
          <w:p w14:paraId="76DAC8E7" w14:textId="77777777" w:rsidR="00C6701C" w:rsidRDefault="00C6701C" w:rsidP="00715277">
            <w:pPr>
              <w:rPr>
                <w:b/>
                <w:bCs/>
                <w:color w:val="000000"/>
                <w:sz w:val="24"/>
                <w:szCs w:val="24"/>
              </w:rPr>
            </w:pPr>
          </w:p>
          <w:p w14:paraId="425A3E7A" w14:textId="77777777" w:rsidR="00C6701C" w:rsidRDefault="00C6701C" w:rsidP="00715277">
            <w:pPr>
              <w:rPr>
                <w:b/>
                <w:bCs/>
                <w:color w:val="000000"/>
                <w:sz w:val="24"/>
                <w:szCs w:val="24"/>
              </w:rPr>
            </w:pPr>
          </w:p>
        </w:tc>
      </w:tr>
      <w:tr w:rsidR="00C6701C" w14:paraId="3A1D0A1F" w14:textId="77777777" w:rsidTr="00715277">
        <w:trPr>
          <w:trHeight w:val="14480"/>
        </w:trPr>
        <w:tc>
          <w:tcPr>
            <w:tcW w:w="10015" w:type="dxa"/>
          </w:tcPr>
          <w:p w14:paraId="10902D3D" w14:textId="77777777" w:rsidR="00C6701C" w:rsidRDefault="00C6701C" w:rsidP="00715277">
            <w:pPr>
              <w:spacing w:line="276"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t>Report – Report can be typed or hand written for up to two pages.</w:t>
            </w:r>
            <w:r>
              <w:rPr>
                <w:rFonts w:ascii="Verdana" w:hAnsi="Verdana"/>
                <w:b/>
                <w:bCs/>
                <w:color w:val="000000"/>
                <w:sz w:val="20"/>
                <w:szCs w:val="20"/>
                <w:shd w:val="clear" w:color="auto" w:fill="FFFFFF"/>
              </w:rPr>
              <w:cr/>
            </w:r>
          </w:p>
          <w:p w14:paraId="0624476B" w14:textId="77777777" w:rsidR="00C6701C" w:rsidRDefault="00C6701C" w:rsidP="00715277">
            <w:pPr>
              <w:spacing w:line="276" w:lineRule="auto"/>
              <w:rPr>
                <w:rFonts w:ascii="Verdana" w:hAnsi="Verdana"/>
                <w:b/>
                <w:bCs/>
                <w:color w:val="000000"/>
                <w:sz w:val="20"/>
                <w:szCs w:val="20"/>
                <w:shd w:val="clear" w:color="auto" w:fill="FFFFFF"/>
              </w:rPr>
            </w:pPr>
            <w:r w:rsidRPr="008F7E90">
              <w:rPr>
                <w:rFonts w:ascii="Verdana" w:hAnsi="Verdana"/>
                <w:b/>
                <w:bCs/>
                <w:color w:val="000000"/>
                <w:sz w:val="20"/>
                <w:szCs w:val="20"/>
                <w:shd w:val="clear" w:color="auto" w:fill="FFFFFF"/>
              </w:rPr>
              <w:t xml:space="preserve"> </w:t>
            </w:r>
            <w:r w:rsidRPr="008346C7">
              <w:rPr>
                <w:rFonts w:ascii="Verdana" w:hAnsi="Verdana"/>
                <w:b/>
                <w:bCs/>
                <w:color w:val="000000"/>
                <w:sz w:val="20"/>
                <w:szCs w:val="20"/>
                <w:shd w:val="clear" w:color="auto" w:fill="FFFFFF"/>
              </w:rPr>
              <w:t>The most common class of 3D surface imaging system is based on digital stereophotogrammetrical technology. These systems are capable of accurately reproducing the surface geometry of the face, and map realistic color and texture data onto the geometric shape resulting in a lifelike rendering. The mathematical and optical engineering principles involved in the creation of 3D photogrammetric surface images have been thoroughly described. The combination of fast acquisition speed and expanded surface coverage (up to 360 degrees) offer distinct advantages over older surface imaging modalities like laser scanning.</w:t>
            </w:r>
          </w:p>
          <w:p w14:paraId="38D48793" w14:textId="77777777" w:rsidR="00C6701C" w:rsidRDefault="00C6701C" w:rsidP="00715277">
            <w:pPr>
              <w:spacing w:line="276" w:lineRule="auto"/>
              <w:rPr>
                <w:rFonts w:ascii="Verdana" w:hAnsi="Verdana"/>
                <w:b/>
                <w:bCs/>
                <w:color w:val="000000"/>
                <w:sz w:val="20"/>
                <w:szCs w:val="20"/>
                <w:shd w:val="clear" w:color="auto" w:fill="FFFFFF"/>
              </w:rPr>
            </w:pPr>
          </w:p>
          <w:p w14:paraId="4C61D29E" w14:textId="77777777" w:rsidR="00C6701C" w:rsidRDefault="00C6701C" w:rsidP="00715277">
            <w:pPr>
              <w:spacing w:line="276" w:lineRule="auto"/>
              <w:rPr>
                <w:rFonts w:ascii="Verdana" w:hAnsi="Verdana"/>
                <w:b/>
                <w:bCs/>
                <w:color w:val="000000"/>
                <w:sz w:val="20"/>
                <w:szCs w:val="20"/>
                <w:shd w:val="clear" w:color="auto" w:fill="FFFFFF"/>
              </w:rPr>
            </w:pPr>
            <w:r w:rsidRPr="008346C7">
              <w:rPr>
                <w:rFonts w:ascii="Verdana" w:hAnsi="Verdana"/>
                <w:b/>
                <w:bCs/>
                <w:color w:val="000000"/>
                <w:sz w:val="20"/>
                <w:szCs w:val="20"/>
                <w:shd w:val="clear" w:color="auto" w:fill="FFFFFF"/>
              </w:rPr>
              <w:t>The name photogrammetry comes from two Greek words, phos 'light' and gramma 'writing'; it has been defined as the art, science and technology of obtaining reliable quantitative information about physical objects and the environment through the process of recording, measuring and interpreting images and patterns of radiant or transmitted energy derived from sensor systems. Since its inception over a century ago, the principal application of photogrammetry has been the compilation of topographic maps and plans on the basis of measurements and information obtained primarily from aerial photographs and employing optical, mechanical and mathematical analogies for an analogue or digital evaluation. The primary characteristic of photogrammetry is that the measurements are carried out indirectly, not on the object itself. Classically, the object to be evaluated was photographed from two or more locations and the measurements made on the photographs using a wide range of methods. Such photographs provide a stereoscopic pair, or stereogram, which, after correct viewing alignment, can yield a solid, three-dimensional view of the scene either by using a viewing aid (stereoscope), or by viewing the left and right picture each by a separate eye, separately and simultaneously (Adams, 1974). The ability of the human brain to turn two pictures of the same object taken from two points of view, into a solid, three-dimensional space object, is known as stereoscopy. Stereo photogrammetry is concerned with obtaining precise three dimensional (X, Y, Z) coordinates of common discrete points appearing on a stereoscopic pair of images. The use of hard-copy photographs has remained the dominant force in applications of close-range photogrammetry;</w:t>
            </w:r>
          </w:p>
          <w:p w14:paraId="5FD9C46C" w14:textId="77777777" w:rsidR="00C6701C" w:rsidRDefault="00C6701C" w:rsidP="00715277">
            <w:pPr>
              <w:spacing w:line="276" w:lineRule="auto"/>
              <w:rPr>
                <w:rFonts w:ascii="Verdana" w:hAnsi="Verdana"/>
                <w:b/>
                <w:bCs/>
                <w:color w:val="000000"/>
                <w:sz w:val="20"/>
                <w:szCs w:val="20"/>
                <w:shd w:val="clear" w:color="auto" w:fill="FFFFFF"/>
              </w:rPr>
            </w:pPr>
            <w:r w:rsidRPr="008346C7">
              <w:rPr>
                <w:rFonts w:ascii="Verdana" w:hAnsi="Verdana"/>
                <w:b/>
                <w:bCs/>
                <w:color w:val="000000"/>
                <w:sz w:val="20"/>
                <w:szCs w:val="20"/>
                <w:shd w:val="clear" w:color="auto" w:fill="FFFFFF"/>
              </w:rPr>
              <w:t>Provided that certain fundamental photogrammetric rules of stereoscopy are followed, this can provide a three-dimensional view of the object being studied or a precise derivation of (X, Y, Z) coordinates of discrete common image points appearing on the stereoscopic pair of Xray photographs.</w:t>
            </w:r>
          </w:p>
          <w:p w14:paraId="405158F2" w14:textId="77777777" w:rsidR="00C6701C" w:rsidRDefault="00C6701C" w:rsidP="00715277">
            <w:pPr>
              <w:spacing w:line="276" w:lineRule="auto"/>
              <w:rPr>
                <w:rFonts w:ascii="Verdana" w:hAnsi="Verdana"/>
                <w:b/>
                <w:bCs/>
                <w:color w:val="000000"/>
                <w:sz w:val="20"/>
                <w:szCs w:val="20"/>
                <w:shd w:val="clear" w:color="auto" w:fill="FFFFFF"/>
              </w:rPr>
            </w:pPr>
          </w:p>
          <w:p w14:paraId="0BCE2378" w14:textId="77777777" w:rsidR="00C6701C" w:rsidRDefault="00C6701C" w:rsidP="00715277">
            <w:pPr>
              <w:spacing w:line="276" w:lineRule="auto"/>
              <w:rPr>
                <w:rFonts w:ascii="Verdana" w:hAnsi="Verdana"/>
                <w:b/>
                <w:bCs/>
                <w:color w:val="000000"/>
                <w:sz w:val="20"/>
                <w:szCs w:val="20"/>
                <w:shd w:val="clear" w:color="auto" w:fill="FFFFFF"/>
              </w:rPr>
            </w:pPr>
          </w:p>
          <w:p w14:paraId="7E33671D" w14:textId="77777777" w:rsidR="00C6701C" w:rsidRDefault="00C6701C" w:rsidP="00715277">
            <w:pPr>
              <w:spacing w:line="276" w:lineRule="auto"/>
              <w:rPr>
                <w:rFonts w:ascii="Verdana" w:hAnsi="Verdana"/>
                <w:b/>
                <w:bCs/>
                <w:color w:val="000000"/>
                <w:sz w:val="20"/>
                <w:szCs w:val="20"/>
                <w:shd w:val="clear" w:color="auto" w:fill="FFFFFF"/>
              </w:rPr>
            </w:pPr>
          </w:p>
          <w:p w14:paraId="1507D067" w14:textId="77777777" w:rsidR="00C6701C" w:rsidRDefault="00C6701C" w:rsidP="00715277">
            <w:pPr>
              <w:spacing w:line="276" w:lineRule="auto"/>
              <w:rPr>
                <w:rFonts w:ascii="Verdana" w:hAnsi="Verdana"/>
                <w:b/>
                <w:bCs/>
                <w:color w:val="000000"/>
                <w:sz w:val="20"/>
                <w:szCs w:val="20"/>
                <w:shd w:val="clear" w:color="auto" w:fill="FFFFFF"/>
              </w:rPr>
            </w:pPr>
          </w:p>
          <w:p w14:paraId="67D2C579" w14:textId="77777777" w:rsidR="00C6701C" w:rsidRDefault="00C6701C" w:rsidP="00715277">
            <w:pPr>
              <w:spacing w:line="276" w:lineRule="auto"/>
              <w:rPr>
                <w:rFonts w:ascii="Verdana" w:hAnsi="Verdana"/>
                <w:b/>
                <w:bCs/>
                <w:color w:val="000000"/>
                <w:sz w:val="20"/>
                <w:szCs w:val="20"/>
                <w:shd w:val="clear" w:color="auto" w:fill="FFFFFF"/>
              </w:rPr>
            </w:pPr>
          </w:p>
          <w:p w14:paraId="1BEEACCB" w14:textId="77777777" w:rsidR="00C6701C" w:rsidRDefault="00C6701C" w:rsidP="00715277">
            <w:pPr>
              <w:spacing w:line="276" w:lineRule="auto"/>
              <w:rPr>
                <w:rFonts w:ascii="Verdana" w:hAnsi="Verdana"/>
                <w:b/>
                <w:bCs/>
                <w:color w:val="000000"/>
                <w:sz w:val="20"/>
                <w:szCs w:val="20"/>
                <w:shd w:val="clear" w:color="auto" w:fill="FFFFFF"/>
              </w:rPr>
            </w:pPr>
          </w:p>
          <w:p w14:paraId="2E67A88F" w14:textId="77777777" w:rsidR="00C6701C" w:rsidRDefault="00C6701C" w:rsidP="00715277">
            <w:pPr>
              <w:spacing w:line="276" w:lineRule="auto"/>
              <w:rPr>
                <w:rFonts w:ascii="Verdana" w:hAnsi="Verdana"/>
                <w:b/>
                <w:bCs/>
                <w:color w:val="000000"/>
                <w:sz w:val="20"/>
                <w:szCs w:val="20"/>
                <w:shd w:val="clear" w:color="auto" w:fill="FFFFFF"/>
              </w:rPr>
            </w:pPr>
          </w:p>
          <w:p w14:paraId="59BA545C" w14:textId="77777777" w:rsidR="00C6701C" w:rsidRDefault="00C6701C" w:rsidP="00715277">
            <w:pPr>
              <w:spacing w:line="276" w:lineRule="auto"/>
              <w:rPr>
                <w:rFonts w:ascii="Verdana" w:hAnsi="Verdana"/>
                <w:b/>
                <w:bCs/>
                <w:color w:val="000000"/>
                <w:sz w:val="20"/>
                <w:szCs w:val="20"/>
                <w:shd w:val="clear" w:color="auto" w:fill="FFFFFF"/>
              </w:rPr>
            </w:pPr>
          </w:p>
          <w:p w14:paraId="5C43222A" w14:textId="77777777" w:rsidR="00C6701C" w:rsidRDefault="00C6701C" w:rsidP="00715277">
            <w:pPr>
              <w:spacing w:line="276" w:lineRule="auto"/>
              <w:rPr>
                <w:rFonts w:ascii="Verdana" w:hAnsi="Verdana"/>
                <w:b/>
                <w:bCs/>
                <w:color w:val="000000"/>
                <w:sz w:val="20"/>
                <w:szCs w:val="20"/>
                <w:shd w:val="clear" w:color="auto" w:fill="FFFFFF"/>
              </w:rPr>
            </w:pPr>
          </w:p>
          <w:p w14:paraId="16828FCF" w14:textId="77777777" w:rsidR="00C6701C" w:rsidRDefault="00C6701C" w:rsidP="00715277">
            <w:pPr>
              <w:spacing w:line="276" w:lineRule="auto"/>
              <w:rPr>
                <w:rFonts w:ascii="Verdana" w:hAnsi="Verdana"/>
                <w:b/>
                <w:bCs/>
                <w:color w:val="000000"/>
                <w:sz w:val="20"/>
                <w:szCs w:val="20"/>
                <w:shd w:val="clear" w:color="auto" w:fill="FFFFFF"/>
              </w:rPr>
            </w:pPr>
          </w:p>
          <w:p w14:paraId="29D3B6EA" w14:textId="77777777" w:rsidR="00C6701C" w:rsidRDefault="00C6701C" w:rsidP="00715277">
            <w:pPr>
              <w:spacing w:line="276" w:lineRule="auto"/>
              <w:rPr>
                <w:rFonts w:ascii="Verdana" w:hAnsi="Verdana"/>
                <w:b/>
                <w:bCs/>
                <w:color w:val="000000"/>
                <w:sz w:val="20"/>
                <w:szCs w:val="20"/>
                <w:shd w:val="clear" w:color="auto" w:fill="FFFFFF"/>
              </w:rPr>
            </w:pPr>
          </w:p>
        </w:tc>
      </w:tr>
    </w:tbl>
    <w:p w14:paraId="071A1C4F" w14:textId="77777777" w:rsidR="00C6701C" w:rsidRDefault="00C6701C"/>
    <w:sectPr w:rsidR="00C670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1C"/>
    <w:rsid w:val="00195396"/>
    <w:rsid w:val="00636B9A"/>
    <w:rsid w:val="00C67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60AF75"/>
  <w15:chartTrackingRefBased/>
  <w15:docId w15:val="{93C68258-7CF6-0D4B-8EF7-D8DC0EC1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01C"/>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vidulchavan3009@gmail.com</dc:creator>
  <cp:keywords/>
  <dc:description/>
  <cp:lastModifiedBy>vidulchavan3009@gmail.com</cp:lastModifiedBy>
  <cp:revision>2</cp:revision>
  <dcterms:created xsi:type="dcterms:W3CDTF">2020-06-30T14:00:00Z</dcterms:created>
  <dcterms:modified xsi:type="dcterms:W3CDTF">2020-06-30T14:00:00Z</dcterms:modified>
</cp:coreProperties>
</file>