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68"/>
        <w:gridCol w:w="1345"/>
        <w:gridCol w:w="3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04</w:t>
            </w:r>
            <w:bookmarkStart w:id="0" w:name="_GoBack"/>
            <w:bookmarkEnd w:id="0"/>
            <w:r>
              <w:rPr>
                <w:rFonts w:hint="default"/>
                <w:b/>
                <w:sz w:val="24"/>
                <w:szCs w:val="24"/>
                <w:lang w:val="en-US"/>
              </w:rPr>
              <w:t>-Jun-2020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 V Bhat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Course on Control Systems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4AL18EC059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and ‘A’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Vishwesh-V-Bhat-lockdwn-learnings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rFonts w:hint="default"/>
          <w:b/>
          <w:sz w:val="24"/>
          <w:szCs w:val="24"/>
          <w:lang w:val="en-US"/>
        </w:rPr>
      </w:pPr>
    </w:p>
    <w:tbl>
      <w:tblPr>
        <w:tblStyle w:val="5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TOPICS COVERED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The First session started with an introduction to the network theory with theorems.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 xml:space="preserve">A set of separate videos on Superposition theorem, Thevenin’s theorem, Nortons theorem, Reciprocity, Millman’s theorem &amp; Max Power Transfer theorem helped in brushing up previous semester topics of network theory.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New theorems like Compensation theorem and Tellegens theorem were introduced.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 xml:space="preserve">Session two required us to go through a text documentation on - </w:t>
            </w:r>
            <w:r>
              <w:rPr>
                <w:rFonts w:hint="default"/>
                <w:b w:val="0"/>
                <w:bCs/>
                <w:sz w:val="24"/>
                <w:szCs w:val="24"/>
                <w:lang w:val="en-US" w:eastAsia="zh-CN"/>
              </w:rPr>
              <w:t>Frequency response: Resonance, Bandwidth, Q factor: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drawing>
                <wp:inline distT="0" distB="0" distL="114300" distR="114300">
                  <wp:extent cx="4810125" cy="1131570"/>
                  <wp:effectExtent l="0" t="0" r="3175" b="114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113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rFonts w:hint="default"/>
                <w:lang w:val="en-US"/>
              </w:rPr>
              <w:t xml:space="preserve">                                                    </w:t>
            </w:r>
            <w:r>
              <w:drawing>
                <wp:inline distT="0" distB="0" distL="114300" distR="114300">
                  <wp:extent cx="1951355" cy="279400"/>
                  <wp:effectExtent l="0" t="0" r="444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35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lang w:val="en-US"/>
              </w:rPr>
              <w:t xml:space="preserve">                                                               </w:t>
            </w:r>
            <w:r>
              <w:drawing>
                <wp:inline distT="0" distB="0" distL="114300" distR="114300">
                  <wp:extent cx="1219835" cy="566420"/>
                  <wp:effectExtent l="0" t="0" r="12065" b="508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835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lang w:val="en-US"/>
              </w:rPr>
              <w:t xml:space="preserve">                                                          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04-Jun-2020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 V Bhat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Python by Udemy 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4al18ec059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Data Analysis, Processing and Representation using Python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&amp; ‘A’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 w:ascii="Quicksand" w:hAnsi="Quicksand" w:cs="Quicksand"/>
                <w:b/>
                <w:sz w:val="20"/>
                <w:szCs w:val="20"/>
                <w:lang w:val="en-US"/>
              </w:rPr>
              <w:drawing>
                <wp:inline distT="0" distB="0" distL="114300" distR="114300">
                  <wp:extent cx="3242310" cy="1668145"/>
                  <wp:effectExtent l="0" t="0" r="8890" b="8255"/>
                  <wp:docPr id="16" name="Picture 16" descr="!!@@#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!!@@#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310" cy="166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 w:ascii="Quicksand" w:hAnsi="Quicksand" w:cs="Quicksand"/>
                <w:b w:val="0"/>
                <w:bCs/>
                <w:sz w:val="20"/>
                <w:szCs w:val="20"/>
                <w:lang w:val="en-US"/>
              </w:rPr>
              <w:drawing>
                <wp:inline distT="0" distB="0" distL="114300" distR="114300">
                  <wp:extent cx="3798570" cy="1690370"/>
                  <wp:effectExtent l="0" t="0" r="11430" b="11430"/>
                  <wp:docPr id="22" name="Picture 22" descr="jptr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jptr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8570" cy="169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 w:ascii="Quicksand" w:hAnsi="Quicksand" w:cs="Quicksand"/>
                <w:b w:val="0"/>
                <w:bCs/>
                <w:sz w:val="20"/>
                <w:szCs w:val="20"/>
                <w:u w:val="none"/>
                <w:lang w:val="en-US"/>
              </w:rPr>
              <w:drawing>
                <wp:inline distT="0" distB="0" distL="114300" distR="114300">
                  <wp:extent cx="2739390" cy="2039620"/>
                  <wp:effectExtent l="0" t="0" r="3810" b="5080"/>
                  <wp:docPr id="24" name="Picture 24" descr="jptr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jptr22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203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Quicksand" w:hAnsi="Quicksand" w:cs="Quicksand"/>
                <w:b w:val="0"/>
                <w:bCs/>
                <w:sz w:val="20"/>
                <w:szCs w:val="20"/>
                <w:u w:val="none"/>
                <w:lang w:val="en-US"/>
              </w:rPr>
              <w:t xml:space="preserve">  4. </w:t>
            </w:r>
            <w:r>
              <w:rPr>
                <w:rFonts w:hint="default" w:ascii="Quicksand" w:hAnsi="Quicksand" w:cs="Quicksand"/>
                <w:b/>
                <w:bCs w:val="0"/>
                <w:sz w:val="20"/>
                <w:szCs w:val="20"/>
                <w:u w:val="single"/>
                <w:lang w:val="en-US"/>
              </w:rPr>
              <w:drawing>
                <wp:inline distT="0" distB="0" distL="114300" distR="114300">
                  <wp:extent cx="3011805" cy="1904365"/>
                  <wp:effectExtent l="0" t="0" r="10795" b="635"/>
                  <wp:docPr id="25" name="Picture 25" descr="jptr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jptr33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805" cy="190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 w:ascii="Quicksand" w:hAnsi="Quicksand" w:cs="Quicksand"/>
                <w:b/>
                <w:bCs w:val="0"/>
                <w:sz w:val="20"/>
                <w:szCs w:val="20"/>
                <w:u w:val="single"/>
                <w:lang w:val="en-US"/>
              </w:rPr>
              <w:drawing>
                <wp:inline distT="0" distB="0" distL="114300" distR="114300">
                  <wp:extent cx="2891155" cy="2151380"/>
                  <wp:effectExtent l="0" t="0" r="4445" b="7620"/>
                  <wp:docPr id="26" name="Picture 26" descr="jptr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jptr44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155" cy="215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25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In this section we started using Pandas and a enhanced or a better version of interactive python shell i.e, IPython because we want to depict the output in terms of graphical or simply a structural and more representable manner.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This section taught us about loading files of different extension to the jupyter notebook.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Used pandas to implement data frames to given data as shown in figures above.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Figure 1: Using pandas on command prompt just to get started.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Figure 2: Getting started with jupyter notebook(basics).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Figure 3:loading .csv files.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Figure 4:loading .json files.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Figure 5:loading .xlsx/.xls(excel) files.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-BoldM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M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E5B6A8"/>
    <w:multiLevelType w:val="singleLevel"/>
    <w:tmpl w:val="DBE5B6A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9B604D0"/>
    <w:multiLevelType w:val="singleLevel"/>
    <w:tmpl w:val="F9B604D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811AB1"/>
    <w:multiLevelType w:val="singleLevel"/>
    <w:tmpl w:val="57811A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11016289"/>
    <w:rsid w:val="27E72049"/>
    <w:rsid w:val="2CA8325D"/>
    <w:rsid w:val="32AC186B"/>
    <w:rsid w:val="45831219"/>
    <w:rsid w:val="48C328D9"/>
    <w:rsid w:val="4F6D2D32"/>
    <w:rsid w:val="54F4112D"/>
    <w:rsid w:val="57431B59"/>
    <w:rsid w:val="5A983870"/>
    <w:rsid w:val="65A3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13</TotalTime>
  <ScaleCrop>false</ScaleCrop>
  <LinksUpToDate>false</LinksUpToDate>
  <CharactersWithSpaces>462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vivekbhat69</cp:lastModifiedBy>
  <dcterms:modified xsi:type="dcterms:W3CDTF">2020-06-04T15:50:56Z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