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7"/>
        <w:tblW w:w="101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0"/>
        <w:gridCol w:w="4192"/>
        <w:gridCol w:w="1347"/>
        <w:gridCol w:w="2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0" w:type="dxa"/>
          </w:tcPr>
          <w:p>
            <w:pPr>
              <w:spacing w:after="0" w:line="240" w:lineRule="auto"/>
              <w:rPr>
                <w:b/>
                <w:sz w:val="24"/>
                <w:szCs w:val="24"/>
              </w:rPr>
            </w:pPr>
            <w:r>
              <w:rPr>
                <w:b/>
                <w:sz w:val="24"/>
                <w:szCs w:val="24"/>
              </w:rPr>
              <w:t>Date:</w:t>
            </w:r>
          </w:p>
        </w:tc>
        <w:tc>
          <w:tcPr>
            <w:tcW w:w="4192" w:type="dxa"/>
          </w:tcPr>
          <w:p>
            <w:pPr>
              <w:spacing w:after="0" w:line="240" w:lineRule="auto"/>
              <w:rPr>
                <w:b/>
                <w:sz w:val="24"/>
                <w:szCs w:val="24"/>
              </w:rPr>
            </w:pPr>
            <w:r>
              <w:rPr>
                <w:b/>
                <w:sz w:val="24"/>
                <w:szCs w:val="24"/>
              </w:rPr>
              <w:t>2/06/2020</w:t>
            </w:r>
          </w:p>
        </w:tc>
        <w:tc>
          <w:tcPr>
            <w:tcW w:w="1347" w:type="dxa"/>
          </w:tcPr>
          <w:p>
            <w:pPr>
              <w:spacing w:after="0" w:line="240" w:lineRule="auto"/>
              <w:rPr>
                <w:b/>
                <w:sz w:val="24"/>
                <w:szCs w:val="24"/>
              </w:rPr>
            </w:pPr>
            <w:r>
              <w:rPr>
                <w:b/>
                <w:sz w:val="24"/>
                <w:szCs w:val="24"/>
              </w:rPr>
              <w:t>Name:</w:t>
            </w:r>
          </w:p>
        </w:tc>
        <w:tc>
          <w:tcPr>
            <w:tcW w:w="2674" w:type="dxa"/>
          </w:tcPr>
          <w:p>
            <w:pPr>
              <w:spacing w:after="0" w:line="240" w:lineRule="auto"/>
              <w:rPr>
                <w:rFonts w:hint="default"/>
                <w:b/>
                <w:sz w:val="24"/>
                <w:szCs w:val="24"/>
                <w:lang w:val="en-IN"/>
              </w:rPr>
            </w:pPr>
            <w:r>
              <w:rPr>
                <w:rFonts w:hint="default"/>
                <w:b/>
                <w:sz w:val="24"/>
                <w:szCs w:val="24"/>
                <w:lang w:val="en-IN"/>
              </w:rPr>
              <w:t>Yalpi Nandika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0" w:type="dxa"/>
          </w:tcPr>
          <w:p>
            <w:pPr>
              <w:spacing w:after="0" w:line="240" w:lineRule="auto"/>
              <w:rPr>
                <w:b/>
                <w:sz w:val="24"/>
                <w:szCs w:val="24"/>
              </w:rPr>
            </w:pPr>
            <w:r>
              <w:rPr>
                <w:b/>
                <w:sz w:val="24"/>
                <w:szCs w:val="24"/>
              </w:rPr>
              <w:t>Course:</w:t>
            </w:r>
          </w:p>
        </w:tc>
        <w:tc>
          <w:tcPr>
            <w:tcW w:w="4192" w:type="dxa"/>
          </w:tcPr>
          <w:p>
            <w:pPr>
              <w:spacing w:after="0" w:line="240" w:lineRule="auto"/>
              <w:rPr>
                <w:b/>
                <w:sz w:val="24"/>
                <w:szCs w:val="24"/>
              </w:rPr>
            </w:pPr>
            <w:r>
              <w:rPr>
                <w:b/>
                <w:sz w:val="24"/>
                <w:szCs w:val="24"/>
              </w:rPr>
              <w:t>Digital Design Using HDL</w:t>
            </w:r>
          </w:p>
        </w:tc>
        <w:tc>
          <w:tcPr>
            <w:tcW w:w="1347" w:type="dxa"/>
          </w:tcPr>
          <w:p>
            <w:pPr>
              <w:spacing w:after="0" w:line="240" w:lineRule="auto"/>
              <w:rPr>
                <w:b/>
                <w:sz w:val="24"/>
                <w:szCs w:val="24"/>
              </w:rPr>
            </w:pPr>
            <w:r>
              <w:rPr>
                <w:b/>
                <w:sz w:val="24"/>
                <w:szCs w:val="24"/>
              </w:rPr>
              <w:t>USN:</w:t>
            </w:r>
          </w:p>
        </w:tc>
        <w:tc>
          <w:tcPr>
            <w:tcW w:w="2674" w:type="dxa"/>
          </w:tcPr>
          <w:p>
            <w:pPr>
              <w:spacing w:after="0" w:line="240" w:lineRule="auto"/>
              <w:rPr>
                <w:rFonts w:hint="default"/>
                <w:b/>
                <w:sz w:val="24"/>
                <w:szCs w:val="24"/>
                <w:lang w:val="en-IN"/>
              </w:rPr>
            </w:pPr>
            <w:r>
              <w:rPr>
                <w:b/>
                <w:sz w:val="24"/>
                <w:szCs w:val="24"/>
              </w:rPr>
              <w:t>4AL17EC0</w:t>
            </w:r>
            <w:r>
              <w:rPr>
                <w:rFonts w:hint="default"/>
                <w:b/>
                <w:sz w:val="24"/>
                <w:szCs w:val="24"/>
                <w:lang w:val="en-IN"/>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0" w:type="dxa"/>
          </w:tcPr>
          <w:p>
            <w:pPr>
              <w:spacing w:after="0" w:line="240" w:lineRule="auto"/>
              <w:rPr>
                <w:b/>
                <w:sz w:val="24"/>
                <w:szCs w:val="24"/>
              </w:rPr>
            </w:pPr>
            <w:r>
              <w:rPr>
                <w:b/>
                <w:sz w:val="24"/>
                <w:szCs w:val="24"/>
              </w:rPr>
              <w:t>Topic:</w:t>
            </w:r>
          </w:p>
        </w:tc>
        <w:tc>
          <w:tcPr>
            <w:tcW w:w="4192" w:type="dxa"/>
          </w:tcPr>
          <w:p>
            <w:pPr>
              <w:spacing w:after="0" w:line="240" w:lineRule="auto"/>
              <w:rPr>
                <w:b/>
                <w:sz w:val="24"/>
                <w:szCs w:val="24"/>
              </w:rPr>
            </w:pPr>
            <w:r>
              <w:rPr>
                <w:b/>
                <w:sz w:val="24"/>
                <w:szCs w:val="24"/>
              </w:rPr>
              <w:t>FPGA Basics: Architecture, Applications and Uses</w:t>
            </w:r>
          </w:p>
          <w:p>
            <w:pPr>
              <w:spacing w:after="0" w:line="240" w:lineRule="auto"/>
              <w:rPr>
                <w:b/>
                <w:sz w:val="24"/>
                <w:szCs w:val="24"/>
              </w:rPr>
            </w:pPr>
            <w:r>
              <w:rPr>
                <w:b/>
                <w:sz w:val="24"/>
                <w:szCs w:val="24"/>
              </w:rPr>
              <w:t>Verilog HDL Basics by intel</w:t>
            </w:r>
          </w:p>
          <w:p>
            <w:pPr>
              <w:spacing w:after="0" w:line="240" w:lineRule="auto"/>
              <w:rPr>
                <w:b/>
                <w:sz w:val="24"/>
                <w:szCs w:val="24"/>
              </w:rPr>
            </w:pPr>
            <w:r>
              <w:rPr>
                <w:b/>
                <w:sz w:val="24"/>
                <w:szCs w:val="24"/>
              </w:rPr>
              <w:t>Verilog Test bench code to verify the design under test (DUT).</w:t>
            </w:r>
          </w:p>
        </w:tc>
        <w:tc>
          <w:tcPr>
            <w:tcW w:w="1347" w:type="dxa"/>
          </w:tcPr>
          <w:p>
            <w:pPr>
              <w:spacing w:after="0" w:line="240" w:lineRule="auto"/>
              <w:rPr>
                <w:b/>
                <w:sz w:val="24"/>
                <w:szCs w:val="24"/>
              </w:rPr>
            </w:pPr>
            <w:r>
              <w:rPr>
                <w:b/>
                <w:sz w:val="24"/>
                <w:szCs w:val="24"/>
              </w:rPr>
              <w:t>Semester &amp; Section:</w:t>
            </w:r>
          </w:p>
        </w:tc>
        <w:tc>
          <w:tcPr>
            <w:tcW w:w="2674" w:type="dxa"/>
          </w:tcPr>
          <w:p>
            <w:pPr>
              <w:spacing w:after="0" w:line="240" w:lineRule="auto"/>
              <w:rPr>
                <w:b/>
                <w:sz w:val="24"/>
                <w:szCs w:val="24"/>
              </w:rPr>
            </w:pPr>
            <w:r>
              <w:rPr>
                <w:b/>
                <w:sz w:val="24"/>
                <w:szCs w:val="24"/>
              </w:rPr>
              <w:t xml:space="preserve">6th sem </w:t>
            </w:r>
          </w:p>
          <w:p>
            <w:pPr>
              <w:spacing w:after="0" w:line="240" w:lineRule="auto"/>
              <w:rPr>
                <w:b/>
                <w:sz w:val="24"/>
                <w:szCs w:val="24"/>
              </w:rPr>
            </w:pPr>
            <w:r>
              <w:rPr>
                <w:b/>
                <w:sz w:val="24"/>
                <w:szCs w:val="24"/>
              </w:rPr>
              <w:t>B 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0" w:type="dxa"/>
          </w:tcPr>
          <w:p>
            <w:pPr>
              <w:spacing w:after="0" w:line="240" w:lineRule="auto"/>
              <w:rPr>
                <w:b/>
                <w:sz w:val="24"/>
                <w:szCs w:val="24"/>
              </w:rPr>
            </w:pPr>
            <w:r>
              <w:rPr>
                <w:b/>
                <w:sz w:val="24"/>
                <w:szCs w:val="24"/>
              </w:rPr>
              <w:t>GitHub Repository</w:t>
            </w:r>
          </w:p>
        </w:tc>
        <w:tc>
          <w:tcPr>
            <w:tcW w:w="4192" w:type="dxa"/>
          </w:tcPr>
          <w:p>
            <w:pPr>
              <w:spacing w:after="0" w:line="240" w:lineRule="auto"/>
              <w:rPr>
                <w:rFonts w:hint="default"/>
                <w:b/>
                <w:sz w:val="24"/>
                <w:szCs w:val="24"/>
                <w:lang w:val="en-IN"/>
              </w:rPr>
            </w:pPr>
            <w:r>
              <w:rPr>
                <w:rFonts w:hint="default"/>
                <w:b/>
                <w:sz w:val="24"/>
                <w:szCs w:val="24"/>
                <w:lang w:val="en-IN"/>
              </w:rPr>
              <w:t>Yalpi-Online-Courses</w:t>
            </w:r>
          </w:p>
        </w:tc>
        <w:tc>
          <w:tcPr>
            <w:tcW w:w="1347" w:type="dxa"/>
          </w:tcPr>
          <w:p>
            <w:pPr>
              <w:spacing w:after="0" w:line="240" w:lineRule="auto"/>
              <w:rPr>
                <w:b/>
                <w:sz w:val="24"/>
                <w:szCs w:val="24"/>
              </w:rPr>
            </w:pPr>
          </w:p>
        </w:tc>
        <w:tc>
          <w:tcPr>
            <w:tcW w:w="2674" w:type="dxa"/>
          </w:tcPr>
          <w:p>
            <w:pPr>
              <w:spacing w:after="0" w:line="240" w:lineRule="auto"/>
              <w:rPr>
                <w:b/>
                <w:sz w:val="24"/>
                <w:szCs w:val="24"/>
              </w:rPr>
            </w:pPr>
          </w:p>
        </w:tc>
      </w:tr>
    </w:tbl>
    <w:p>
      <w:pPr>
        <w:rPr>
          <w:b/>
          <w:sz w:val="24"/>
          <w:szCs w:val="24"/>
        </w:rPr>
      </w:pPr>
    </w:p>
    <w:tbl>
      <w:tblPr>
        <w:tblStyle w:val="7"/>
        <w:tblW w:w="10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78"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78" w:type="dxa"/>
          </w:tcPr>
          <w:p>
            <w:pPr>
              <w:spacing w:after="0" w:line="240" w:lineRule="auto"/>
              <w:rPr>
                <w:b/>
                <w:sz w:val="24"/>
                <w:szCs w:val="24"/>
              </w:rPr>
            </w:pPr>
            <w:r>
              <w:rPr>
                <w:b/>
                <w:sz w:val="24"/>
                <w:szCs w:val="24"/>
              </w:rPr>
              <w:t>Image of session</w:t>
            </w:r>
          </w:p>
          <w:p>
            <w:pPr>
              <w:spacing w:after="0" w:line="240" w:lineRule="auto"/>
            </w:pPr>
            <w:r>
              <w:drawing>
                <wp:inline distT="0" distB="0" distL="114300" distR="114300">
                  <wp:extent cx="6258560" cy="2030095"/>
                  <wp:effectExtent l="0" t="0" r="0" b="0"/>
                  <wp:docPr id="1032" name="Image1"/>
                  <wp:cNvGraphicFramePr/>
                  <a:graphic xmlns:a="http://schemas.openxmlformats.org/drawingml/2006/main">
                    <a:graphicData uri="http://schemas.openxmlformats.org/drawingml/2006/picture">
                      <pic:pic xmlns:pic="http://schemas.openxmlformats.org/drawingml/2006/picture">
                        <pic:nvPicPr>
                          <pic:cNvPr id="1032" name="Image1"/>
                          <pic:cNvPicPr/>
                        </pic:nvPicPr>
                        <pic:blipFill>
                          <a:blip r:embed="rId4" cstate="print"/>
                          <a:srcRect/>
                          <a:stretch>
                            <a:fillRect/>
                          </a:stretch>
                        </pic:blipFill>
                        <pic:spPr>
                          <a:xfrm>
                            <a:off x="0" y="0"/>
                            <a:ext cx="6258984" cy="2030461"/>
                          </a:xfrm>
                          <a:prstGeom prst="rect">
                            <a:avLst/>
                          </a:prstGeom>
                        </pic:spPr>
                      </pic:pic>
                    </a:graphicData>
                  </a:graphic>
                </wp:inline>
              </w:drawing>
            </w:r>
          </w:p>
          <w:p>
            <w:pPr>
              <w:spacing w:after="0" w:line="240" w:lineRule="auto"/>
            </w:pPr>
          </w:p>
          <w:p>
            <w:pPr>
              <w:spacing w:after="0" w:line="240" w:lineRule="auto"/>
              <w:rPr>
                <w:b/>
                <w:sz w:val="24"/>
                <w:szCs w:val="24"/>
              </w:rPr>
            </w:pPr>
            <w:r>
              <w:drawing>
                <wp:inline distT="0" distB="0" distL="114300" distR="114300">
                  <wp:extent cx="6223635" cy="2215515"/>
                  <wp:effectExtent l="0" t="0" r="0" b="0"/>
                  <wp:docPr id="1033" name="Image1"/>
                  <wp:cNvGraphicFramePr/>
                  <a:graphic xmlns:a="http://schemas.openxmlformats.org/drawingml/2006/main">
                    <a:graphicData uri="http://schemas.openxmlformats.org/drawingml/2006/picture">
                      <pic:pic xmlns:pic="http://schemas.openxmlformats.org/drawingml/2006/picture">
                        <pic:nvPicPr>
                          <pic:cNvPr id="1033" name="Image1"/>
                          <pic:cNvPicPr/>
                        </pic:nvPicPr>
                        <pic:blipFill>
                          <a:blip r:embed="rId5" cstate="print"/>
                          <a:srcRect l="6898" r="5059" b="2682"/>
                          <a:stretch>
                            <a:fillRect/>
                          </a:stretch>
                        </pic:blipFill>
                        <pic:spPr>
                          <a:xfrm>
                            <a:off x="0" y="0"/>
                            <a:ext cx="6224245" cy="2216037"/>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78" w:type="dxa"/>
          </w:tcPr>
          <w:p>
            <w:pPr>
              <w:spacing w:after="0" w:line="240" w:lineRule="auto"/>
              <w:rPr>
                <w:b/>
                <w:sz w:val="24"/>
                <w:szCs w:val="24"/>
              </w:rPr>
            </w:pPr>
            <w:r>
              <w:rPr>
                <w:b/>
                <w:sz w:val="24"/>
                <w:szCs w:val="24"/>
              </w:rPr>
              <w:t>Report – Report can be typed or hand written for up to two pages.</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rPr>
                <w:rFonts w:asciiTheme="minorHAnsi" w:hAnsiTheme="minorHAnsi" w:cstheme="minorHAnsi"/>
                <w:b/>
                <w:sz w:val="32"/>
                <w:szCs w:val="32"/>
              </w:rPr>
            </w:pPr>
            <w:r>
              <w:rPr>
                <w:rFonts w:asciiTheme="minorHAnsi" w:hAnsiTheme="minorHAnsi" w:cstheme="minorHAnsi"/>
                <w:b/>
                <w:sz w:val="32"/>
                <w:szCs w:val="32"/>
              </w:rPr>
              <w:t>FPGA Basics: Architecture, Applications and Uses  Verilog HDL Basics by intel  Verilog Test bench code to verify the design under test (DUT).</w:t>
            </w:r>
          </w:p>
          <w:p>
            <w:pPr>
              <w:spacing w:after="0" w:line="240" w:lineRule="auto"/>
              <w:rPr>
                <w:rFonts w:asciiTheme="minorHAnsi" w:hAnsiTheme="minorHAnsi" w:cstheme="minorHAnsi"/>
                <w:b/>
                <w:sz w:val="32"/>
                <w:szCs w:val="32"/>
              </w:rPr>
            </w:pPr>
          </w:p>
          <w:p>
            <w:pPr>
              <w:spacing w:after="0" w:line="240" w:lineRule="auto"/>
              <w:rPr>
                <w:rFonts w:asciiTheme="minorHAnsi" w:hAnsiTheme="minorHAnsi" w:cstheme="minorHAnsi"/>
                <w:b/>
                <w:color w:val="222222"/>
                <w:sz w:val="32"/>
                <w:szCs w:val="32"/>
                <w:shd w:val="clear" w:color="auto" w:fill="FFFFFF"/>
              </w:rPr>
            </w:pPr>
            <w:r>
              <w:rPr>
                <w:rFonts w:asciiTheme="minorHAnsi" w:hAnsiTheme="minorHAnsi" w:cstheme="minorHAnsi"/>
                <w:b/>
                <w:sz w:val="32"/>
                <w:szCs w:val="32"/>
              </w:rPr>
              <w:t>*</w:t>
            </w:r>
            <w:r>
              <w:rPr>
                <w:rFonts w:asciiTheme="minorHAnsi" w:hAnsiTheme="minorHAnsi" w:cstheme="minorHAnsi"/>
                <w:b/>
                <w:color w:val="222222"/>
                <w:sz w:val="32"/>
                <w:szCs w:val="32"/>
                <w:shd w:val="clear" w:color="auto" w:fill="FFFFFF"/>
              </w:rPr>
              <w:t xml:space="preserve"> Specific application of an FPGA includes digital signal processing, bioinformatics, device controllers, software-defined radio, random logic, ASIC prototyping, medical imaging, computer hardware emulation, integrating multiple SPLDs, voice recognition, cryptography, filtering and communication encoding and many more.</w:t>
            </w:r>
          </w:p>
          <w:p>
            <w:pPr>
              <w:spacing w:after="0" w:line="240" w:lineRule="auto"/>
              <w:rPr>
                <w:rFonts w:asciiTheme="minorHAnsi" w:hAnsiTheme="minorHAnsi" w:cstheme="minorHAnsi"/>
                <w:b/>
                <w:color w:val="222222"/>
                <w:sz w:val="32"/>
                <w:szCs w:val="32"/>
                <w:shd w:val="clear" w:color="auto" w:fill="FFFFFF"/>
              </w:rPr>
            </w:pPr>
          </w:p>
          <w:p>
            <w:pPr>
              <w:spacing w:after="0" w:line="240" w:lineRule="auto"/>
              <w:rPr>
                <w:rFonts w:asciiTheme="minorHAnsi" w:hAnsiTheme="minorHAnsi" w:cstheme="minorHAnsi"/>
                <w:b/>
                <w:color w:val="222222"/>
                <w:sz w:val="32"/>
                <w:szCs w:val="32"/>
                <w:shd w:val="clear" w:color="auto" w:fill="FFFFFF"/>
              </w:rPr>
            </w:pPr>
            <w:r>
              <w:rPr>
                <w:rFonts w:asciiTheme="minorHAnsi" w:hAnsiTheme="minorHAnsi" w:cstheme="minorHAnsi"/>
                <w:b/>
                <w:color w:val="222222"/>
                <w:sz w:val="32"/>
                <w:szCs w:val="32"/>
                <w:shd w:val="clear" w:color="auto" w:fill="FFFFFF"/>
              </w:rPr>
              <w:t>* FPGAs are particularly useful for prototyping application-specific integrated circuits (ASICs) or processors. An FPGA can be reprogrammed until the ASIC or processor design is final and bug-free and the actual manufacturing of the final ASIC begins. Intel itself uses FPGAs to prototype new chips.</w:t>
            </w:r>
          </w:p>
          <w:p>
            <w:pPr>
              <w:spacing w:after="0" w:line="240" w:lineRule="auto"/>
              <w:rPr>
                <w:rFonts w:asciiTheme="minorHAnsi" w:hAnsiTheme="minorHAnsi" w:cstheme="minorHAnsi"/>
                <w:b/>
                <w:color w:val="000000" w:themeColor="text1"/>
                <w:sz w:val="32"/>
                <w:szCs w:val="32"/>
                <w:shd w:val="clear" w:color="auto" w:fill="FFFFFF"/>
                <w14:textFill>
                  <w14:solidFill>
                    <w14:schemeClr w14:val="tx1"/>
                  </w14:solidFill>
                </w14:textFill>
              </w:rPr>
            </w:pPr>
          </w:p>
          <w:p>
            <w:pPr>
              <w:spacing w:after="0" w:line="240" w:lineRule="auto"/>
              <w:rPr>
                <w:rFonts w:asciiTheme="minorHAnsi" w:hAnsiTheme="minorHAnsi" w:cstheme="minorHAnsi"/>
                <w:b/>
                <w:color w:val="000000" w:themeColor="text1"/>
                <w:sz w:val="32"/>
                <w:szCs w:val="32"/>
                <w14:textFill>
                  <w14:solidFill>
                    <w14:schemeClr w14:val="tx1"/>
                  </w14:solidFill>
                </w14:textFill>
              </w:rPr>
            </w:pPr>
            <w:r>
              <w:rPr>
                <w:rFonts w:asciiTheme="minorHAnsi" w:hAnsiTheme="minorHAnsi" w:cstheme="minorHAnsi"/>
                <w:b/>
                <w:color w:val="000000" w:themeColor="text1"/>
                <w:sz w:val="32"/>
                <w:szCs w:val="32"/>
                <w:shd w:val="clear" w:color="auto" w:fill="FFFFFF"/>
                <w14:textFill>
                  <w14:solidFill>
                    <w14:schemeClr w14:val="tx1"/>
                  </w14:solidFill>
                </w14:textFill>
              </w:rPr>
              <w:t>* The </w:t>
            </w:r>
            <w:r>
              <w:rPr>
                <w:rStyle w:val="4"/>
                <w:rFonts w:asciiTheme="minorHAnsi" w:hAnsiTheme="minorHAnsi" w:cstheme="minorHAnsi"/>
                <w:b/>
                <w:i w:val="0"/>
                <w:iCs w:val="0"/>
                <w:color w:val="000000" w:themeColor="text1"/>
                <w:sz w:val="32"/>
                <w:szCs w:val="32"/>
                <w:shd w:val="clear" w:color="auto" w:fill="FFFFFF"/>
                <w14:textFill>
                  <w14:solidFill>
                    <w14:schemeClr w14:val="tx1"/>
                  </w14:solidFill>
                </w14:textFill>
              </w:rPr>
              <w:t>FPGA</w:t>
            </w:r>
            <w:r>
              <w:rPr>
                <w:rFonts w:asciiTheme="minorHAnsi" w:hAnsiTheme="minorHAnsi" w:cstheme="minorHAnsi"/>
                <w:b/>
                <w:color w:val="000000" w:themeColor="text1"/>
                <w:sz w:val="32"/>
                <w:szCs w:val="32"/>
                <w:shd w:val="clear" w:color="auto" w:fill="FFFFFF"/>
                <w14:textFill>
                  <w14:solidFill>
                    <w14:schemeClr w14:val="tx1"/>
                  </w14:solidFill>
                </w14:textFill>
              </w:rPr>
              <w:t> is Field Programmable Gate Array. It is a type of device that is widely used in electronic circuits. </w:t>
            </w:r>
            <w:r>
              <w:rPr>
                <w:rStyle w:val="4"/>
                <w:rFonts w:asciiTheme="minorHAnsi" w:hAnsiTheme="minorHAnsi" w:cstheme="minorHAnsi"/>
                <w:b/>
                <w:i w:val="0"/>
                <w:iCs w:val="0"/>
                <w:color w:val="000000" w:themeColor="text1"/>
                <w:sz w:val="32"/>
                <w:szCs w:val="32"/>
                <w:shd w:val="clear" w:color="auto" w:fill="FFFFFF"/>
                <w14:textFill>
                  <w14:solidFill>
                    <w14:schemeClr w14:val="tx1"/>
                  </w14:solidFill>
                </w14:textFill>
              </w:rPr>
              <w:t>FPGAs</w:t>
            </w:r>
            <w:r>
              <w:rPr>
                <w:rFonts w:asciiTheme="minorHAnsi" w:hAnsiTheme="minorHAnsi" w:cstheme="minorHAnsi"/>
                <w:b/>
                <w:color w:val="000000" w:themeColor="text1"/>
                <w:sz w:val="32"/>
                <w:szCs w:val="32"/>
                <w:shd w:val="clear" w:color="auto" w:fill="FFFFFF"/>
                <w14:textFill>
                  <w14:solidFill>
                    <w14:schemeClr w14:val="tx1"/>
                  </w14:solidFill>
                </w14:textFill>
              </w:rPr>
              <w:t> are semiconductor devices which contain programmable logic blocks and interconnection circuits. It can be programmed or reprogrammed to the required functionality after manufacturing.</w:t>
            </w:r>
          </w:p>
          <w:p>
            <w:pPr>
              <w:spacing w:after="0" w:line="240" w:lineRule="auto"/>
              <w:rPr>
                <w:rFonts w:asciiTheme="minorHAnsi" w:hAnsiTheme="minorHAnsi" w:cstheme="minorHAnsi"/>
                <w:b/>
                <w:color w:val="000000" w:themeColor="text1"/>
                <w:sz w:val="32"/>
                <w:szCs w:val="32"/>
                <w14:textFill>
                  <w14:solidFill>
                    <w14:schemeClr w14:val="tx1"/>
                  </w14:solidFill>
                </w14:textFill>
              </w:rPr>
            </w:pPr>
          </w:p>
          <w:p>
            <w:pPr>
              <w:spacing w:after="0" w:line="240" w:lineRule="auto"/>
              <w:rPr>
                <w:rFonts w:asciiTheme="minorHAnsi" w:hAnsiTheme="minorHAnsi" w:cstheme="minorHAnsi"/>
                <w:b/>
                <w:color w:val="000000" w:themeColor="text1"/>
                <w:sz w:val="32"/>
                <w:szCs w:val="32"/>
                <w14:textFill>
                  <w14:solidFill>
                    <w14:schemeClr w14:val="tx1"/>
                  </w14:solidFill>
                </w14:textFill>
              </w:rPr>
            </w:pPr>
            <w:r>
              <w:rPr>
                <w:rFonts w:asciiTheme="minorHAnsi" w:hAnsiTheme="minorHAnsi" w:cstheme="minorHAnsi"/>
                <w:b/>
                <w:color w:val="000000" w:themeColor="text1"/>
                <w:sz w:val="32"/>
                <w:szCs w:val="32"/>
                <w14:textFill>
                  <w14:solidFill>
                    <w14:schemeClr w14:val="tx1"/>
                  </w14:solidFill>
                </w14:textFill>
              </w:rPr>
              <w:t>*</w:t>
            </w:r>
            <w:r>
              <w:rPr>
                <w:rFonts w:asciiTheme="minorHAnsi" w:hAnsiTheme="minorHAnsi" w:cstheme="minorHAnsi"/>
                <w:b/>
                <w:color w:val="000000" w:themeColor="text1"/>
                <w:sz w:val="32"/>
                <w:szCs w:val="32"/>
                <w:shd w:val="clear" w:color="auto" w:fill="FFFFFF"/>
                <w14:textFill>
                  <w14:solidFill>
                    <w14:schemeClr w14:val="tx1"/>
                  </w14:solidFill>
                </w14:textFill>
              </w:rPr>
              <w:t xml:space="preserve"> The Device </w:t>
            </w:r>
            <w:r>
              <w:rPr>
                <w:rStyle w:val="4"/>
                <w:rFonts w:asciiTheme="minorHAnsi" w:hAnsiTheme="minorHAnsi" w:cstheme="minorHAnsi"/>
                <w:b/>
                <w:i w:val="0"/>
                <w:iCs w:val="0"/>
                <w:color w:val="000000" w:themeColor="text1"/>
                <w:sz w:val="32"/>
                <w:szCs w:val="32"/>
                <w:shd w:val="clear" w:color="auto" w:fill="FFFFFF"/>
                <w14:textFill>
                  <w14:solidFill>
                    <w14:schemeClr w14:val="tx1"/>
                  </w14:solidFill>
                </w14:textFill>
              </w:rPr>
              <w:t>Under Test</w:t>
            </w:r>
            <w:r>
              <w:rPr>
                <w:rFonts w:asciiTheme="minorHAnsi" w:hAnsiTheme="minorHAnsi" w:cstheme="minorHAnsi"/>
                <w:b/>
                <w:color w:val="000000" w:themeColor="text1"/>
                <w:sz w:val="32"/>
                <w:szCs w:val="32"/>
                <w:shd w:val="clear" w:color="auto" w:fill="FFFFFF"/>
                <w14:textFill>
                  <w14:solidFill>
                    <w14:schemeClr w14:val="tx1"/>
                  </w14:solidFill>
                </w14:textFill>
              </w:rPr>
              <w:t> (</w:t>
            </w:r>
            <w:r>
              <w:rPr>
                <w:rStyle w:val="4"/>
                <w:rFonts w:asciiTheme="minorHAnsi" w:hAnsiTheme="minorHAnsi" w:cstheme="minorHAnsi"/>
                <w:b/>
                <w:i w:val="0"/>
                <w:iCs w:val="0"/>
                <w:color w:val="000000" w:themeColor="text1"/>
                <w:sz w:val="32"/>
                <w:szCs w:val="32"/>
                <w:shd w:val="clear" w:color="auto" w:fill="FFFFFF"/>
                <w14:textFill>
                  <w14:solidFill>
                    <w14:schemeClr w14:val="tx1"/>
                  </w14:solidFill>
                </w14:textFill>
              </w:rPr>
              <w:t>D.U.T.</w:t>
            </w:r>
            <w:r>
              <w:rPr>
                <w:rFonts w:asciiTheme="minorHAnsi" w:hAnsiTheme="minorHAnsi" w:cstheme="minorHAnsi"/>
                <w:b/>
                <w:color w:val="000000" w:themeColor="text1"/>
                <w:sz w:val="32"/>
                <w:szCs w:val="32"/>
                <w:shd w:val="clear" w:color="auto" w:fill="FFFFFF"/>
                <w14:textFill>
                  <w14:solidFill>
                    <w14:schemeClr w14:val="tx1"/>
                  </w14:solidFill>
                </w14:textFill>
              </w:rPr>
              <w:t>) </w:t>
            </w:r>
            <w:r>
              <w:rPr>
                <w:rStyle w:val="4"/>
                <w:rFonts w:asciiTheme="minorHAnsi" w:hAnsiTheme="minorHAnsi" w:cstheme="minorHAnsi"/>
                <w:b/>
                <w:i w:val="0"/>
                <w:iCs w:val="0"/>
                <w:color w:val="000000" w:themeColor="text1"/>
                <w:sz w:val="32"/>
                <w:szCs w:val="32"/>
                <w:shd w:val="clear" w:color="auto" w:fill="FFFFFF"/>
                <w14:textFill>
                  <w14:solidFill>
                    <w14:schemeClr w14:val="tx1"/>
                  </w14:solidFill>
                </w14:textFill>
              </w:rPr>
              <w:t>In</w:t>
            </w:r>
            <w:r>
              <w:rPr>
                <w:rFonts w:asciiTheme="minorHAnsi" w:hAnsiTheme="minorHAnsi" w:cstheme="minorHAnsi"/>
                <w:b/>
                <w:color w:val="000000" w:themeColor="text1"/>
                <w:sz w:val="32"/>
                <w:szCs w:val="32"/>
                <w:shd w:val="clear" w:color="auto" w:fill="FFFFFF"/>
                <w14:textFill>
                  <w14:solidFill>
                    <w14:schemeClr w14:val="tx1"/>
                  </w14:solidFill>
                </w14:textFill>
              </w:rPr>
              <w:t> this example, the </w:t>
            </w:r>
            <w:r>
              <w:rPr>
                <w:rStyle w:val="4"/>
                <w:rFonts w:asciiTheme="minorHAnsi" w:hAnsiTheme="minorHAnsi" w:cstheme="minorHAnsi"/>
                <w:b/>
                <w:i w:val="0"/>
                <w:iCs w:val="0"/>
                <w:color w:val="000000" w:themeColor="text1"/>
                <w:sz w:val="32"/>
                <w:szCs w:val="32"/>
                <w:shd w:val="clear" w:color="auto" w:fill="FFFFFF"/>
                <w14:textFill>
                  <w14:solidFill>
                    <w14:schemeClr w14:val="tx1"/>
                  </w14:solidFill>
                </w14:textFill>
              </w:rPr>
              <w:t>DUT</w:t>
            </w:r>
            <w:r>
              <w:rPr>
                <w:rFonts w:asciiTheme="minorHAnsi" w:hAnsiTheme="minorHAnsi" w:cstheme="minorHAnsi"/>
                <w:b/>
                <w:color w:val="000000" w:themeColor="text1"/>
                <w:sz w:val="32"/>
                <w:szCs w:val="32"/>
                <w:shd w:val="clear" w:color="auto" w:fill="FFFFFF"/>
                <w14:textFill>
                  <w14:solidFill>
                    <w14:schemeClr w14:val="tx1"/>
                  </w14:solidFill>
                </w14:textFill>
              </w:rPr>
              <w:t> is behavioral </w:t>
            </w:r>
            <w:r>
              <w:rPr>
                <w:rStyle w:val="4"/>
                <w:rFonts w:asciiTheme="minorHAnsi" w:hAnsiTheme="minorHAnsi" w:cstheme="minorHAnsi"/>
                <w:b/>
                <w:i w:val="0"/>
                <w:iCs w:val="0"/>
                <w:color w:val="000000" w:themeColor="text1"/>
                <w:sz w:val="32"/>
                <w:szCs w:val="32"/>
                <w:shd w:val="clear" w:color="auto" w:fill="FFFFFF"/>
                <w14:textFill>
                  <w14:solidFill>
                    <w14:schemeClr w14:val="tx1"/>
                  </w14:solidFill>
                </w14:textFill>
              </w:rPr>
              <w:t>Verilog code for</w:t>
            </w:r>
            <w:r>
              <w:rPr>
                <w:rFonts w:asciiTheme="minorHAnsi" w:hAnsiTheme="minorHAnsi" w:cstheme="minorHAnsi"/>
                <w:b/>
                <w:color w:val="000000" w:themeColor="text1"/>
                <w:sz w:val="32"/>
                <w:szCs w:val="32"/>
                <w:shd w:val="clear" w:color="auto" w:fill="FFFFFF"/>
                <w14:textFill>
                  <w14:solidFill>
                    <w14:schemeClr w14:val="tx1"/>
                  </w14:solidFill>
                </w14:textFill>
              </w:rPr>
              <w:t> a 4-bit counter found </w:t>
            </w:r>
            <w:r>
              <w:rPr>
                <w:rStyle w:val="4"/>
                <w:rFonts w:asciiTheme="minorHAnsi" w:hAnsiTheme="minorHAnsi" w:cstheme="minorHAnsi"/>
                <w:b/>
                <w:i w:val="0"/>
                <w:iCs w:val="0"/>
                <w:color w:val="000000" w:themeColor="text1"/>
                <w:sz w:val="32"/>
                <w:szCs w:val="32"/>
                <w:shd w:val="clear" w:color="auto" w:fill="FFFFFF"/>
                <w14:textFill>
                  <w14:solidFill>
                    <w14:schemeClr w14:val="tx1"/>
                  </w14:solidFill>
                </w14:textFill>
              </w:rPr>
              <w:t>in</w:t>
            </w:r>
            <w:r>
              <w:rPr>
                <w:rFonts w:asciiTheme="minorHAnsi" w:hAnsiTheme="minorHAnsi" w:cstheme="minorHAnsi"/>
                <w:b/>
                <w:color w:val="000000" w:themeColor="text1"/>
                <w:sz w:val="32"/>
                <w:szCs w:val="32"/>
                <w:shd w:val="clear" w:color="auto" w:fill="FFFFFF"/>
                <w14:textFill>
                  <w14:solidFill>
                    <w14:schemeClr w14:val="tx1"/>
                  </w14:solidFill>
                </w14:textFill>
              </w:rPr>
              <w:t> Appendix A. This is also known as a Register Transfer Level or RTL description of the </w:t>
            </w:r>
            <w:r>
              <w:rPr>
                <w:rStyle w:val="4"/>
                <w:rFonts w:asciiTheme="minorHAnsi" w:hAnsiTheme="minorHAnsi" w:cstheme="minorHAnsi"/>
                <w:b/>
                <w:i w:val="0"/>
                <w:iCs w:val="0"/>
                <w:color w:val="000000" w:themeColor="text1"/>
                <w:sz w:val="32"/>
                <w:szCs w:val="32"/>
                <w:shd w:val="clear" w:color="auto" w:fill="FFFFFF"/>
                <w14:textFill>
                  <w14:solidFill>
                    <w14:schemeClr w14:val="tx1"/>
                  </w14:solidFill>
                </w14:textFill>
              </w:rPr>
              <w:t>design</w:t>
            </w:r>
            <w:r>
              <w:rPr>
                <w:rFonts w:asciiTheme="minorHAnsi" w:hAnsiTheme="minorHAnsi" w:cstheme="minorHAnsi"/>
                <w:b/>
                <w:color w:val="000000" w:themeColor="text1"/>
                <w:sz w:val="32"/>
                <w:szCs w:val="32"/>
                <w:shd w:val="clear" w:color="auto" w:fill="FFFFFF"/>
                <w14:textFill>
                  <w14:solidFill>
                    <w14:schemeClr w14:val="tx1"/>
                  </w14:solidFill>
                </w14:textFill>
              </w:rPr>
              <w:t>. </w:t>
            </w:r>
            <w:r>
              <w:rPr>
                <w:rStyle w:val="4"/>
                <w:rFonts w:asciiTheme="minorHAnsi" w:hAnsiTheme="minorHAnsi" w:cstheme="minorHAnsi"/>
                <w:b/>
                <w:i w:val="0"/>
                <w:iCs w:val="0"/>
                <w:color w:val="000000" w:themeColor="text1"/>
                <w:sz w:val="32"/>
                <w:szCs w:val="32"/>
                <w:shd w:val="clear" w:color="auto" w:fill="FFFFFF"/>
                <w14:textFill>
                  <w14:solidFill>
                    <w14:schemeClr w14:val="tx1"/>
                  </w14:solidFill>
                </w14:textFill>
              </w:rPr>
              <w:t>In</w:t>
            </w:r>
            <w:r>
              <w:rPr>
                <w:rFonts w:asciiTheme="minorHAnsi" w:hAnsiTheme="minorHAnsi" w:cstheme="minorHAnsi"/>
                <w:b/>
                <w:color w:val="000000" w:themeColor="text1"/>
                <w:sz w:val="32"/>
                <w:szCs w:val="32"/>
                <w:shd w:val="clear" w:color="auto" w:fill="FFFFFF"/>
                <w14:textFill>
                  <w14:solidFill>
                    <w14:schemeClr w14:val="tx1"/>
                  </w14:solidFill>
                </w14:textFill>
              </w:rPr>
              <w:t> the </w:t>
            </w:r>
            <w:r>
              <w:rPr>
                <w:rStyle w:val="4"/>
                <w:rFonts w:asciiTheme="minorHAnsi" w:hAnsiTheme="minorHAnsi" w:cstheme="minorHAnsi"/>
                <w:b/>
                <w:i w:val="0"/>
                <w:iCs w:val="0"/>
                <w:color w:val="000000" w:themeColor="text1"/>
                <w:sz w:val="32"/>
                <w:szCs w:val="32"/>
                <w:shd w:val="clear" w:color="auto" w:fill="FFFFFF"/>
                <w14:textFill>
                  <w14:solidFill>
                    <w14:schemeClr w14:val="tx1"/>
                  </w14:solidFill>
                </w14:textFill>
              </w:rPr>
              <w:t>HDL</w:t>
            </w:r>
            <w:r>
              <w:rPr>
                <w:rFonts w:asciiTheme="minorHAnsi" w:hAnsiTheme="minorHAnsi" w:cstheme="minorHAnsi"/>
                <w:b/>
                <w:color w:val="000000" w:themeColor="text1"/>
                <w:sz w:val="32"/>
                <w:szCs w:val="32"/>
                <w:shd w:val="clear" w:color="auto" w:fill="FFFFFF"/>
                <w14:textFill>
                  <w14:solidFill>
                    <w14:schemeClr w14:val="tx1"/>
                  </w14:solidFill>
                </w14:textFill>
              </w:rPr>
              <w:t> source, all the input and output signals are declared </w:t>
            </w:r>
            <w:r>
              <w:rPr>
                <w:rStyle w:val="4"/>
                <w:rFonts w:asciiTheme="minorHAnsi" w:hAnsiTheme="minorHAnsi" w:cstheme="minorHAnsi"/>
                <w:b/>
                <w:i w:val="0"/>
                <w:iCs w:val="0"/>
                <w:color w:val="000000" w:themeColor="text1"/>
                <w:sz w:val="32"/>
                <w:szCs w:val="32"/>
                <w:shd w:val="clear" w:color="auto" w:fill="FFFFFF"/>
                <w14:textFill>
                  <w14:solidFill>
                    <w14:schemeClr w14:val="tx1"/>
                  </w14:solidFill>
                </w14:textFill>
              </w:rPr>
              <w:t>in</w:t>
            </w:r>
            <w:r>
              <w:rPr>
                <w:rFonts w:asciiTheme="minorHAnsi" w:hAnsiTheme="minorHAnsi" w:cstheme="minorHAnsi"/>
                <w:b/>
                <w:color w:val="000000" w:themeColor="text1"/>
                <w:sz w:val="32"/>
                <w:szCs w:val="32"/>
                <w:shd w:val="clear" w:color="auto" w:fill="FFFFFF"/>
                <w14:textFill>
                  <w14:solidFill>
                    <w14:schemeClr w14:val="tx1"/>
                  </w14:solidFill>
                </w14:textFill>
              </w:rPr>
              <w:t> the port list.</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rPr>
                <w:b/>
                <w:sz w:val="24"/>
                <w:szCs w:val="24"/>
              </w:rPr>
            </w:pPr>
          </w:p>
        </w:tc>
      </w:tr>
    </w:tbl>
    <w:p>
      <w:pPr>
        <w:rPr>
          <w:b/>
          <w:sz w:val="24"/>
          <w:szCs w:val="24"/>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95"/>
        <w:gridCol w:w="2845"/>
        <w:gridCol w:w="2229"/>
        <w:gridCol w:w="30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93" w:type="dxa"/>
          </w:tcPr>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r>
              <w:rPr>
                <w:b/>
                <w:sz w:val="24"/>
                <w:szCs w:val="24"/>
              </w:rPr>
              <w:t>Date:</w:t>
            </w:r>
          </w:p>
        </w:tc>
        <w:tc>
          <w:tcPr>
            <w:tcW w:w="2841" w:type="dxa"/>
          </w:tcPr>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r>
              <w:rPr>
                <w:b/>
                <w:sz w:val="24"/>
                <w:szCs w:val="24"/>
              </w:rPr>
              <w:t>2/06/2020</w:t>
            </w:r>
          </w:p>
        </w:tc>
        <w:tc>
          <w:tcPr>
            <w:tcW w:w="2157" w:type="dxa"/>
          </w:tcPr>
          <w:p>
            <w:pPr>
              <w:spacing w:after="0" w:line="240" w:lineRule="auto"/>
              <w:rPr>
                <w:b/>
                <w:sz w:val="24"/>
                <w:szCs w:val="24"/>
              </w:rPr>
            </w:pPr>
            <w:r>
              <w:rPr>
                <w:b/>
                <w:sz w:val="24"/>
                <w:szCs w:val="24"/>
              </w:rPr>
              <w:t xml:space="preserve">                                          </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r>
              <w:rPr>
                <w:b/>
                <w:sz w:val="24"/>
                <w:szCs w:val="24"/>
              </w:rPr>
              <w:t>Name:</w:t>
            </w:r>
          </w:p>
        </w:tc>
        <w:tc>
          <w:tcPr>
            <w:tcW w:w="3088" w:type="dxa"/>
          </w:tcPr>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rFonts w:hint="default"/>
                <w:b/>
                <w:sz w:val="24"/>
                <w:szCs w:val="24"/>
                <w:lang w:val="en-IN"/>
              </w:rPr>
            </w:pPr>
            <w:r>
              <w:rPr>
                <w:rFonts w:hint="default"/>
                <w:b/>
                <w:sz w:val="24"/>
                <w:szCs w:val="24"/>
                <w:lang w:val="en-IN"/>
              </w:rPr>
              <w:t>Yalpi Nandika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93" w:type="dxa"/>
          </w:tcPr>
          <w:p>
            <w:pPr>
              <w:spacing w:after="0" w:line="240" w:lineRule="auto"/>
              <w:rPr>
                <w:b/>
                <w:sz w:val="24"/>
                <w:szCs w:val="24"/>
              </w:rPr>
            </w:pPr>
            <w:r>
              <w:rPr>
                <w:b/>
                <w:sz w:val="24"/>
                <w:szCs w:val="24"/>
              </w:rPr>
              <w:t>Course:</w:t>
            </w:r>
          </w:p>
        </w:tc>
        <w:tc>
          <w:tcPr>
            <w:tcW w:w="2841" w:type="dxa"/>
          </w:tcPr>
          <w:p>
            <w:pPr>
              <w:spacing w:after="0" w:line="240" w:lineRule="auto"/>
              <w:rPr>
                <w:b/>
                <w:sz w:val="24"/>
                <w:szCs w:val="24"/>
              </w:rPr>
            </w:pPr>
            <w:r>
              <w:rPr>
                <w:b/>
                <w:sz w:val="24"/>
                <w:szCs w:val="24"/>
              </w:rPr>
              <w:t>Python</w:t>
            </w:r>
          </w:p>
        </w:tc>
        <w:tc>
          <w:tcPr>
            <w:tcW w:w="2157" w:type="dxa"/>
          </w:tcPr>
          <w:p>
            <w:pPr>
              <w:spacing w:after="0" w:line="240" w:lineRule="auto"/>
              <w:rPr>
                <w:b/>
                <w:sz w:val="24"/>
                <w:szCs w:val="24"/>
              </w:rPr>
            </w:pPr>
            <w:r>
              <w:rPr>
                <w:b/>
                <w:sz w:val="24"/>
                <w:szCs w:val="24"/>
              </w:rPr>
              <w:t>USN:</w:t>
            </w:r>
          </w:p>
        </w:tc>
        <w:tc>
          <w:tcPr>
            <w:tcW w:w="3088" w:type="dxa"/>
          </w:tcPr>
          <w:p>
            <w:pPr>
              <w:spacing w:after="0" w:line="240" w:lineRule="auto"/>
              <w:rPr>
                <w:rFonts w:hint="default"/>
                <w:b/>
                <w:sz w:val="24"/>
                <w:szCs w:val="24"/>
                <w:lang w:val="en-IN"/>
              </w:rPr>
            </w:pPr>
            <w:r>
              <w:rPr>
                <w:b/>
                <w:sz w:val="24"/>
                <w:szCs w:val="24"/>
              </w:rPr>
              <w:t>4AL17EC0</w:t>
            </w:r>
            <w:r>
              <w:rPr>
                <w:rFonts w:hint="default"/>
                <w:b/>
                <w:sz w:val="24"/>
                <w:szCs w:val="24"/>
                <w:lang w:val="en-IN"/>
              </w:rPr>
              <w:t>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0" w:hRule="atLeast"/>
        </w:trPr>
        <w:tc>
          <w:tcPr>
            <w:tcW w:w="1993" w:type="dxa"/>
          </w:tcPr>
          <w:p>
            <w:pPr>
              <w:spacing w:after="0" w:line="240" w:lineRule="auto"/>
              <w:rPr>
                <w:b/>
                <w:sz w:val="24"/>
                <w:szCs w:val="24"/>
              </w:rPr>
            </w:pPr>
            <w:r>
              <w:rPr>
                <w:b/>
                <w:sz w:val="24"/>
                <w:szCs w:val="24"/>
              </w:rPr>
              <w:t>Topic:</w:t>
            </w:r>
          </w:p>
        </w:tc>
        <w:tc>
          <w:tcPr>
            <w:tcW w:w="2841" w:type="dxa"/>
          </w:tcPr>
          <w:p>
            <w:pPr>
              <w:spacing w:after="0" w:line="240" w:lineRule="auto"/>
              <w:rPr>
                <w:b/>
                <w:sz w:val="24"/>
                <w:szCs w:val="24"/>
              </w:rPr>
            </w:pPr>
            <w:r>
              <w:rPr>
                <w:b/>
                <w:sz w:val="24"/>
                <w:szCs w:val="24"/>
              </w:rPr>
              <w:t>Timing your code-timeit</w:t>
            </w:r>
          </w:p>
          <w:p>
            <w:pPr>
              <w:spacing w:after="0" w:line="240" w:lineRule="auto"/>
              <w:rPr>
                <w:b/>
                <w:sz w:val="24"/>
                <w:szCs w:val="24"/>
              </w:rPr>
            </w:pPr>
            <w:r>
              <w:rPr>
                <w:b/>
                <w:sz w:val="24"/>
                <w:szCs w:val="24"/>
              </w:rPr>
              <w:t>Regular Expressions</w:t>
            </w:r>
          </w:p>
          <w:p>
            <w:pPr>
              <w:spacing w:after="0" w:line="240" w:lineRule="auto"/>
              <w:rPr>
                <w:b/>
                <w:sz w:val="24"/>
                <w:szCs w:val="24"/>
              </w:rPr>
            </w:pPr>
            <w:r>
              <w:rPr>
                <w:b/>
                <w:sz w:val="24"/>
                <w:szCs w:val="24"/>
              </w:rPr>
              <w:t>StrinIO</w:t>
            </w:r>
          </w:p>
          <w:p>
            <w:pPr>
              <w:spacing w:after="0" w:line="240" w:lineRule="auto"/>
              <w:rPr>
                <w:b/>
                <w:sz w:val="24"/>
                <w:szCs w:val="24"/>
              </w:rPr>
            </w:pPr>
          </w:p>
        </w:tc>
        <w:tc>
          <w:tcPr>
            <w:tcW w:w="2157" w:type="dxa"/>
          </w:tcPr>
          <w:p>
            <w:pPr>
              <w:spacing w:after="0" w:line="240" w:lineRule="auto"/>
              <w:rPr>
                <w:b/>
                <w:sz w:val="24"/>
                <w:szCs w:val="24"/>
              </w:rPr>
            </w:pPr>
            <w:r>
              <w:rPr>
                <w:b/>
                <w:sz w:val="24"/>
                <w:szCs w:val="24"/>
              </w:rPr>
              <w:t>Semester &amp; Section:</w:t>
            </w:r>
          </w:p>
        </w:tc>
        <w:tc>
          <w:tcPr>
            <w:tcW w:w="3088" w:type="dxa"/>
          </w:tcPr>
          <w:p>
            <w:pPr>
              <w:spacing w:after="0" w:line="240" w:lineRule="auto"/>
              <w:rPr>
                <w:b/>
                <w:sz w:val="24"/>
                <w:szCs w:val="24"/>
              </w:rPr>
            </w:pPr>
            <w:r>
              <w:rPr>
                <w:b/>
                <w:sz w:val="24"/>
                <w:szCs w:val="24"/>
              </w:rPr>
              <w:t>6th sem</w:t>
            </w:r>
          </w:p>
          <w:p>
            <w:pPr>
              <w:spacing w:after="0" w:line="240" w:lineRule="auto"/>
              <w:rPr>
                <w:b/>
                <w:sz w:val="24"/>
                <w:szCs w:val="24"/>
              </w:rPr>
            </w:pPr>
            <w:r>
              <w:rPr>
                <w:b/>
                <w:sz w:val="24"/>
                <w:szCs w:val="24"/>
              </w:rPr>
              <w:t>B 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78" w:type="dxa"/>
            <w:gridSpan w:val="4"/>
          </w:tcPr>
          <w:p>
            <w:pPr>
              <w:spacing w:after="0" w:line="240" w:lineRule="auto"/>
              <w:rPr>
                <w:b/>
                <w:sz w:val="24"/>
                <w:szCs w:val="24"/>
              </w:rPr>
            </w:pPr>
          </w:p>
          <w:p>
            <w:pPr>
              <w:spacing w:after="0" w:line="240" w:lineRule="auto"/>
              <w:rPr>
                <w:b/>
                <w:sz w:val="24"/>
                <w:szCs w:val="24"/>
              </w:rPr>
            </w:pPr>
            <w:r>
              <w:rPr>
                <w:b/>
                <w:sz w:val="24"/>
                <w:szCs w:val="24"/>
              </w:rPr>
              <w:t>AFTERNOON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78" w:type="dxa"/>
            <w:gridSpan w:val="4"/>
          </w:tcPr>
          <w:p>
            <w:pPr>
              <w:spacing w:after="0" w:line="240" w:lineRule="auto"/>
              <w:rPr>
                <w:b/>
                <w:sz w:val="24"/>
                <w:szCs w:val="24"/>
              </w:rPr>
            </w:pPr>
            <w:r>
              <w:rPr>
                <w:b/>
                <w:sz w:val="24"/>
                <w:szCs w:val="24"/>
              </w:rPr>
              <w:t>Image of session</w:t>
            </w:r>
          </w:p>
          <w:p>
            <w:pPr>
              <w:spacing w:after="0" w:line="240" w:lineRule="auto"/>
              <w:rPr>
                <w:b/>
                <w:sz w:val="24"/>
                <w:szCs w:val="24"/>
              </w:rPr>
            </w:pPr>
            <w:r>
              <w:drawing>
                <wp:inline distT="0" distB="0" distL="114300" distR="114300">
                  <wp:extent cx="6287770" cy="2398395"/>
                  <wp:effectExtent l="0" t="0" r="0" b="0"/>
                  <wp:docPr id="1035" name="Image1"/>
                  <wp:cNvGraphicFramePr/>
                  <a:graphic xmlns:a="http://schemas.openxmlformats.org/drawingml/2006/main">
                    <a:graphicData uri="http://schemas.openxmlformats.org/drawingml/2006/picture">
                      <pic:pic xmlns:pic="http://schemas.openxmlformats.org/drawingml/2006/picture">
                        <pic:nvPicPr>
                          <pic:cNvPr id="1035" name="Image1"/>
                          <pic:cNvPicPr/>
                        </pic:nvPicPr>
                        <pic:blipFill>
                          <a:blip r:embed="rId6" cstate="print"/>
                          <a:srcRect r="5031" b="-603"/>
                          <a:stretch>
                            <a:fillRect/>
                          </a:stretch>
                        </pic:blipFill>
                        <pic:spPr>
                          <a:xfrm>
                            <a:off x="0" y="0"/>
                            <a:ext cx="6287770" cy="2399027"/>
                          </a:xfrm>
                          <a:prstGeom prst="rect">
                            <a:avLst/>
                          </a:prstGeom>
                        </pic:spPr>
                      </pic:pic>
                    </a:graphicData>
                  </a:graphic>
                </wp:inline>
              </w:drawing>
            </w:r>
          </w:p>
          <w:p>
            <w:pPr>
              <w:spacing w:after="0" w:line="240" w:lineRule="auto"/>
              <w:rPr>
                <w:b/>
                <w:sz w:val="24"/>
                <w:szCs w:val="24"/>
              </w:rPr>
            </w:pPr>
            <w:r>
              <w:drawing>
                <wp:inline distT="0" distB="0" distL="114300" distR="114300">
                  <wp:extent cx="6236970" cy="3170555"/>
                  <wp:effectExtent l="0" t="0" r="0" b="0"/>
                  <wp:docPr id="1036" name="Image1"/>
                  <wp:cNvGraphicFramePr/>
                  <a:graphic xmlns:a="http://schemas.openxmlformats.org/drawingml/2006/main">
                    <a:graphicData uri="http://schemas.openxmlformats.org/drawingml/2006/picture">
                      <pic:pic xmlns:pic="http://schemas.openxmlformats.org/drawingml/2006/picture">
                        <pic:nvPicPr>
                          <pic:cNvPr id="1036" name="Image1"/>
                          <pic:cNvPicPr/>
                        </pic:nvPicPr>
                        <pic:blipFill>
                          <a:blip r:embed="rId7" cstate="print"/>
                          <a:srcRect r="5967" b="-632"/>
                          <a:stretch>
                            <a:fillRect/>
                          </a:stretch>
                        </pic:blipFill>
                        <pic:spPr>
                          <a:xfrm>
                            <a:off x="0" y="0"/>
                            <a:ext cx="6237394" cy="3170929"/>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rFonts w:asciiTheme="minorHAnsi" w:hAnsiTheme="minorHAnsi"/>
                <w:b/>
                <w:sz w:val="32"/>
                <w:szCs w:val="32"/>
              </w:rPr>
            </w:pPr>
            <w:r>
              <w:rPr>
                <w:rFonts w:asciiTheme="minorHAnsi" w:hAnsiTheme="minorHAnsi"/>
                <w:b/>
                <w:sz w:val="32"/>
                <w:szCs w:val="32"/>
              </w:rPr>
              <w:t>Timing your code-timeit Regular Expressions  StrinIO</w:t>
            </w:r>
          </w:p>
          <w:p>
            <w:pPr>
              <w:spacing w:after="0" w:line="240" w:lineRule="auto"/>
              <w:rPr>
                <w:rFonts w:asciiTheme="minorHAnsi" w:hAnsiTheme="minorHAnsi"/>
                <w:b/>
                <w:sz w:val="32"/>
                <w:szCs w:val="32"/>
              </w:rPr>
            </w:pPr>
          </w:p>
          <w:p>
            <w:pPr>
              <w:spacing w:after="0" w:line="240" w:lineRule="auto"/>
              <w:rPr>
                <w:rFonts w:asciiTheme="minorHAnsi" w:hAnsiTheme="minorHAnsi"/>
                <w:b/>
                <w:sz w:val="32"/>
                <w:szCs w:val="32"/>
              </w:rPr>
            </w:pPr>
          </w:p>
          <w:p>
            <w:pPr>
              <w:spacing w:after="0" w:line="240" w:lineRule="auto"/>
              <w:rPr>
                <w:rFonts w:cs="Arial" w:asciiTheme="minorHAnsi" w:hAnsiTheme="minorHAnsi"/>
                <w:b/>
                <w:color w:val="222222"/>
                <w:sz w:val="32"/>
                <w:szCs w:val="32"/>
                <w:shd w:val="clear" w:color="auto" w:fill="FFFFFF"/>
              </w:rPr>
            </w:pPr>
            <w:r>
              <w:rPr>
                <w:rFonts w:asciiTheme="minorHAnsi" w:hAnsiTheme="minorHAnsi"/>
                <w:b/>
                <w:sz w:val="32"/>
                <w:szCs w:val="32"/>
              </w:rPr>
              <w:t>*</w:t>
            </w:r>
            <w:r>
              <w:rPr>
                <w:rFonts w:cs="Arial" w:asciiTheme="minorHAnsi" w:hAnsiTheme="minorHAnsi"/>
                <w:b/>
                <w:color w:val="222222"/>
                <w:sz w:val="32"/>
                <w:szCs w:val="32"/>
                <w:shd w:val="clear" w:color="auto" w:fill="FFFFFF"/>
              </w:rPr>
              <w:t xml:space="preserve"> Python provides the timeit module for measuring the execution time of small code snippits. This can be called from the command line, or by importing it into an exisiting program. The timeit function will run the code a set number of times (in this case 100000) and then report how long it took to run (in seconds).</w:t>
            </w:r>
          </w:p>
          <w:p>
            <w:pPr>
              <w:spacing w:after="0" w:line="240" w:lineRule="auto"/>
              <w:rPr>
                <w:rFonts w:cs="Arial" w:asciiTheme="minorHAnsi" w:hAnsiTheme="minorHAnsi"/>
                <w:b/>
                <w:color w:val="222222"/>
                <w:sz w:val="32"/>
                <w:szCs w:val="32"/>
                <w:shd w:val="clear" w:color="auto" w:fill="FFFFFF"/>
              </w:rPr>
            </w:pPr>
          </w:p>
          <w:p>
            <w:pPr>
              <w:spacing w:after="0" w:line="240" w:lineRule="auto"/>
              <w:rPr>
                <w:rFonts w:hint="default" w:asciiTheme="minorHAnsi" w:hAnsiTheme="minorHAnsi"/>
                <w:b/>
                <w:sz w:val="32"/>
                <w:szCs w:val="32"/>
                <w:lang w:val="en-IN"/>
              </w:rPr>
            </w:pPr>
            <w:r>
              <w:rPr>
                <w:rFonts w:cs="Arial" w:asciiTheme="minorHAnsi" w:hAnsiTheme="minorHAnsi"/>
                <w:b/>
                <w:color w:val="222222"/>
                <w:sz w:val="32"/>
                <w:szCs w:val="32"/>
                <w:shd w:val="clear" w:color="auto" w:fill="FFFFFF"/>
              </w:rPr>
              <w:t>* timeit(stmt, setup, timer, number) accepts four arguments: stmt which is the statement you want to measure; it defaults to 'pass'. setup which is the code that you run before running the stmt; it defaults to 'pass'. We generally use this to import the required modules for our code</w:t>
            </w:r>
            <w:r>
              <w:rPr>
                <w:rFonts w:hint="default" w:cs="Arial" w:asciiTheme="minorHAnsi" w:hAnsiTheme="minorHAnsi"/>
                <w:b/>
                <w:color w:val="222222"/>
                <w:sz w:val="32"/>
                <w:szCs w:val="32"/>
                <w:shd w:val="clear" w:color="auto" w:fill="FFFFFF"/>
                <w:lang w:val="en-IN"/>
              </w:rPr>
              <w:t>.</w:t>
            </w:r>
            <w:bookmarkStart w:id="0" w:name="_GoBack"/>
            <w:bookmarkEnd w:id="0"/>
          </w:p>
          <w:p>
            <w:pPr>
              <w:spacing w:after="0" w:line="240" w:lineRule="auto"/>
              <w:rPr>
                <w:rFonts w:asciiTheme="minorHAnsi" w:hAnsiTheme="minorHAnsi"/>
                <w:b/>
                <w:sz w:val="32"/>
                <w:szCs w:val="32"/>
              </w:rPr>
            </w:pPr>
          </w:p>
          <w:p>
            <w:pPr>
              <w:spacing w:after="0" w:line="240" w:lineRule="auto"/>
              <w:rPr>
                <w:rFonts w:asciiTheme="minorHAnsi" w:hAnsiTheme="minorHAnsi"/>
                <w:b/>
                <w:sz w:val="32"/>
                <w:szCs w:val="32"/>
              </w:rPr>
            </w:pPr>
          </w:p>
          <w:p>
            <w:pPr>
              <w:spacing w:after="0" w:line="240" w:lineRule="auto"/>
              <w:rPr>
                <w:rFonts w:asciiTheme="minorHAnsi" w:hAnsiTheme="minorHAnsi"/>
                <w:b/>
                <w:sz w:val="32"/>
                <w:szCs w:val="32"/>
              </w:rPr>
            </w:pPr>
          </w:p>
          <w:p>
            <w:pPr>
              <w:spacing w:after="0" w:line="240" w:lineRule="auto"/>
              <w:rPr>
                <w:b/>
                <w:sz w:val="24"/>
                <w:szCs w:val="24"/>
              </w:rPr>
            </w:pPr>
          </w:p>
          <w:p>
            <w:pPr>
              <w:spacing w:after="0" w:line="240" w:lineRule="auto"/>
              <w:rPr>
                <w:b/>
                <w:sz w:val="24"/>
                <w:szCs w:val="24"/>
              </w:rPr>
            </w:pPr>
          </w:p>
        </w:tc>
      </w:tr>
    </w:tbl>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01F"/>
    <w:rsid w:val="00214859"/>
    <w:rsid w:val="002A0A48"/>
    <w:rsid w:val="002E0E1E"/>
    <w:rsid w:val="008E101F"/>
    <w:rsid w:val="00A374DC"/>
    <w:rsid w:val="00AA6566"/>
    <w:rsid w:val="79A73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SimSu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US" w:eastAsia="en-US" w:bidi="ar-SA"/>
    </w:rPr>
  </w:style>
  <w:style w:type="paragraph" w:styleId="2">
    <w:name w:val="heading 1"/>
    <w:basedOn w:val="1"/>
    <w:next w:val="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3">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4">
    <w:name w:val="Emphasis"/>
    <w:basedOn w:val="3"/>
    <w:qFormat/>
    <w:uiPriority w:val="20"/>
    <w:rPr>
      <w:i/>
      <w:iCs/>
    </w:rPr>
  </w:style>
  <w:style w:type="character" w:styleId="5">
    <w:name w:val="Hyperlink"/>
    <w:basedOn w:val="3"/>
    <w:uiPriority w:val="0"/>
    <w:rPr>
      <w:color w:val="0563C1"/>
      <w:u w:val="single"/>
    </w:r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8">
    <w:name w:val="Medium Grid 3"/>
    <w:basedOn w:val="6"/>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9">
    <w:name w:val="Medium Grid 3 Accent 1"/>
    <w:basedOn w:val="6"/>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10">
    <w:name w:val="Medium Grid 3 Accent 2"/>
    <w:basedOn w:val="6"/>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11">
    <w:name w:val="Medium Grid 3 Accent 3"/>
    <w:basedOn w:val="6"/>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2">
    <w:name w:val="Medium Grid 3 Accent 4"/>
    <w:basedOn w:val="6"/>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3">
    <w:name w:val="Medium Grid 3 Accent 5"/>
    <w:basedOn w:val="6"/>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4">
    <w:name w:val="Medium Grid 3 Accent 6"/>
    <w:basedOn w:val="6"/>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6E9B16-DCFE-4210-ADE0-4D55CB9E4EAE}">
  <ds:schemaRefs/>
</ds:datastoreItem>
</file>

<file path=docProps/app.xml><?xml version="1.0" encoding="utf-8"?>
<Properties xmlns="http://schemas.openxmlformats.org/officeDocument/2006/extended-properties" xmlns:vt="http://schemas.openxmlformats.org/officeDocument/2006/docPropsVTypes">
  <Template>Normal</Template>
  <Pages>5</Pages>
  <Words>417</Words>
  <Characters>2377</Characters>
  <Lines>19</Lines>
  <Paragraphs>5</Paragraphs>
  <TotalTime>2</TotalTime>
  <ScaleCrop>false</ScaleCrop>
  <LinksUpToDate>false</LinksUpToDate>
  <CharactersWithSpaces>2789</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2020-06-02T13:49:00Z</dcterms:created>
  <dc:creator>Parveez Shariff</dc:creator>
  <cp:lastModifiedBy>Nandu Nandhika</cp:lastModifiedBy>
  <dcterms:modified xsi:type="dcterms:W3CDTF">2020-06-02T14:06:25Z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