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774" w:rsidRDefault="00796774" w:rsidP="00796774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881" w:type="dxa"/>
        <w:tblLook w:val="04A0"/>
      </w:tblPr>
      <w:tblGrid>
        <w:gridCol w:w="1362"/>
        <w:gridCol w:w="3975"/>
        <w:gridCol w:w="1345"/>
        <w:gridCol w:w="4199"/>
      </w:tblGrid>
      <w:tr w:rsidR="00796774" w:rsidTr="00787339">
        <w:tc>
          <w:tcPr>
            <w:tcW w:w="1362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14/07/20</w:t>
            </w:r>
          </w:p>
        </w:tc>
        <w:tc>
          <w:tcPr>
            <w:tcW w:w="134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419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Yashaswini</w:t>
            </w:r>
            <w:proofErr w:type="spellEnd"/>
            <w:r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796774" w:rsidTr="00787339">
        <w:tc>
          <w:tcPr>
            <w:tcW w:w="1362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5" w:type="dxa"/>
          </w:tcPr>
          <w:p w:rsidR="00796774" w:rsidRPr="000672A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4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419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4AL17EC098</w:t>
            </w:r>
          </w:p>
        </w:tc>
      </w:tr>
      <w:tr w:rsidR="00796774" w:rsidTr="00787339">
        <w:tc>
          <w:tcPr>
            <w:tcW w:w="1362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5" w:type="dxa"/>
          </w:tcPr>
          <w:p w:rsidR="00796774" w:rsidRPr="000672A4" w:rsidRDefault="00796774" w:rsidP="00787339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Mathematics for machine </w:t>
            </w:r>
            <w:proofErr w:type="spellStart"/>
            <w:r>
              <w:rPr>
                <w:b/>
                <w:sz w:val="24"/>
                <w:szCs w:val="24"/>
              </w:rPr>
              <w:t>learning:Linear</w:t>
            </w:r>
            <w:proofErr w:type="spellEnd"/>
            <w:r>
              <w:rPr>
                <w:b/>
                <w:sz w:val="24"/>
                <w:szCs w:val="24"/>
              </w:rPr>
              <w:t xml:space="preserve"> Algebra</w:t>
            </w:r>
          </w:p>
        </w:tc>
        <w:tc>
          <w:tcPr>
            <w:tcW w:w="134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419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796774" w:rsidTr="00787339">
        <w:tc>
          <w:tcPr>
            <w:tcW w:w="1362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7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Yashaswini</w:t>
            </w:r>
            <w:proofErr w:type="spellEnd"/>
          </w:p>
        </w:tc>
        <w:tc>
          <w:tcPr>
            <w:tcW w:w="134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</w:tc>
        <w:tc>
          <w:tcPr>
            <w:tcW w:w="419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</w:tc>
      </w:tr>
    </w:tbl>
    <w:p w:rsidR="00796774" w:rsidRDefault="00796774" w:rsidP="00796774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/>
      </w:tblPr>
      <w:tblGrid>
        <w:gridCol w:w="10818"/>
      </w:tblGrid>
      <w:tr w:rsidR="00796774" w:rsidTr="00787339">
        <w:trPr>
          <w:trHeight w:val="284"/>
        </w:trPr>
        <w:tc>
          <w:tcPr>
            <w:tcW w:w="10314" w:type="dxa"/>
          </w:tcPr>
          <w:p w:rsidR="00796774" w:rsidRDefault="00796774" w:rsidP="007873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796774" w:rsidTr="00787339">
        <w:trPr>
          <w:trHeight w:val="9903"/>
        </w:trPr>
        <w:tc>
          <w:tcPr>
            <w:tcW w:w="10314" w:type="dxa"/>
          </w:tcPr>
          <w:p w:rsidR="00796774" w:rsidRPr="00F54747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796774" w:rsidRDefault="00796774" w:rsidP="00787339">
            <w:pPr>
              <w:rPr>
                <w:noProof/>
              </w:rPr>
            </w:pPr>
            <w:r>
              <w:object w:dxaOrig="4320" w:dyaOrig="1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6.75pt;height:228.45pt" o:ole="">
                  <v:imagedata r:id="rId5" o:title=""/>
                </v:shape>
                <o:OLEObject Type="Embed" ProgID="PBrush" ShapeID="_x0000_i1025" DrawAspect="Content" ObjectID="_1656268475" r:id="rId6"/>
              </w:object>
            </w:r>
          </w:p>
          <w:p w:rsidR="00796774" w:rsidRDefault="00796774" w:rsidP="00787339">
            <w:pPr>
              <w:rPr>
                <w:noProof/>
              </w:rPr>
            </w:pPr>
          </w:p>
          <w:p w:rsidR="00796774" w:rsidRDefault="00796774" w:rsidP="00787339">
            <w:pPr>
              <w:rPr>
                <w:noProof/>
              </w:rPr>
            </w:pPr>
            <w:r>
              <w:object w:dxaOrig="4320" w:dyaOrig="2080">
                <v:shape id="_x0000_i1026" type="#_x0000_t75" style="width:503.3pt;height:243pt" o:ole="">
                  <v:imagedata r:id="rId7" o:title=""/>
                </v:shape>
                <o:OLEObject Type="Embed" ProgID="PBrush" ShapeID="_x0000_i1026" DrawAspect="Content" ObjectID="_1656268476" r:id="rId8"/>
              </w:object>
            </w:r>
          </w:p>
          <w:p w:rsidR="00796774" w:rsidRDefault="00796774" w:rsidP="00787339">
            <w:pPr>
              <w:rPr>
                <w:noProof/>
              </w:rPr>
            </w:pPr>
          </w:p>
          <w:p w:rsidR="00796774" w:rsidRDefault="00796774" w:rsidP="00787339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object w:dxaOrig="4320" w:dyaOrig="2118">
                <v:shape id="_x0000_i1027" type="#_x0000_t75" style="width:513pt;height:251.3pt" o:ole="">
                  <v:imagedata r:id="rId9" o:title=""/>
                </v:shape>
                <o:OLEObject Type="Embed" ProgID="PBrush" ShapeID="_x0000_i1027" DrawAspect="Content" ObjectID="_1656268477" r:id="rId10"/>
              </w:object>
            </w:r>
          </w:p>
          <w:p w:rsidR="00796774" w:rsidRDefault="00796774" w:rsidP="00787339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796774" w:rsidRDefault="00796774" w:rsidP="00787339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796774" w:rsidRDefault="00796774" w:rsidP="00787339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796774" w:rsidRDefault="00796774" w:rsidP="00787339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object w:dxaOrig="4320" w:dyaOrig="2103">
                <v:shape id="_x0000_i1028" type="#_x0000_t75" style="width:527.55pt;height:256.15pt" o:ole="">
                  <v:imagedata r:id="rId11" o:title=""/>
                </v:shape>
                <o:OLEObject Type="Embed" ProgID="PBrush" ShapeID="_x0000_i1028" DrawAspect="Content" ObjectID="_1656268478" r:id="rId12"/>
              </w:object>
            </w:r>
          </w:p>
          <w:p w:rsidR="00796774" w:rsidRDefault="00796774" w:rsidP="00787339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796774" w:rsidRDefault="00796774" w:rsidP="00787339">
            <w:pPr>
              <w:pStyle w:val="NormalWeb"/>
              <w:shd w:val="clear" w:color="auto" w:fill="FFFFFF"/>
              <w:spacing w:line="315" w:lineRule="atLeast"/>
            </w:pPr>
          </w:p>
          <w:p w:rsidR="00796774" w:rsidRPr="007B4140" w:rsidRDefault="00796774" w:rsidP="00787339">
            <w:pPr>
              <w:pStyle w:val="NormalWeb"/>
              <w:shd w:val="clear" w:color="auto" w:fill="FFFFFF"/>
              <w:spacing w:line="315" w:lineRule="atLeast"/>
            </w:pPr>
          </w:p>
        </w:tc>
      </w:tr>
      <w:tr w:rsidR="00796774" w:rsidTr="00787339">
        <w:trPr>
          <w:trHeight w:val="1395"/>
        </w:trPr>
        <w:tc>
          <w:tcPr>
            <w:tcW w:w="10314" w:type="dxa"/>
          </w:tcPr>
          <w:p w:rsidR="00796774" w:rsidRPr="00E303BC" w:rsidRDefault="00796774" w:rsidP="00787339">
            <w:pPr>
              <w:widowControl w:val="0"/>
              <w:tabs>
                <w:tab w:val="left" w:pos="1176"/>
                <w:tab w:val="left" w:pos="1177"/>
              </w:tabs>
              <w:autoSpaceDE w:val="0"/>
              <w:autoSpaceDN w:val="0"/>
              <w:spacing w:before="162" w:line="242" w:lineRule="auto"/>
              <w:ind w:right="777"/>
              <w:rPr>
                <w:sz w:val="28"/>
                <w:szCs w:val="28"/>
              </w:rPr>
            </w:pPr>
            <w:r w:rsidRPr="00E303BC">
              <w:rPr>
                <w:sz w:val="28"/>
                <w:szCs w:val="28"/>
              </w:rPr>
              <w:lastRenderedPageBreak/>
              <w:t>Report: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2" w:after="0" w:line="242" w:lineRule="auto"/>
              <w:ind w:right="777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The dot product may be defined algebraically or geometrically. The</w:t>
            </w:r>
            <w:r w:rsidRPr="00E303BC">
              <w:rPr>
                <w:spacing w:val="-30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geometric definition is based on the notions of angle and distance (magnitude of vectors).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0" w:after="0" w:line="242" w:lineRule="auto"/>
              <w:ind w:right="1835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The equivalence of these two definitions relies on having a</w:t>
            </w:r>
            <w:r w:rsidRPr="00E303BC">
              <w:rPr>
                <w:spacing w:val="-3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Cartesian coordinate system for Euclidean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space.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0" w:after="0" w:line="242" w:lineRule="auto"/>
              <w:ind w:right="78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In such a presentation, the notions of length and angles are defined by</w:t>
            </w:r>
            <w:r w:rsidRPr="00E303BC">
              <w:rPr>
                <w:spacing w:val="-36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means of the dot product. The length of a vector is defined as the square root of the dot product of the vector by itself, and the cosine of the (non-oriented) angle of two vectors of length one is defined as their dot</w:t>
            </w:r>
            <w:r w:rsidRPr="00E303BC">
              <w:rPr>
                <w:spacing w:val="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product.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7"/>
              </w:tabs>
              <w:autoSpaceDE w:val="0"/>
              <w:autoSpaceDN w:val="0"/>
              <w:spacing w:before="155" w:after="0" w:line="242" w:lineRule="auto"/>
              <w:ind w:right="1153"/>
              <w:contextualSpacing w:val="0"/>
              <w:jc w:val="both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So the equivalence of the two definitions of the dot product is a part of the equivalence of the classical and the modern formulations of Euclidean geometry.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0" w:after="0" w:line="242" w:lineRule="auto"/>
              <w:ind w:right="827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The distance is covered along one axis or in the direction of force and there</w:t>
            </w:r>
            <w:r w:rsidRPr="00E303BC">
              <w:rPr>
                <w:spacing w:val="-3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 xml:space="preserve">is no need of perpendicular axis or sin theta. In cross product the angle between must be greater than 0 and less than 180 degree it is max at 90degree. That's why we use </w:t>
            </w:r>
            <w:proofErr w:type="spellStart"/>
            <w:r w:rsidRPr="00E303BC">
              <w:rPr>
                <w:sz w:val="24"/>
                <w:szCs w:val="24"/>
              </w:rPr>
              <w:t>cos</w:t>
            </w:r>
            <w:proofErr w:type="spellEnd"/>
            <w:r w:rsidRPr="00E303BC">
              <w:rPr>
                <w:sz w:val="24"/>
                <w:szCs w:val="24"/>
              </w:rPr>
              <w:t xml:space="preserve"> theta </w:t>
            </w:r>
            <w:proofErr w:type="gramStart"/>
            <w:r w:rsidRPr="00E303BC">
              <w:rPr>
                <w:sz w:val="24"/>
                <w:szCs w:val="24"/>
              </w:rPr>
              <w:t>for  dot</w:t>
            </w:r>
            <w:proofErr w:type="gramEnd"/>
            <w:r w:rsidRPr="00E303BC">
              <w:rPr>
                <w:sz w:val="24"/>
                <w:szCs w:val="24"/>
              </w:rPr>
              <w:t xml:space="preserve"> product and sin theta for cross</w:t>
            </w:r>
            <w:r w:rsidRPr="00E303BC">
              <w:rPr>
                <w:spacing w:val="1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product.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56" w:after="0" w:line="242" w:lineRule="auto"/>
              <w:ind w:right="75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The extent to which the two vectors go in the same direction, because if</w:t>
            </w:r>
            <w:r w:rsidRPr="00E303BC">
              <w:rPr>
                <w:spacing w:val="-38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 xml:space="preserve">theta was 0 then </w:t>
            </w:r>
            <w:proofErr w:type="spellStart"/>
            <w:r w:rsidRPr="00E303BC">
              <w:rPr>
                <w:sz w:val="24"/>
                <w:szCs w:val="24"/>
              </w:rPr>
              <w:t>cos</w:t>
            </w:r>
            <w:proofErr w:type="spellEnd"/>
            <w:r w:rsidRPr="00E303BC">
              <w:rPr>
                <w:sz w:val="24"/>
                <w:szCs w:val="24"/>
              </w:rPr>
              <w:t xml:space="preserve"> theta would be 1, and </w:t>
            </w:r>
            <w:proofErr w:type="spellStart"/>
            <w:r w:rsidRPr="00E303BC">
              <w:rPr>
                <w:sz w:val="24"/>
                <w:szCs w:val="24"/>
              </w:rPr>
              <w:t>r.s</w:t>
            </w:r>
            <w:proofErr w:type="spellEnd"/>
            <w:r w:rsidRPr="00E303BC">
              <w:rPr>
                <w:sz w:val="24"/>
                <w:szCs w:val="24"/>
              </w:rPr>
              <w:t xml:space="preserve"> would just be the size of the two vectors multiplied</w:t>
            </w:r>
            <w:r w:rsidRPr="00E303BC">
              <w:rPr>
                <w:spacing w:val="5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together.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0" w:after="0" w:line="242" w:lineRule="auto"/>
              <w:ind w:right="742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If the two vectors on the other hand we're at 90 degrees to each other, if</w:t>
            </w:r>
            <w:r w:rsidRPr="00E303BC">
              <w:rPr>
                <w:spacing w:val="-29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 xml:space="preserve">they were, r was like this and s was like this </w:t>
            </w:r>
            <w:r w:rsidRPr="00E303BC">
              <w:rPr>
                <w:spacing w:val="3"/>
                <w:sz w:val="24"/>
                <w:szCs w:val="24"/>
              </w:rPr>
              <w:t xml:space="preserve">and </w:t>
            </w:r>
            <w:r w:rsidRPr="00E303BC">
              <w:rPr>
                <w:sz w:val="24"/>
                <w:szCs w:val="24"/>
              </w:rPr>
              <w:t xml:space="preserve">the angle between them, theta, was equal to 90 degrees, </w:t>
            </w:r>
            <w:proofErr w:type="spellStart"/>
            <w:r w:rsidRPr="00E303BC">
              <w:rPr>
                <w:sz w:val="24"/>
                <w:szCs w:val="24"/>
              </w:rPr>
              <w:t>cos</w:t>
            </w:r>
            <w:proofErr w:type="spellEnd"/>
            <w:r w:rsidRPr="00E303BC">
              <w:rPr>
                <w:sz w:val="24"/>
                <w:szCs w:val="24"/>
              </w:rPr>
              <w:t xml:space="preserve"> theta, </w:t>
            </w:r>
            <w:proofErr w:type="spellStart"/>
            <w:r w:rsidRPr="00E303BC">
              <w:rPr>
                <w:sz w:val="24"/>
                <w:szCs w:val="24"/>
              </w:rPr>
              <w:t>cos</w:t>
            </w:r>
            <w:proofErr w:type="spellEnd"/>
            <w:r w:rsidRPr="00E303BC">
              <w:rPr>
                <w:sz w:val="24"/>
                <w:szCs w:val="24"/>
              </w:rPr>
              <w:t xml:space="preserve"> 90 is 0, and then </w:t>
            </w:r>
            <w:proofErr w:type="spellStart"/>
            <w:r w:rsidRPr="00E303BC">
              <w:rPr>
                <w:sz w:val="24"/>
                <w:szCs w:val="24"/>
              </w:rPr>
              <w:t>r.s</w:t>
            </w:r>
            <w:proofErr w:type="spellEnd"/>
            <w:r w:rsidRPr="00E303BC">
              <w:rPr>
                <w:sz w:val="24"/>
                <w:szCs w:val="24"/>
              </w:rPr>
              <w:t xml:space="preserve"> is going to be, we can immediately see, </w:t>
            </w:r>
            <w:proofErr w:type="spellStart"/>
            <w:r w:rsidRPr="00E303BC">
              <w:rPr>
                <w:sz w:val="24"/>
                <w:szCs w:val="24"/>
              </w:rPr>
              <w:t>r.s</w:t>
            </w:r>
            <w:proofErr w:type="spellEnd"/>
            <w:r w:rsidRPr="00E303BC">
              <w:rPr>
                <w:sz w:val="24"/>
                <w:szCs w:val="24"/>
              </w:rPr>
              <w:t xml:space="preserve"> is going to be some size of r, some size of </w:t>
            </w:r>
            <w:r w:rsidRPr="00E303BC">
              <w:rPr>
                <w:spacing w:val="3"/>
                <w:sz w:val="24"/>
                <w:szCs w:val="24"/>
              </w:rPr>
              <w:t xml:space="preserve">s, </w:t>
            </w:r>
            <w:r w:rsidRPr="00E303BC">
              <w:rPr>
                <w:sz w:val="24"/>
                <w:szCs w:val="24"/>
              </w:rPr>
              <w:t>times</w:t>
            </w:r>
            <w:r w:rsidRPr="00E303BC">
              <w:rPr>
                <w:spacing w:val="-3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0.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61" w:after="0" w:line="242" w:lineRule="auto"/>
              <w:ind w:right="92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If the two vectors are pointing at 90 degrees to each other, if they what's called orthogonal to each other, then the dot product it's going to give me</w:t>
            </w:r>
            <w:r w:rsidRPr="00E303BC">
              <w:rPr>
                <w:spacing w:val="-37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0.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59" w:after="0" w:line="242" w:lineRule="auto"/>
              <w:ind w:right="1157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 xml:space="preserve">Take a little right-handed </w:t>
            </w:r>
            <w:proofErr w:type="gramStart"/>
            <w:r w:rsidRPr="00E303BC">
              <w:rPr>
                <w:sz w:val="24"/>
                <w:szCs w:val="24"/>
              </w:rPr>
              <w:t>triangle,</w:t>
            </w:r>
            <w:proofErr w:type="gramEnd"/>
            <w:r w:rsidRPr="00E303BC">
              <w:rPr>
                <w:sz w:val="24"/>
                <w:szCs w:val="24"/>
              </w:rPr>
              <w:t xml:space="preserve"> drop a little right-handed triangle</w:t>
            </w:r>
            <w:r w:rsidRPr="00E303BC">
              <w:rPr>
                <w:spacing w:val="-3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down here where this angle's 90 degrees, then I can do the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following.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1176"/>
                <w:tab w:val="left" w:pos="1177"/>
              </w:tabs>
              <w:autoSpaceDE w:val="0"/>
              <w:autoSpaceDN w:val="0"/>
              <w:spacing w:before="159" w:after="0" w:line="240" w:lineRule="auto"/>
              <w:ind w:right="947"/>
              <w:contextualSpacing w:val="0"/>
              <w:rPr>
                <w:sz w:val="28"/>
                <w:szCs w:val="28"/>
              </w:rPr>
            </w:pPr>
            <w:r w:rsidRPr="00E303BC">
              <w:rPr>
                <w:sz w:val="24"/>
                <w:szCs w:val="24"/>
              </w:rPr>
              <w:t xml:space="preserve">If we can say that if this angle here is theta, but </w:t>
            </w:r>
            <w:proofErr w:type="spellStart"/>
            <w:r w:rsidRPr="00E303BC">
              <w:rPr>
                <w:sz w:val="24"/>
                <w:szCs w:val="24"/>
              </w:rPr>
              <w:t>cos</w:t>
            </w:r>
            <w:proofErr w:type="spellEnd"/>
            <w:r w:rsidRPr="00E303BC">
              <w:rPr>
                <w:sz w:val="24"/>
                <w:szCs w:val="24"/>
              </w:rPr>
              <w:t xml:space="preserve"> theta is equal to, from </w:t>
            </w:r>
            <w:proofErr w:type="spellStart"/>
            <w:r w:rsidRPr="00E303BC">
              <w:rPr>
                <w:sz w:val="24"/>
                <w:szCs w:val="24"/>
              </w:rPr>
              <w:t>sohcahtoa</w:t>
            </w:r>
            <w:proofErr w:type="spellEnd"/>
            <w:r w:rsidRPr="00E303BC">
              <w:rPr>
                <w:sz w:val="24"/>
                <w:szCs w:val="24"/>
              </w:rPr>
              <w:t>, is equal to the adjacent length here over the hypotenuse, that</w:t>
            </w:r>
            <w:r w:rsidRPr="00E303BC">
              <w:rPr>
                <w:spacing w:val="-39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is, and this hypotenuse is the size of S.</w:t>
            </w:r>
          </w:p>
        </w:tc>
      </w:tr>
    </w:tbl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24"/>
          <w:szCs w:val="24"/>
          <w:u w:val="single"/>
        </w:rPr>
      </w:pPr>
    </w:p>
    <w:p w:rsidR="00796774" w:rsidRPr="00796774" w:rsidRDefault="00796774" w:rsidP="00796774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91"/>
        <w:gridCol w:w="1343"/>
        <w:gridCol w:w="3600"/>
      </w:tblGrid>
      <w:tr w:rsidR="00796774" w:rsidTr="00787339">
        <w:tc>
          <w:tcPr>
            <w:tcW w:w="9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14/07/20</w:t>
            </w:r>
          </w:p>
        </w:tc>
        <w:tc>
          <w:tcPr>
            <w:tcW w:w="1351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796774" w:rsidRDefault="00796774" w:rsidP="00787339">
            <w:pPr>
              <w:tabs>
                <w:tab w:val="center" w:pos="1692"/>
              </w:tabs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Yashaswini</w:t>
            </w:r>
            <w:proofErr w:type="spellEnd"/>
            <w:r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796774" w:rsidTr="00787339">
        <w:tc>
          <w:tcPr>
            <w:tcW w:w="9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Salesforce</w:t>
            </w:r>
            <w:proofErr w:type="spellEnd"/>
          </w:p>
        </w:tc>
        <w:tc>
          <w:tcPr>
            <w:tcW w:w="1351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4AL17EC098</w:t>
            </w:r>
          </w:p>
        </w:tc>
      </w:tr>
      <w:tr w:rsidR="00796774" w:rsidTr="00796774">
        <w:trPr>
          <w:trHeight w:val="1082"/>
        </w:trPr>
        <w:tc>
          <w:tcPr>
            <w:tcW w:w="9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796774" w:rsidRPr="00E303BC" w:rsidRDefault="00796774" w:rsidP="00787339">
            <w:pPr>
              <w:pStyle w:val="TableParagraph"/>
              <w:spacing w:line="340" w:lineRule="exact"/>
              <w:ind w:left="104"/>
              <w:rPr>
                <w:b/>
                <w:sz w:val="24"/>
                <w:szCs w:val="24"/>
              </w:rPr>
            </w:pPr>
            <w:r w:rsidRPr="00E303BC">
              <w:rPr>
                <w:b/>
                <w:sz w:val="24"/>
                <w:szCs w:val="24"/>
              </w:rPr>
              <w:t>Admin Beginner</w:t>
            </w:r>
          </w:p>
          <w:p w:rsidR="00796774" w:rsidRPr="00E303BC" w:rsidRDefault="00796774" w:rsidP="00796774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before="3" w:line="356" w:lineRule="exact"/>
              <w:ind w:hanging="361"/>
              <w:rPr>
                <w:rFonts w:ascii="Symbol" w:hAnsi="Symbol"/>
                <w:b/>
                <w:sz w:val="24"/>
                <w:szCs w:val="24"/>
              </w:rPr>
            </w:pPr>
            <w:proofErr w:type="spellStart"/>
            <w:r w:rsidRPr="00E303BC">
              <w:rPr>
                <w:b/>
                <w:sz w:val="24"/>
                <w:szCs w:val="24"/>
              </w:rPr>
              <w:t>Salesforce</w:t>
            </w:r>
            <w:proofErr w:type="spellEnd"/>
            <w:r w:rsidRPr="00E303BC">
              <w:rPr>
                <w:b/>
                <w:sz w:val="24"/>
                <w:szCs w:val="24"/>
              </w:rPr>
              <w:t xml:space="preserve"> Platform</w:t>
            </w:r>
            <w:r w:rsidRPr="00E303B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E303BC">
              <w:rPr>
                <w:b/>
                <w:sz w:val="24"/>
                <w:szCs w:val="24"/>
              </w:rPr>
              <w:t>Basics</w:t>
            </w:r>
          </w:p>
          <w:p w:rsidR="00796774" w:rsidRPr="00E303BC" w:rsidRDefault="00796774" w:rsidP="00796774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line="356" w:lineRule="exact"/>
              <w:ind w:hanging="361"/>
              <w:rPr>
                <w:rFonts w:ascii="Symbol" w:hAnsi="Symbol"/>
                <w:b/>
                <w:sz w:val="24"/>
                <w:szCs w:val="24"/>
              </w:rPr>
            </w:pPr>
            <w:r w:rsidRPr="00E303BC">
              <w:rPr>
                <w:b/>
                <w:sz w:val="24"/>
                <w:szCs w:val="24"/>
              </w:rPr>
              <w:t>Data</w:t>
            </w:r>
            <w:r w:rsidRPr="00E303B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E303BC">
              <w:rPr>
                <w:b/>
                <w:sz w:val="24"/>
                <w:szCs w:val="24"/>
              </w:rPr>
              <w:t>Modeling</w:t>
            </w:r>
          </w:p>
        </w:tc>
        <w:tc>
          <w:tcPr>
            <w:tcW w:w="1351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796774" w:rsidTr="00787339">
        <w:tc>
          <w:tcPr>
            <w:tcW w:w="9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Yashaswini</w:t>
            </w:r>
            <w:proofErr w:type="spellEnd"/>
          </w:p>
        </w:tc>
        <w:tc>
          <w:tcPr>
            <w:tcW w:w="1351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</w:tc>
      </w:tr>
    </w:tbl>
    <w:p w:rsidR="00796774" w:rsidRDefault="00796774" w:rsidP="00796774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796774" w:rsidTr="00787339">
        <w:trPr>
          <w:trHeight w:val="284"/>
        </w:trPr>
        <w:tc>
          <w:tcPr>
            <w:tcW w:w="10296" w:type="dxa"/>
          </w:tcPr>
          <w:p w:rsidR="00796774" w:rsidRDefault="00796774" w:rsidP="007873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796774" w:rsidTr="00787339">
        <w:trPr>
          <w:trHeight w:val="9903"/>
        </w:trPr>
        <w:tc>
          <w:tcPr>
            <w:tcW w:w="10296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  <w:p w:rsidR="00796774" w:rsidRDefault="00796774" w:rsidP="00787339">
            <w:pPr>
              <w:rPr>
                <w:b/>
                <w:sz w:val="24"/>
                <w:szCs w:val="24"/>
              </w:rPr>
            </w:pPr>
          </w:p>
          <w:p w:rsidR="00796774" w:rsidRPr="00E303BC" w:rsidRDefault="00796774" w:rsidP="00787339">
            <w:pPr>
              <w:rPr>
                <w:b/>
                <w:sz w:val="24"/>
                <w:szCs w:val="24"/>
              </w:rPr>
            </w:pPr>
            <w:r>
              <w:object w:dxaOrig="14340" w:dyaOrig="6435">
                <v:shape id="_x0000_i1029" type="#_x0000_t75" style="width:503.3pt;height:266.55pt" o:ole="">
                  <v:imagedata r:id="rId13" o:title=""/>
                </v:shape>
                <o:OLEObject Type="Embed" ProgID="PBrush" ShapeID="_x0000_i1029" DrawAspect="Content" ObjectID="_1656268479" r:id="rId14"/>
              </w:object>
            </w:r>
          </w:p>
        </w:tc>
      </w:tr>
      <w:tr w:rsidR="00796774" w:rsidTr="00787339">
        <w:trPr>
          <w:trHeight w:val="1381"/>
        </w:trPr>
        <w:tc>
          <w:tcPr>
            <w:tcW w:w="10296" w:type="dxa"/>
          </w:tcPr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76" w:lineRule="auto"/>
              <w:ind w:right="580"/>
              <w:contextualSpacing w:val="0"/>
              <w:rPr>
                <w:sz w:val="24"/>
                <w:szCs w:val="24"/>
              </w:rPr>
            </w:pP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stores your customer data, gives you processes to nurture</w:t>
            </w:r>
            <w:r w:rsidRPr="00E303BC">
              <w:rPr>
                <w:spacing w:val="-30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prospective customers, and provides ways to collaborate with people you work with. And it does all those</w:t>
            </w:r>
            <w:r w:rsidRPr="00E303BC">
              <w:rPr>
                <w:spacing w:val="-7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things.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76" w:lineRule="auto"/>
              <w:ind w:right="762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But</w:t>
            </w:r>
            <w:r w:rsidRPr="00E303BC">
              <w:rPr>
                <w:spacing w:val="-5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saying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that</w:t>
            </w:r>
            <w:r w:rsidRPr="00E303BC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pacing w:val="-5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is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“just</w:t>
            </w:r>
            <w:r w:rsidRPr="00E303BC">
              <w:rPr>
                <w:spacing w:val="-5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a</w:t>
            </w:r>
            <w:r w:rsidRPr="00E303BC">
              <w:rPr>
                <w:spacing w:val="-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CRM” is</w:t>
            </w:r>
            <w:r w:rsidRPr="00E303BC">
              <w:rPr>
                <w:spacing w:val="-5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like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saying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a</w:t>
            </w:r>
            <w:r w:rsidRPr="00E303BC">
              <w:rPr>
                <w:spacing w:val="-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house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is just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a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pacing w:val="2"/>
                <w:sz w:val="24"/>
                <w:szCs w:val="24"/>
              </w:rPr>
              <w:t xml:space="preserve">kitchen. </w:t>
            </w:r>
            <w:r w:rsidRPr="00E303BC">
              <w:rPr>
                <w:sz w:val="24"/>
                <w:szCs w:val="24"/>
              </w:rPr>
              <w:t>There’s a lot more to it than</w:t>
            </w:r>
            <w:r w:rsidRPr="00E303BC">
              <w:rPr>
                <w:spacing w:val="-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that.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76" w:lineRule="auto"/>
              <w:ind w:right="620"/>
              <w:contextualSpacing w:val="0"/>
              <w:rPr>
                <w:sz w:val="24"/>
                <w:szCs w:val="24"/>
              </w:rPr>
            </w:pP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comes with a lot of standard functionality, or out-of-the-box</w:t>
            </w:r>
            <w:r w:rsidRPr="00E303BC">
              <w:rPr>
                <w:spacing w:val="-27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products and features that you can use to run your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business.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76" w:lineRule="auto"/>
              <w:ind w:right="1000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 xml:space="preserve">Here are some common things businesses want to do with </w:t>
            </w: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and</w:t>
            </w:r>
            <w:r w:rsidRPr="00E303BC">
              <w:rPr>
                <w:spacing w:val="-39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the features we give you that support those</w:t>
            </w:r>
            <w:r w:rsidRPr="00E303BC">
              <w:rPr>
                <w:spacing w:val="-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activities.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76" w:lineRule="auto"/>
              <w:ind w:right="356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Depending on what your company purchases, you can get these features and</w:t>
            </w:r>
            <w:r w:rsidRPr="00E303BC">
              <w:rPr>
                <w:spacing w:val="-3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more without lifting a finger. But you can almost think of these features as a model house that a real estate agent shows</w:t>
            </w:r>
            <w:r w:rsidRPr="00E303BC">
              <w:rPr>
                <w:spacing w:val="-8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off.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after="0" w:line="240" w:lineRule="auto"/>
              <w:ind w:hanging="36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You could certainly live there, but it wouldn’t be your</w:t>
            </w:r>
            <w:r w:rsidRPr="00E303BC">
              <w:rPr>
                <w:spacing w:val="-1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home.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before="51" w:after="0" w:line="276" w:lineRule="auto"/>
              <w:ind w:right="435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 xml:space="preserve">That’s where the </w:t>
            </w: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platform comes in. With the platform, you can customize and build whatever it is that makes your company unique. And when you have a business application that’s unique to you, everyone is more</w:t>
            </w:r>
            <w:r w:rsidRPr="00E303BC">
              <w:rPr>
                <w:spacing w:val="-28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successful.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before="1" w:after="0" w:line="273" w:lineRule="auto"/>
              <w:ind w:right="36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 xml:space="preserve">An app in </w:t>
            </w: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is a set of objects, fields, and other functionality</w:t>
            </w:r>
            <w:r w:rsidRPr="00E303BC">
              <w:rPr>
                <w:spacing w:val="-46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that supports a business process. You can see which app you’re using and switch between apps using the App</w:t>
            </w:r>
            <w:r w:rsidRPr="00E303BC">
              <w:rPr>
                <w:spacing w:val="-4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Launcher.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before="7" w:after="0" w:line="276" w:lineRule="auto"/>
              <w:ind w:right="750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 xml:space="preserve">Objects are tables in the </w:t>
            </w:r>
            <w:proofErr w:type="spellStart"/>
            <w:r w:rsidRPr="00E303BC">
              <w:rPr>
                <w:sz w:val="24"/>
                <w:szCs w:val="24"/>
              </w:rPr>
              <w:t>Salesforce</w:t>
            </w:r>
            <w:proofErr w:type="spellEnd"/>
            <w:r w:rsidRPr="00E303BC">
              <w:rPr>
                <w:sz w:val="24"/>
                <w:szCs w:val="24"/>
              </w:rPr>
              <w:t xml:space="preserve"> database that store a particular kind of information. There are standard objects like Accounts and Contacts and</w:t>
            </w:r>
            <w:r w:rsidRPr="00E303BC">
              <w:rPr>
                <w:spacing w:val="-37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custom objects like the Property object you see in the</w:t>
            </w:r>
            <w:r w:rsidRPr="00E303BC">
              <w:rPr>
                <w:spacing w:val="-1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graphic.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before="1" w:after="0" w:line="276" w:lineRule="auto"/>
              <w:ind w:right="401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Records are rows in object database tables. Records are the actual data</w:t>
            </w:r>
            <w:r w:rsidRPr="00E303BC">
              <w:rPr>
                <w:spacing w:val="-3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 xml:space="preserve">associated with </w:t>
            </w:r>
            <w:r w:rsidRPr="00E303BC">
              <w:rPr>
                <w:spacing w:val="2"/>
                <w:sz w:val="24"/>
                <w:szCs w:val="24"/>
              </w:rPr>
              <w:t xml:space="preserve">an </w:t>
            </w:r>
            <w:r w:rsidRPr="00E303BC">
              <w:rPr>
                <w:sz w:val="24"/>
                <w:szCs w:val="24"/>
              </w:rPr>
              <w:t>object. Here, the 211 Charles Street property is a</w:t>
            </w:r>
            <w:r w:rsidRPr="00E303BC">
              <w:rPr>
                <w:spacing w:val="-13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record.</w:t>
            </w:r>
          </w:p>
          <w:p w:rsidR="00796774" w:rsidRPr="00E303BC" w:rsidRDefault="00796774" w:rsidP="00796774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997"/>
                <w:tab w:val="left" w:pos="999"/>
              </w:tabs>
              <w:autoSpaceDE w:val="0"/>
              <w:autoSpaceDN w:val="0"/>
              <w:spacing w:before="1" w:after="0" w:line="276" w:lineRule="auto"/>
              <w:ind w:right="755"/>
              <w:contextualSpacing w:val="0"/>
              <w:rPr>
                <w:sz w:val="24"/>
                <w:szCs w:val="24"/>
              </w:rPr>
            </w:pPr>
            <w:r w:rsidRPr="00E303BC">
              <w:rPr>
                <w:sz w:val="24"/>
                <w:szCs w:val="24"/>
              </w:rPr>
              <w:t>Fields are columns in object database tables. Both standard and custom</w:t>
            </w:r>
            <w:r w:rsidRPr="00E303BC">
              <w:rPr>
                <w:spacing w:val="-4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objects have fields. On our Property object, we have fields like Address and</w:t>
            </w:r>
            <w:r w:rsidRPr="00E303BC">
              <w:rPr>
                <w:spacing w:val="-22"/>
                <w:sz w:val="24"/>
                <w:szCs w:val="24"/>
              </w:rPr>
              <w:t xml:space="preserve"> </w:t>
            </w:r>
            <w:r w:rsidRPr="00E303BC">
              <w:rPr>
                <w:sz w:val="24"/>
                <w:szCs w:val="24"/>
              </w:rPr>
              <w:t>Price.</w:t>
            </w:r>
          </w:p>
          <w:p w:rsidR="00796774" w:rsidRDefault="00796774" w:rsidP="007873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</w:tc>
      </w:tr>
    </w:tbl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36"/>
          <w:u w:val="single"/>
        </w:rPr>
      </w:pPr>
    </w:p>
    <w:p w:rsidR="00796774" w:rsidRDefault="00796774" w:rsidP="00796774">
      <w:pPr>
        <w:rPr>
          <w:b/>
          <w:sz w:val="36"/>
          <w:u w:val="single"/>
        </w:rPr>
      </w:pPr>
    </w:p>
    <w:p w:rsidR="005821D6" w:rsidRDefault="005821D6"/>
    <w:sectPr w:rsidR="005821D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8B2B7A"/>
    <w:multiLevelType w:val="hybridMultilevel"/>
    <w:tmpl w:val="2586D7AC"/>
    <w:lvl w:ilvl="0" w:tplc="A448D8E0">
      <w:numFmt w:val="bullet"/>
      <w:lvlText w:val=""/>
      <w:lvlJc w:val="left"/>
      <w:pPr>
        <w:ind w:left="117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22027C4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2" w:tplc="E41CBD20">
      <w:numFmt w:val="bullet"/>
      <w:lvlText w:val="•"/>
      <w:lvlJc w:val="left"/>
      <w:pPr>
        <w:ind w:left="3140" w:hanging="361"/>
      </w:pPr>
      <w:rPr>
        <w:rFonts w:hint="default"/>
        <w:lang w:val="en-US" w:eastAsia="en-US" w:bidi="ar-SA"/>
      </w:rPr>
    </w:lvl>
    <w:lvl w:ilvl="3" w:tplc="25AECDFC"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 w:tplc="CF2AF598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6A641400"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6" w:tplc="C858814C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7" w:tplc="A11A081C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 w:tplc="9B44FFA6">
      <w:numFmt w:val="bullet"/>
      <w:lvlText w:val="•"/>
      <w:lvlJc w:val="left"/>
      <w:pPr>
        <w:ind w:left="9020" w:hanging="361"/>
      </w:pPr>
      <w:rPr>
        <w:rFonts w:hint="default"/>
        <w:lang w:val="en-US" w:eastAsia="en-US" w:bidi="ar-SA"/>
      </w:rPr>
    </w:lvl>
  </w:abstractNum>
  <w:abstractNum w:abstractNumId="1">
    <w:nsid w:val="2BBB731D"/>
    <w:multiLevelType w:val="hybridMultilevel"/>
    <w:tmpl w:val="EF088E00"/>
    <w:lvl w:ilvl="0" w:tplc="1E10CAAC">
      <w:numFmt w:val="bullet"/>
      <w:lvlText w:val=""/>
      <w:lvlJc w:val="left"/>
      <w:pPr>
        <w:ind w:left="824" w:hanging="360"/>
      </w:pPr>
      <w:rPr>
        <w:rFonts w:hint="default"/>
        <w:w w:val="99"/>
        <w:lang w:val="en-US" w:eastAsia="en-US" w:bidi="ar-SA"/>
      </w:rPr>
    </w:lvl>
    <w:lvl w:ilvl="1" w:tplc="D632DA0A">
      <w:numFmt w:val="bullet"/>
      <w:lvlText w:val="•"/>
      <w:lvlJc w:val="left"/>
      <w:pPr>
        <w:ind w:left="1318" w:hanging="360"/>
      </w:pPr>
      <w:rPr>
        <w:rFonts w:hint="default"/>
        <w:lang w:val="en-US" w:eastAsia="en-US" w:bidi="ar-SA"/>
      </w:rPr>
    </w:lvl>
    <w:lvl w:ilvl="2" w:tplc="378682EE">
      <w:numFmt w:val="bullet"/>
      <w:lvlText w:val="•"/>
      <w:lvlJc w:val="left"/>
      <w:pPr>
        <w:ind w:left="1817" w:hanging="360"/>
      </w:pPr>
      <w:rPr>
        <w:rFonts w:hint="default"/>
        <w:lang w:val="en-US" w:eastAsia="en-US" w:bidi="ar-SA"/>
      </w:rPr>
    </w:lvl>
    <w:lvl w:ilvl="3" w:tplc="72942F1A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4" w:tplc="7A4898F2"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5" w:tplc="DFF8C4E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6" w:tplc="A70271B8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7" w:tplc="19A40A14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8" w:tplc="F510F658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</w:abstractNum>
  <w:abstractNum w:abstractNumId="2">
    <w:nsid w:val="7AD17365"/>
    <w:multiLevelType w:val="hybridMultilevel"/>
    <w:tmpl w:val="4FEA5226"/>
    <w:lvl w:ilvl="0" w:tplc="DAEE94E0">
      <w:numFmt w:val="bullet"/>
      <w:lvlText w:val=""/>
      <w:lvlJc w:val="left"/>
      <w:pPr>
        <w:ind w:left="998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F36ADFF4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2" w:tplc="43428C38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B94AF528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4" w:tplc="AB14CEF2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5" w:tplc="90AA62FA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655E4812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 w:tplc="6518E7D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50A6896C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796774"/>
    <w:rsid w:val="005821D6"/>
    <w:rsid w:val="00796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6774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796774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paragraph" w:styleId="NormalWeb">
    <w:name w:val="Normal (Web)"/>
    <w:basedOn w:val="Normal"/>
    <w:uiPriority w:val="99"/>
    <w:unhideWhenUsed/>
    <w:rsid w:val="00796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9677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2020-07-14T16:16:00Z</dcterms:created>
  <dcterms:modified xsi:type="dcterms:W3CDTF">2020-07-14T16:18:00Z</dcterms:modified>
</cp:coreProperties>
</file>