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9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2163028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119C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9B1DF0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-06</w:t>
            </w:r>
            <w:r w:rsidR="007A6166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8003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  <w:r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207C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680036">
              <w:rPr>
                <w:b/>
                <w:sz w:val="24"/>
                <w:szCs w:val="24"/>
              </w:rPr>
              <w:t>98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80036" w:rsidRPr="00680036" w:rsidRDefault="00680036" w:rsidP="00680036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proofErr w:type="spellStart"/>
            <w:r w:rsidRPr="0068003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Verilog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68003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Tutorials and practice 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8003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programs, Building/ Demo projects 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8003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using FPGA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680036">
              <w:rPr>
                <w:b/>
                <w:sz w:val="24"/>
                <w:szCs w:val="24"/>
              </w:rPr>
              <w:t>B</w:t>
            </w:r>
          </w:p>
        </w:tc>
      </w:tr>
      <w:tr w:rsidR="004C531E" w:rsidTr="0019607C">
        <w:trPr>
          <w:trHeight w:val="763"/>
        </w:trPr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8003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9B1DF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471634" cy="573073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jun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573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614F" w:rsidRDefault="00A6614F" w:rsidP="00DF7696">
            <w:pPr>
              <w:rPr>
                <w:b/>
                <w:sz w:val="24"/>
                <w:szCs w:val="24"/>
              </w:rPr>
            </w:pPr>
          </w:p>
          <w:p w:rsidR="00A6614F" w:rsidRDefault="00A6614F" w:rsidP="00DF7696">
            <w:pPr>
              <w:rPr>
                <w:b/>
                <w:sz w:val="24"/>
                <w:szCs w:val="24"/>
              </w:rPr>
            </w:pPr>
          </w:p>
          <w:p w:rsidR="00A6614F" w:rsidRDefault="00A6614F" w:rsidP="00DF7696">
            <w:pPr>
              <w:rPr>
                <w:b/>
                <w:sz w:val="24"/>
                <w:szCs w:val="24"/>
              </w:rPr>
            </w:pPr>
          </w:p>
          <w:p w:rsidR="00A6614F" w:rsidRDefault="00A661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145639" cy="5441152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j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544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208" w:rsidRDefault="00A02208" w:rsidP="00DF7696">
            <w:pPr>
              <w:rPr>
                <w:b/>
                <w:sz w:val="24"/>
                <w:szCs w:val="24"/>
              </w:rPr>
            </w:pPr>
          </w:p>
          <w:p w:rsidR="00A02208" w:rsidRDefault="00A02208" w:rsidP="00DF7696">
            <w:pPr>
              <w:rPr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9547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21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95143" w:rsidRPr="00680036" w:rsidRDefault="009B1DF0" w:rsidP="00695143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lastRenderedPageBreak/>
              <w:t>Design style:</w:t>
            </w:r>
          </w:p>
          <w:p w:rsidR="009B1DF0" w:rsidRPr="00680036" w:rsidRDefault="009B1DF0" w:rsidP="00695143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Bottom−up design </w:t>
            </w: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 Top−down methodology.</w:t>
            </w:r>
          </w:p>
          <w:p w:rsidR="009B1DF0" w:rsidRPr="00680036" w:rsidRDefault="009B1DF0" w:rsidP="009B1DF0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Abstract levels of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Verilog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:</w:t>
            </w:r>
          </w:p>
          <w:p w:rsidR="009B1DF0" w:rsidRPr="00680036" w:rsidRDefault="009B1DF0" w:rsidP="009B1DF0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Behavioural level</w:t>
            </w: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Register−Transfer Level</w:t>
            </w: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Gate Level</w:t>
            </w:r>
          </w:p>
          <w:p w:rsidR="009B1DF0" w:rsidRPr="00680036" w:rsidRDefault="009B1DF0" w:rsidP="009B1DF0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6332EF" w:rsidRPr="00680036" w:rsidRDefault="009B1DF0" w:rsidP="006332E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History Of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Verilog</w:t>
            </w:r>
            <w:proofErr w:type="spellEnd"/>
          </w:p>
          <w:p w:rsidR="009B1DF0" w:rsidRPr="00680036" w:rsidRDefault="009B1DF0" w:rsidP="006332E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Verilog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was started initially as a proprietary hardware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modeling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language by Gateway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DesignAutomation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Inc. around 1984. It is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rumored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that the original language was designed by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takingfeatures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from the most popular HDL language of the time, called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HiLo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as well as from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traditionalcomputer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language such as C. At that time,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Verilog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was not standardized and the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languagemodified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itself in almost all the revisions that came out within 1984 to 1990.</w:t>
            </w:r>
          </w:p>
          <w:p w:rsidR="009B1DF0" w:rsidRPr="00680036" w:rsidRDefault="009B1DF0" w:rsidP="009B1DF0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Various stage of ASIC/FPGA:</w:t>
            </w:r>
          </w:p>
          <w:p w:rsidR="009B1DF0" w:rsidRPr="00680036" w:rsidRDefault="009B1DF0" w:rsidP="009B1DF0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Specification: Word processor like Word,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Kwriter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AbiWord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, Open Office.</w:t>
            </w:r>
          </w:p>
          <w:p w:rsidR="00A6614F" w:rsidRPr="00680036" w:rsidRDefault="00A6614F" w:rsidP="00A6614F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lastRenderedPageBreak/>
              <w:t xml:space="preserve">High Level Design: Word processor like Word,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Kwriter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AbiWord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for drawing waveform use tools like wave former or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testbenches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or Word, Open Office.</w:t>
            </w:r>
          </w:p>
          <w:p w:rsidR="00A6614F" w:rsidRPr="00680036" w:rsidRDefault="00A6614F" w:rsidP="00A6614F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9B1DF0" w:rsidP="00A6614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Micro Design/Low level design: Word processor like Word,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Kwriter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AbiWord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for drawing waveform use tools like wave former or test bencher or Word. For FSM State CAD or some similar tool, </w:t>
            </w:r>
            <w:proofErr w:type="gramStart"/>
            <w:r w:rsidRPr="00680036">
              <w:rPr>
                <w:rFonts w:cstheme="minorHAnsi"/>
                <w:bCs/>
                <w:sz w:val="24"/>
                <w:szCs w:val="24"/>
              </w:rPr>
              <w:t>Open</w:t>
            </w:r>
            <w:proofErr w:type="gram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Office.</w:t>
            </w:r>
          </w:p>
          <w:p w:rsidR="00A6614F" w:rsidRPr="00680036" w:rsidRDefault="00A6614F" w:rsidP="00A6614F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RTL Coding: Vim,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Emacs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context, HDL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TurboWriter</w:t>
            </w:r>
            <w:proofErr w:type="spellEnd"/>
          </w:p>
          <w:p w:rsidR="00A6614F" w:rsidRPr="00680036" w:rsidRDefault="00A6614F" w:rsidP="00A6614F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Simulation: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Modalism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VCS,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Verilog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−XL,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Veriwell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Finsim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iVerilog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VeriDOS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9B1DF0" w:rsidP="00A6614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Synthesis: Design Compiler, FPGA Compiler,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Synplify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Leonardo Spectrum. You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candownload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this from FPGA vendors like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Altera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and Xilinx for free.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Place &amp; Route: For FPGA use FPGA' vendors P&amp;R tool. ASIC tools require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expensiveP&amp;R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tools like Apollo. Students can use LASI, Magic.</w:t>
            </w:r>
          </w:p>
          <w:p w:rsidR="00A6614F" w:rsidRPr="00680036" w:rsidRDefault="00A6614F" w:rsidP="00A6614F">
            <w:pPr>
              <w:ind w:left="360"/>
              <w:rPr>
                <w:rFonts w:cstheme="minorHAnsi"/>
                <w:bCs/>
                <w:sz w:val="24"/>
                <w:szCs w:val="24"/>
              </w:rPr>
            </w:pPr>
          </w:p>
          <w:p w:rsidR="009B1DF0" w:rsidRPr="00680036" w:rsidRDefault="009B1DF0" w:rsidP="009B1DF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Post Si Validation: For ASIC and FPGA, the chip needs to be tested in real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environment.Board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design, device drivers needs to be in place.</w:t>
            </w:r>
          </w:p>
          <w:p w:rsidR="00A6614F" w:rsidRPr="00680036" w:rsidRDefault="00A6614F" w:rsidP="00A6614F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Verilog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operators: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Arithmetic operators: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•Binary: +, −, *, /, % (the modulus operator)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 Unary: +, − (This is used to specify the sign)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 Integer division truncates any fractional part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 The result of a modulus operation takes the sign of the first operand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 If any operand bit value is the unknown value x, then the entire result value is x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Register data types are used as unsigned values </w:t>
            </w:r>
          </w:p>
          <w:p w:rsidR="00A6614F" w:rsidRPr="00680036" w:rsidRDefault="00A6614F" w:rsidP="00A6614F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495979" w:rsidRPr="00680036" w:rsidRDefault="00495979" w:rsidP="00495979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Verilog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HDL abstract level:</w:t>
            </w:r>
          </w:p>
          <w:p w:rsidR="00FF5EDF" w:rsidRPr="00680036" w:rsidRDefault="00FF5EDF" w:rsidP="00495979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495979" w:rsidRPr="00680036" w:rsidRDefault="00495979" w:rsidP="00495979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 Behavioral Models: Higher level of modeling where behavior of logic is modeled.</w:t>
            </w:r>
          </w:p>
          <w:p w:rsidR="00495979" w:rsidRPr="00680036" w:rsidRDefault="00495979" w:rsidP="00495979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 RTL Models: Logic is modeled at register level</w:t>
            </w:r>
          </w:p>
          <w:p w:rsidR="00495979" w:rsidRPr="00680036" w:rsidRDefault="00495979" w:rsidP="00A02208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• Structural Models: Logic is modeled at both register level and gate level.</w:t>
            </w:r>
          </w:p>
          <w:p w:rsidR="003230F1" w:rsidRPr="00680036" w:rsidRDefault="003230F1" w:rsidP="00A02208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3230F1" w:rsidRPr="00680036" w:rsidRDefault="003230F1" w:rsidP="00A02208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Task:</w:t>
            </w:r>
          </w:p>
          <w:p w:rsidR="00132C7D" w:rsidRPr="00680036" w:rsidRDefault="00132C7D" w:rsidP="00A02208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680036" w:rsidRPr="00680036" w:rsidRDefault="00680036" w:rsidP="00680036">
            <w:pPr>
              <w:rPr>
                <w:rFonts w:eastAsia="Times New Roman" w:cstheme="minorHAnsi"/>
                <w:sz w:val="27"/>
                <w:szCs w:val="27"/>
                <w:lang w:val="en-IN" w:eastAsia="en-IN"/>
              </w:rPr>
            </w:pPr>
            <w:r w:rsidRPr="00680036">
              <w:rPr>
                <w:rFonts w:eastAsia="Times New Roman" w:cstheme="minorHAnsi"/>
                <w:sz w:val="27"/>
                <w:szCs w:val="27"/>
                <w:lang w:val="en-IN" w:eastAsia="en-IN"/>
              </w:rPr>
              <w:t xml:space="preserve">Implement a </w:t>
            </w:r>
            <w:proofErr w:type="spellStart"/>
            <w:r w:rsidRPr="00680036">
              <w:rPr>
                <w:rFonts w:eastAsia="Times New Roman" w:cstheme="minorHAnsi"/>
                <w:sz w:val="27"/>
                <w:szCs w:val="27"/>
                <w:lang w:val="en-IN" w:eastAsia="en-IN"/>
              </w:rPr>
              <w:t>verilog</w:t>
            </w:r>
            <w:proofErr w:type="spellEnd"/>
            <w:r w:rsidRPr="00680036">
              <w:rPr>
                <w:rFonts w:eastAsia="Times New Roman" w:cstheme="minorHAnsi"/>
                <w:sz w:val="27"/>
                <w:szCs w:val="27"/>
                <w:lang w:val="en-IN" w:eastAsia="en-IN"/>
              </w:rPr>
              <w:t xml:space="preserve"> module to count number of 0’s in a 16 bit number in 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7"/>
                <w:szCs w:val="27"/>
                <w:lang w:val="en-IN" w:eastAsia="en-IN"/>
              </w:rPr>
            </w:pPr>
            <w:proofErr w:type="gramStart"/>
            <w:r w:rsidRPr="00680036">
              <w:rPr>
                <w:rFonts w:eastAsia="Times New Roman" w:cstheme="minorHAnsi"/>
                <w:sz w:val="27"/>
                <w:szCs w:val="27"/>
                <w:lang w:val="en-IN" w:eastAsia="en-IN"/>
              </w:rPr>
              <w:t>compiler</w:t>
            </w:r>
            <w:proofErr w:type="gramEnd"/>
            <w:r w:rsidRPr="00680036">
              <w:rPr>
                <w:rFonts w:eastAsia="Times New Roman" w:cstheme="minorHAnsi"/>
                <w:sz w:val="27"/>
                <w:szCs w:val="27"/>
                <w:lang w:val="en-IN" w:eastAsia="en-IN"/>
              </w:rPr>
              <w:t>.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 xml:space="preserve">module </w:t>
            </w:r>
            <w:proofErr w:type="spellStart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num_zeros_for</w:t>
            </w:r>
            <w:proofErr w:type="spellEnd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 xml:space="preserve">( input 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lastRenderedPageBreak/>
              <w:t xml:space="preserve">[15:0] A, output </w:t>
            </w:r>
            <w:proofErr w:type="spellStart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reg</w:t>
            </w:r>
            <w:proofErr w:type="spellEnd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 xml:space="preserve"> 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[4:0]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ones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);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 xml:space="preserve">integer </w:t>
            </w:r>
            <w:proofErr w:type="spellStart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i</w:t>
            </w:r>
            <w:proofErr w:type="spellEnd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;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always@(A)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begin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 xml:space="preserve">ones = 0; 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for(</w:t>
            </w:r>
            <w:proofErr w:type="spellStart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i</w:t>
            </w:r>
            <w:proofErr w:type="spellEnd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=0;i&lt;16;i=i+1)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if(A[</w:t>
            </w:r>
            <w:proofErr w:type="spellStart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i</w:t>
            </w:r>
            <w:proofErr w:type="spellEnd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] == 0'b1)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ones = ones + 1;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end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proofErr w:type="spellStart"/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endmodule</w:t>
            </w:r>
            <w:proofErr w:type="spellEnd"/>
          </w:p>
          <w:p w:rsidR="00680036" w:rsidRPr="00680036" w:rsidRDefault="00680036" w:rsidP="00680036">
            <w:pPr>
              <w:rPr>
                <w:rFonts w:eastAsia="Times New Roman" w:cstheme="minorHAnsi"/>
                <w:sz w:val="27"/>
                <w:szCs w:val="27"/>
                <w:lang w:val="en-IN" w:eastAsia="en-IN"/>
              </w:rPr>
            </w:pPr>
            <w:r w:rsidRPr="00680036">
              <w:rPr>
                <w:rFonts w:eastAsia="Times New Roman" w:cstheme="minorHAnsi"/>
                <w:sz w:val="27"/>
                <w:szCs w:val="27"/>
                <w:lang w:val="en-IN" w:eastAsia="en-IN"/>
              </w:rPr>
              <w:t>output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 xml:space="preserve">Input = "1010_0010_1011_0010" =&gt; Output = "01001" ( 9 in decimal) </w:t>
            </w:r>
          </w:p>
          <w:p w:rsidR="00680036" w:rsidRPr="00680036" w:rsidRDefault="00680036" w:rsidP="00680036">
            <w:pPr>
              <w:rPr>
                <w:rFonts w:eastAsia="Times New Roman" w:cstheme="minorHAnsi"/>
                <w:sz w:val="23"/>
                <w:szCs w:val="23"/>
                <w:lang w:val="en-IN" w:eastAsia="en-IN"/>
              </w:rPr>
            </w:pPr>
            <w:r w:rsidRPr="00680036">
              <w:rPr>
                <w:rFonts w:eastAsia="Times New Roman" w:cstheme="minorHAnsi"/>
                <w:sz w:val="23"/>
                <w:szCs w:val="23"/>
                <w:lang w:val="en-IN" w:eastAsia="en-IN"/>
              </w:rPr>
              <w:t>Input = "0011_0110_1000_1011" =&gt; Output = "01000" ( 8 in decimal)</w:t>
            </w:r>
          </w:p>
          <w:p w:rsidR="00680036" w:rsidRPr="00680036" w:rsidRDefault="00680036" w:rsidP="00680036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</w:p>
          <w:p w:rsidR="00132C7D" w:rsidRPr="003230F1" w:rsidRDefault="00132C7D" w:rsidP="00A02208">
            <w:pPr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680036" w:rsidRDefault="00680036" w:rsidP="00DF7696">
      <w:pPr>
        <w:rPr>
          <w:b/>
          <w:sz w:val="24"/>
          <w:szCs w:val="24"/>
        </w:rPr>
      </w:pPr>
    </w:p>
    <w:p w:rsidR="00934371" w:rsidRDefault="00934371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/>
      </w:tblPr>
      <w:tblGrid>
        <w:gridCol w:w="2092"/>
        <w:gridCol w:w="3085"/>
        <w:gridCol w:w="2214"/>
        <w:gridCol w:w="2886"/>
        <w:gridCol w:w="24"/>
      </w:tblGrid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216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02208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</w:tcPr>
          <w:p w:rsidR="0031763D" w:rsidRDefault="00934371" w:rsidP="00C234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  <w:r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216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934371">
              <w:rPr>
                <w:b/>
                <w:sz w:val="24"/>
                <w:szCs w:val="24"/>
              </w:rPr>
              <w:t>98</w:t>
            </w:r>
          </w:p>
        </w:tc>
      </w:tr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216" w:type="dxa"/>
          </w:tcPr>
          <w:p w:rsidR="0031763D" w:rsidRDefault="00A02208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Application 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931" w:type="dxa"/>
            <w:gridSpan w:val="2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34371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680036" w:rsidTr="0031763D">
        <w:tc>
          <w:tcPr>
            <w:tcW w:w="1804" w:type="dxa"/>
          </w:tcPr>
          <w:p w:rsidR="00680036" w:rsidRDefault="00680036" w:rsidP="00C234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</w:t>
            </w:r>
          </w:p>
        </w:tc>
        <w:tc>
          <w:tcPr>
            <w:tcW w:w="3216" w:type="dxa"/>
          </w:tcPr>
          <w:p w:rsidR="00680036" w:rsidRDefault="00680036" w:rsidP="00C234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</w:p>
        </w:tc>
        <w:tc>
          <w:tcPr>
            <w:tcW w:w="2129" w:type="dxa"/>
          </w:tcPr>
          <w:p w:rsidR="00680036" w:rsidRDefault="00680036" w:rsidP="00C23409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680036" w:rsidRDefault="00680036" w:rsidP="00C23409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rPr>
          <w:gridAfter w:val="1"/>
          <w:wAfter w:w="68" w:type="dxa"/>
        </w:trPr>
        <w:tc>
          <w:tcPr>
            <w:tcW w:w="1001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31763D">
        <w:trPr>
          <w:gridAfter w:val="1"/>
          <w:wAfter w:w="68" w:type="dxa"/>
        </w:trPr>
        <w:tc>
          <w:tcPr>
            <w:tcW w:w="1001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9E67D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1464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y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4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980" w:rsidRDefault="00553980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rPr>
          <w:gridAfter w:val="1"/>
          <w:wAfter w:w="68" w:type="dxa"/>
          <w:trHeight w:val="9170"/>
        </w:trPr>
        <w:tc>
          <w:tcPr>
            <w:tcW w:w="10012" w:type="dxa"/>
            <w:gridSpan w:val="4"/>
          </w:tcPr>
          <w:p w:rsidR="00571027" w:rsidRDefault="00571027" w:rsidP="009A3DC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571027" w:rsidRPr="00680036" w:rsidRDefault="00553980" w:rsidP="009A3DC0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Bokeh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:</w:t>
            </w:r>
          </w:p>
          <w:p w:rsidR="00553980" w:rsidRPr="00680036" w:rsidRDefault="00553980" w:rsidP="009A3DC0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53980" w:rsidRPr="00680036" w:rsidRDefault="00553980" w:rsidP="00553980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Bokeh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is python library used in data visualization</w:t>
            </w:r>
          </w:p>
          <w:p w:rsidR="00553980" w:rsidRPr="00680036" w:rsidRDefault="00553980" w:rsidP="00553980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53980" w:rsidRPr="00680036" w:rsidRDefault="00553980" w:rsidP="00553980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We can grab data from various source data file formats such as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csv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, python list,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json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file so on</w:t>
            </w:r>
          </w:p>
          <w:p w:rsidR="00553980" w:rsidRPr="00680036" w:rsidRDefault="00553980" w:rsidP="00553980">
            <w:pPr>
              <w:pStyle w:val="ListParagraph"/>
              <w:rPr>
                <w:rFonts w:cstheme="minorHAnsi"/>
                <w:bCs/>
                <w:sz w:val="24"/>
                <w:szCs w:val="24"/>
              </w:rPr>
            </w:pPr>
          </w:p>
          <w:p w:rsidR="00553980" w:rsidRPr="00680036" w:rsidRDefault="00553980" w:rsidP="00553980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Bokeh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produces interactive graph</w:t>
            </w:r>
          </w:p>
          <w:p w:rsidR="00553980" w:rsidRPr="00680036" w:rsidRDefault="00553980" w:rsidP="009A3DC0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noProof/>
                <w:lang w:val="en-IN" w:eastAsia="en-IN"/>
              </w:rPr>
              <w:drawing>
                <wp:inline distT="0" distB="0" distL="0" distR="0">
                  <wp:extent cx="2859348" cy="27736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87" cy="282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027" w:rsidRPr="00680036" w:rsidRDefault="00571027" w:rsidP="009A3DC0">
            <w:pPr>
              <w:rPr>
                <w:rFonts w:cstheme="minorHAnsi"/>
                <w:sz w:val="24"/>
                <w:szCs w:val="24"/>
              </w:rPr>
            </w:pP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#Plotting percentage of women who received an engineering degree over years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#importing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bokeh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and pandas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from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bokeh.plotting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 xml:space="preserve"> import figure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 xml:space="preserve">from bokeh.io import 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output_file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, show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import pandas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#prepare some data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df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=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pandas.read_csv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("http://pythonhow.com/data/bachelors.csv")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x=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df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["Year"]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y=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df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["Engineering"]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#prepare the output file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output_file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("Line_from_bachelors.html")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#create a figure object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f=figure()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#create line plot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f.line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(</w:t>
            </w:r>
            <w:proofErr w:type="spellStart"/>
            <w:r w:rsidRPr="00680036">
              <w:rPr>
                <w:rFonts w:cstheme="minorHAnsi"/>
                <w:bCs/>
                <w:sz w:val="24"/>
                <w:szCs w:val="24"/>
              </w:rPr>
              <w:t>x,y</w:t>
            </w:r>
            <w:proofErr w:type="spellEnd"/>
            <w:r w:rsidRPr="00680036">
              <w:rPr>
                <w:rFonts w:cstheme="minorHAnsi"/>
                <w:bCs/>
                <w:sz w:val="24"/>
                <w:szCs w:val="24"/>
              </w:rPr>
              <w:t>)</w:t>
            </w:r>
          </w:p>
          <w:p w:rsidR="00571027" w:rsidRPr="00680036" w:rsidRDefault="00571027" w:rsidP="00571027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#write the plot in the figure object</w:t>
            </w:r>
          </w:p>
          <w:p w:rsidR="00571027" w:rsidRPr="00934371" w:rsidRDefault="00571027" w:rsidP="009A3DC0">
            <w:pPr>
              <w:rPr>
                <w:rFonts w:cstheme="minorHAnsi"/>
                <w:bCs/>
                <w:sz w:val="24"/>
                <w:szCs w:val="24"/>
              </w:rPr>
            </w:pPr>
            <w:r w:rsidRPr="00680036">
              <w:rPr>
                <w:rFonts w:cstheme="minorHAnsi"/>
                <w:bCs/>
                <w:sz w:val="24"/>
                <w:szCs w:val="24"/>
              </w:rPr>
              <w:t>Show(f)</w:t>
            </w:r>
          </w:p>
        </w:tc>
      </w:tr>
    </w:tbl>
    <w:p w:rsidR="0031763D" w:rsidRPr="00DF7696" w:rsidRDefault="0031763D" w:rsidP="00934371">
      <w:pPr>
        <w:rPr>
          <w:b/>
          <w:sz w:val="24"/>
          <w:szCs w:val="24"/>
        </w:rPr>
      </w:pPr>
    </w:p>
    <w:sectPr w:rsidR="003176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8422F"/>
    <w:multiLevelType w:val="hybridMultilevel"/>
    <w:tmpl w:val="CF98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633BD"/>
    <w:multiLevelType w:val="hybridMultilevel"/>
    <w:tmpl w:val="472A9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84989"/>
    <w:multiLevelType w:val="hybridMultilevel"/>
    <w:tmpl w:val="C1CC6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F6674"/>
    <w:multiLevelType w:val="hybridMultilevel"/>
    <w:tmpl w:val="8E0A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06AFB"/>
    <w:multiLevelType w:val="hybridMultilevel"/>
    <w:tmpl w:val="D4D8E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B0350"/>
    <w:multiLevelType w:val="hybridMultilevel"/>
    <w:tmpl w:val="ABA8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F5F63"/>
    <w:multiLevelType w:val="hybridMultilevel"/>
    <w:tmpl w:val="6B367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F55BB"/>
    <w:multiLevelType w:val="hybridMultilevel"/>
    <w:tmpl w:val="7FD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44288"/>
    <w:multiLevelType w:val="hybridMultilevel"/>
    <w:tmpl w:val="55A87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317CF3"/>
    <w:multiLevelType w:val="hybridMultilevel"/>
    <w:tmpl w:val="228CD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F208A"/>
    <w:multiLevelType w:val="hybridMultilevel"/>
    <w:tmpl w:val="1D1E5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369CF"/>
    <w:multiLevelType w:val="hybridMultilevel"/>
    <w:tmpl w:val="D528F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3"/>
  </w:num>
  <w:num w:numId="5">
    <w:abstractNumId w:val="17"/>
  </w:num>
  <w:num w:numId="6">
    <w:abstractNumId w:val="23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24"/>
  </w:num>
  <w:num w:numId="12">
    <w:abstractNumId w:val="14"/>
  </w:num>
  <w:num w:numId="13">
    <w:abstractNumId w:val="2"/>
  </w:num>
  <w:num w:numId="14">
    <w:abstractNumId w:val="19"/>
  </w:num>
  <w:num w:numId="15">
    <w:abstractNumId w:val="16"/>
  </w:num>
  <w:num w:numId="16">
    <w:abstractNumId w:val="12"/>
  </w:num>
  <w:num w:numId="17">
    <w:abstractNumId w:val="11"/>
  </w:num>
  <w:num w:numId="18">
    <w:abstractNumId w:val="21"/>
  </w:num>
  <w:num w:numId="19">
    <w:abstractNumId w:val="5"/>
  </w:num>
  <w:num w:numId="20">
    <w:abstractNumId w:val="15"/>
  </w:num>
  <w:num w:numId="21">
    <w:abstractNumId w:val="25"/>
  </w:num>
  <w:num w:numId="22">
    <w:abstractNumId w:val="18"/>
  </w:num>
  <w:num w:numId="23">
    <w:abstractNumId w:val="8"/>
  </w:num>
  <w:num w:numId="24">
    <w:abstractNumId w:val="22"/>
  </w:num>
  <w:num w:numId="25">
    <w:abstractNumId w:val="7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3305"/>
    <w:rsid w:val="00043305"/>
    <w:rsid w:val="00132C7D"/>
    <w:rsid w:val="00184C0F"/>
    <w:rsid w:val="0019607C"/>
    <w:rsid w:val="00200638"/>
    <w:rsid w:val="00207C70"/>
    <w:rsid w:val="002B416B"/>
    <w:rsid w:val="00313B93"/>
    <w:rsid w:val="0031763D"/>
    <w:rsid w:val="003230F1"/>
    <w:rsid w:val="003F1B3E"/>
    <w:rsid w:val="00495979"/>
    <w:rsid w:val="004C531E"/>
    <w:rsid w:val="00515911"/>
    <w:rsid w:val="00553980"/>
    <w:rsid w:val="00571027"/>
    <w:rsid w:val="005D4939"/>
    <w:rsid w:val="006332EF"/>
    <w:rsid w:val="00680036"/>
    <w:rsid w:val="0068430E"/>
    <w:rsid w:val="00695143"/>
    <w:rsid w:val="007040C9"/>
    <w:rsid w:val="007A6166"/>
    <w:rsid w:val="00934371"/>
    <w:rsid w:val="009A3DC0"/>
    <w:rsid w:val="009B1DF0"/>
    <w:rsid w:val="009E67DC"/>
    <w:rsid w:val="00A02208"/>
    <w:rsid w:val="00A6614F"/>
    <w:rsid w:val="00A71A8B"/>
    <w:rsid w:val="00AB605A"/>
    <w:rsid w:val="00D119CB"/>
    <w:rsid w:val="00DF7696"/>
    <w:rsid w:val="00E07843"/>
    <w:rsid w:val="00EF0D8B"/>
    <w:rsid w:val="00F211E9"/>
    <w:rsid w:val="00FE227B"/>
    <w:rsid w:val="00FF5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116C-4E73-45F1-8AD6-8CA80C4E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Home</cp:lastModifiedBy>
  <cp:revision>4</cp:revision>
  <dcterms:created xsi:type="dcterms:W3CDTF">2020-06-05T13:56:00Z</dcterms:created>
  <dcterms:modified xsi:type="dcterms:W3CDTF">2020-06-05T13:58:00Z</dcterms:modified>
</cp:coreProperties>
</file>