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2"/>
        <w:gridCol w:w="1338"/>
        <w:gridCol w:w="352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D372E5" w:rsidP="00DF7696">
            <w:pPr>
              <w:rPr>
                <w:b/>
                <w:sz w:val="24"/>
                <w:szCs w:val="24"/>
              </w:rPr>
            </w:pPr>
            <w:r>
              <w:rPr>
                <w:b/>
                <w:sz w:val="24"/>
                <w:szCs w:val="24"/>
              </w:rPr>
              <w:t>11</w:t>
            </w:r>
            <w:r w:rsidR="00DF177B">
              <w:rPr>
                <w:b/>
                <w:sz w:val="24"/>
                <w:szCs w:val="24"/>
              </w:rPr>
              <w:t>-06</w:t>
            </w:r>
            <w:r w:rsidR="00A87F51">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7F51" w:rsidP="00DF7696">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DF7696" w:rsidP="00DF7696">
            <w:pPr>
              <w:rPr>
                <w:b/>
                <w:sz w:val="24"/>
                <w:szCs w:val="24"/>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A87F51" w:rsidP="00DF7696">
            <w:pPr>
              <w:rPr>
                <w:b/>
                <w:sz w:val="24"/>
                <w:szCs w:val="24"/>
              </w:rPr>
            </w:pPr>
            <w:r>
              <w:rPr>
                <w:b/>
                <w:sz w:val="24"/>
                <w:szCs w:val="24"/>
              </w:rPr>
              <w:t>4al16ec002</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Default="00C7132E" w:rsidP="008A78F1">
            <w:pPr>
              <w:rPr>
                <w:b/>
                <w:sz w:val="24"/>
                <w:szCs w:val="24"/>
              </w:rPr>
            </w:pPr>
            <w:r>
              <w:rPr>
                <w:b/>
                <w:sz w:val="24"/>
                <w:szCs w:val="24"/>
              </w:rPr>
              <w:t>VLSI</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87F51" w:rsidP="00DF7696">
            <w:pPr>
              <w:rPr>
                <w:b/>
                <w:sz w:val="24"/>
                <w:szCs w:val="24"/>
              </w:rPr>
            </w:pPr>
            <w:r>
              <w:rPr>
                <w:b/>
                <w:sz w:val="24"/>
                <w:szCs w:val="24"/>
              </w:rPr>
              <w:t>8</w:t>
            </w:r>
            <w:r w:rsidRPr="00A87F51">
              <w:rPr>
                <w:b/>
                <w:sz w:val="24"/>
                <w:szCs w:val="24"/>
                <w:vertAlign w:val="superscript"/>
              </w:rPr>
              <w:t>th</w:t>
            </w:r>
            <w:r>
              <w:rPr>
                <w:b/>
                <w:sz w:val="24"/>
                <w:szCs w:val="24"/>
              </w:rPr>
              <w:t>sem ‘A’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7F51" w:rsidP="00DF7696">
            <w:pPr>
              <w:rPr>
                <w:b/>
                <w:sz w:val="24"/>
                <w:szCs w:val="24"/>
              </w:rPr>
            </w:pPr>
            <w:proofErr w:type="spellStart"/>
            <w:r>
              <w:rPr>
                <w:b/>
                <w:sz w:val="24"/>
                <w:szCs w:val="24"/>
              </w:rPr>
              <w:t>Anand</w:t>
            </w:r>
            <w:proofErr w:type="spellEnd"/>
            <w:r>
              <w:rPr>
                <w:b/>
                <w:sz w:val="24"/>
                <w:szCs w:val="24"/>
              </w:rPr>
              <w:t>-courses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1335" w:type="dxa"/>
        <w:tblLook w:val="04A0" w:firstRow="1" w:lastRow="0" w:firstColumn="1" w:lastColumn="0" w:noHBand="0" w:noVBand="1"/>
      </w:tblPr>
      <w:tblGrid>
        <w:gridCol w:w="11335"/>
      </w:tblGrid>
      <w:tr w:rsidR="00DF7696" w:rsidTr="00555936">
        <w:tc>
          <w:tcPr>
            <w:tcW w:w="11335" w:type="dxa"/>
          </w:tcPr>
          <w:p w:rsidR="00DF7696" w:rsidRDefault="00DF7696" w:rsidP="00DF7696">
            <w:pPr>
              <w:jc w:val="center"/>
              <w:rPr>
                <w:b/>
                <w:sz w:val="24"/>
                <w:szCs w:val="24"/>
              </w:rPr>
            </w:pPr>
            <w:r>
              <w:rPr>
                <w:b/>
                <w:sz w:val="24"/>
                <w:szCs w:val="24"/>
              </w:rPr>
              <w:t>FORENOON SESSION DETAILS</w:t>
            </w:r>
          </w:p>
        </w:tc>
      </w:tr>
      <w:tr w:rsidR="00DF7696" w:rsidTr="00555936">
        <w:tc>
          <w:tcPr>
            <w:tcW w:w="1133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DF7696" w:rsidP="00DF7696">
            <w:pPr>
              <w:rPr>
                <w:b/>
                <w:sz w:val="24"/>
                <w:szCs w:val="24"/>
              </w:rPr>
            </w:pPr>
          </w:p>
          <w:p w:rsidR="00CA7E2A" w:rsidRDefault="00D372E5" w:rsidP="00DF7696">
            <w:pPr>
              <w:rPr>
                <w:b/>
                <w:sz w:val="24"/>
                <w:szCs w:val="24"/>
              </w:rPr>
            </w:pPr>
            <w:r>
              <w:rPr>
                <w:b/>
                <w:noProof/>
                <w:sz w:val="24"/>
                <w:szCs w:val="24"/>
                <w:lang w:val="en-IN" w:eastAsia="en-IN"/>
              </w:rPr>
              <w:drawing>
                <wp:inline distT="0" distB="0" distL="0" distR="0">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8).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555936" w:rsidRDefault="00555936" w:rsidP="00DF7696">
            <w:pPr>
              <w:rPr>
                <w:b/>
                <w:sz w:val="24"/>
                <w:szCs w:val="24"/>
              </w:rPr>
            </w:pPr>
          </w:p>
          <w:p w:rsidR="00555936" w:rsidRDefault="00555936" w:rsidP="00DF7696">
            <w:pPr>
              <w:rPr>
                <w:b/>
                <w:sz w:val="24"/>
                <w:szCs w:val="24"/>
              </w:rPr>
            </w:pPr>
          </w:p>
          <w:p w:rsidR="00555936" w:rsidRDefault="00555936" w:rsidP="00DF7696">
            <w:pPr>
              <w:rPr>
                <w:b/>
                <w:sz w:val="24"/>
                <w:szCs w:val="24"/>
              </w:rPr>
            </w:pPr>
          </w:p>
          <w:p w:rsidR="00924DE7" w:rsidRDefault="00924DE7" w:rsidP="00DF7696">
            <w:pPr>
              <w:rPr>
                <w:b/>
                <w:sz w:val="24"/>
                <w:szCs w:val="24"/>
              </w:rPr>
            </w:pPr>
          </w:p>
          <w:p w:rsidR="00924DE7" w:rsidRDefault="00D372E5" w:rsidP="00DF7696">
            <w:pPr>
              <w:rPr>
                <w:b/>
                <w:sz w:val="24"/>
                <w:szCs w:val="24"/>
              </w:rPr>
            </w:pPr>
            <w:r>
              <w:rPr>
                <w:b/>
                <w:noProof/>
                <w:sz w:val="24"/>
                <w:szCs w:val="24"/>
                <w:lang w:val="en-IN" w:eastAsia="en-IN"/>
              </w:rPr>
              <w:lastRenderedPageBreak/>
              <w:drawing>
                <wp:inline distT="0" distB="0" distL="0" distR="0">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9).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924DE7" w:rsidRDefault="00924DE7" w:rsidP="00DF7696">
            <w:pPr>
              <w:rPr>
                <w:b/>
                <w:sz w:val="24"/>
                <w:szCs w:val="24"/>
              </w:rPr>
            </w:pPr>
          </w:p>
          <w:p w:rsidR="00924DE7" w:rsidRDefault="00924DE7" w:rsidP="00DF7696">
            <w:pPr>
              <w:rPr>
                <w:b/>
                <w:sz w:val="24"/>
                <w:szCs w:val="24"/>
              </w:rPr>
            </w:pPr>
          </w:p>
          <w:p w:rsidR="00D372E5" w:rsidRPr="00D372E5" w:rsidRDefault="00D372E5" w:rsidP="00D372E5">
            <w:pPr>
              <w:spacing w:after="150"/>
              <w:rPr>
                <w:rFonts w:eastAsia="Times New Roman" w:cstheme="minorHAnsi"/>
                <w:sz w:val="26"/>
                <w:szCs w:val="26"/>
                <w:lang w:val="en-IN" w:eastAsia="en-IN"/>
              </w:rPr>
            </w:pPr>
            <w:r w:rsidRPr="00D372E5">
              <w:rPr>
                <w:rFonts w:eastAsia="Times New Roman" w:cstheme="minorHAnsi"/>
                <w:bCs/>
                <w:sz w:val="26"/>
                <w:szCs w:val="26"/>
                <w:lang w:val="en-IN" w:eastAsia="en-IN"/>
              </w:rPr>
              <w:t>Combinational Logic Circuits</w:t>
            </w:r>
            <w:r w:rsidRPr="00D372E5">
              <w:rPr>
                <w:rFonts w:eastAsia="Times New Roman" w:cstheme="minorHAnsi"/>
                <w:sz w:val="26"/>
                <w:szCs w:val="26"/>
                <w:lang w:val="en-IN" w:eastAsia="en-IN"/>
              </w:rPr>
              <w:t> are made up from basic logic NAND, NOR or NOT gates that are “combined” or connected together to produce more complicated switching circuits. These logic gates are the building blocks of combinational logic circuits. An example of a combinational circuit is a decoder, which converts the binary code data present at its input into a number of different output lines, one at a time producing an equivalent decimal code at its output.</w:t>
            </w:r>
          </w:p>
          <w:p w:rsidR="00D372E5" w:rsidRPr="00D372E5" w:rsidRDefault="00D372E5" w:rsidP="00D372E5">
            <w:pPr>
              <w:spacing w:after="150"/>
              <w:rPr>
                <w:rFonts w:eastAsia="Times New Roman" w:cstheme="minorHAnsi"/>
                <w:sz w:val="26"/>
                <w:szCs w:val="26"/>
                <w:lang w:val="en-IN" w:eastAsia="en-IN"/>
              </w:rPr>
            </w:pPr>
            <w:r w:rsidRPr="00D372E5">
              <w:rPr>
                <w:rFonts w:eastAsia="Times New Roman" w:cstheme="minorHAnsi"/>
                <w:sz w:val="26"/>
                <w:szCs w:val="26"/>
                <w:lang w:val="en-IN" w:eastAsia="en-IN"/>
              </w:rPr>
              <w:t>Combinational logic circuits can be very simple or very complicated and any combinational circuit can be implemented with only NAND and NOR gates as these are classed as “universal” gates.</w:t>
            </w:r>
          </w:p>
          <w:p w:rsidR="00D372E5" w:rsidRPr="00D372E5" w:rsidRDefault="00D372E5" w:rsidP="00D372E5">
            <w:pPr>
              <w:spacing w:after="150"/>
              <w:rPr>
                <w:rFonts w:eastAsia="Times New Roman" w:cstheme="minorHAnsi"/>
                <w:sz w:val="26"/>
                <w:szCs w:val="26"/>
                <w:lang w:val="en-IN" w:eastAsia="en-IN"/>
              </w:rPr>
            </w:pPr>
            <w:r w:rsidRPr="00D372E5">
              <w:rPr>
                <w:rFonts w:eastAsia="Times New Roman" w:cstheme="minorHAnsi"/>
                <w:sz w:val="26"/>
                <w:szCs w:val="26"/>
                <w:lang w:val="en-IN" w:eastAsia="en-IN"/>
              </w:rPr>
              <w:t>The three main ways of specifying the function of a combinational logic circuit are:</w:t>
            </w:r>
          </w:p>
          <w:p w:rsidR="00D372E5" w:rsidRPr="00D372E5" w:rsidRDefault="00D372E5" w:rsidP="00D372E5">
            <w:pPr>
              <w:numPr>
                <w:ilvl w:val="0"/>
                <w:numId w:val="28"/>
              </w:numPr>
              <w:spacing w:before="75" w:after="75"/>
              <w:ind w:left="300" w:right="300"/>
              <w:rPr>
                <w:rFonts w:eastAsia="Times New Roman" w:cstheme="minorHAnsi"/>
                <w:sz w:val="26"/>
                <w:szCs w:val="26"/>
                <w:lang w:val="en-IN" w:eastAsia="en-IN"/>
              </w:rPr>
            </w:pPr>
            <w:r w:rsidRPr="00D372E5">
              <w:rPr>
                <w:rFonts w:eastAsia="Times New Roman" w:cstheme="minorHAnsi"/>
                <w:sz w:val="26"/>
                <w:szCs w:val="26"/>
                <w:lang w:val="en-IN" w:eastAsia="en-IN"/>
              </w:rPr>
              <w:t>1. Boolean Algebra – This forms the algebraic expression showing the operation of the logic circuit for each input variable either True or False that results in a logic “1” output.</w:t>
            </w:r>
          </w:p>
          <w:p w:rsidR="00D372E5" w:rsidRPr="00D372E5" w:rsidRDefault="00D372E5" w:rsidP="00D372E5">
            <w:pPr>
              <w:numPr>
                <w:ilvl w:val="0"/>
                <w:numId w:val="28"/>
              </w:numPr>
              <w:spacing w:before="75" w:after="75"/>
              <w:ind w:left="300" w:right="300"/>
              <w:rPr>
                <w:rFonts w:eastAsia="Times New Roman" w:cstheme="minorHAnsi"/>
                <w:sz w:val="26"/>
                <w:szCs w:val="26"/>
                <w:lang w:val="en-IN" w:eastAsia="en-IN"/>
              </w:rPr>
            </w:pPr>
            <w:r w:rsidRPr="00D372E5">
              <w:rPr>
                <w:rFonts w:eastAsia="Times New Roman" w:cstheme="minorHAnsi"/>
                <w:sz w:val="26"/>
                <w:szCs w:val="26"/>
                <w:lang w:val="en-IN" w:eastAsia="en-IN"/>
              </w:rPr>
              <w:t>2. Truth Table – A truth table defines the function of a logic gate by providing a concise list that shows all the output states in tabular form for each possible combination of input variable that the gate could encounter.</w:t>
            </w:r>
          </w:p>
          <w:p w:rsidR="00D372E5" w:rsidRPr="00D372E5" w:rsidRDefault="00D372E5" w:rsidP="00D372E5">
            <w:pPr>
              <w:numPr>
                <w:ilvl w:val="0"/>
                <w:numId w:val="28"/>
              </w:numPr>
              <w:spacing w:before="75" w:after="75"/>
              <w:ind w:left="300" w:right="300"/>
              <w:rPr>
                <w:rFonts w:eastAsia="Times New Roman" w:cstheme="minorHAnsi"/>
                <w:sz w:val="26"/>
                <w:szCs w:val="26"/>
                <w:lang w:val="en-IN" w:eastAsia="en-IN"/>
              </w:rPr>
            </w:pPr>
            <w:r w:rsidRPr="00D372E5">
              <w:rPr>
                <w:rFonts w:eastAsia="Times New Roman" w:cstheme="minorHAnsi"/>
                <w:sz w:val="26"/>
                <w:szCs w:val="26"/>
                <w:lang w:val="en-IN" w:eastAsia="en-IN"/>
              </w:rPr>
              <w:t xml:space="preserve">3. Logic Diagram – This is a graphical representation of a logic circuit that shows the wiring and connections of each individual logic gate, represented by a specific graphical </w:t>
            </w:r>
            <w:proofErr w:type="gramStart"/>
            <w:r w:rsidRPr="00D372E5">
              <w:rPr>
                <w:rFonts w:eastAsia="Times New Roman" w:cstheme="minorHAnsi"/>
                <w:sz w:val="26"/>
                <w:szCs w:val="26"/>
                <w:lang w:val="en-IN" w:eastAsia="en-IN"/>
              </w:rPr>
              <w:t>symbol, that</w:t>
            </w:r>
            <w:proofErr w:type="gramEnd"/>
            <w:r w:rsidRPr="00D372E5">
              <w:rPr>
                <w:rFonts w:eastAsia="Times New Roman" w:cstheme="minorHAnsi"/>
                <w:sz w:val="26"/>
                <w:szCs w:val="26"/>
                <w:lang w:val="en-IN" w:eastAsia="en-IN"/>
              </w:rPr>
              <w:t xml:space="preserve"> implements the logic circuit.</w:t>
            </w:r>
          </w:p>
          <w:p w:rsidR="00D372E5" w:rsidRPr="00D372E5" w:rsidRDefault="00D372E5" w:rsidP="00D372E5">
            <w:pPr>
              <w:spacing w:after="150"/>
              <w:rPr>
                <w:rFonts w:eastAsia="Times New Roman" w:cstheme="minorHAnsi"/>
                <w:sz w:val="26"/>
                <w:szCs w:val="26"/>
                <w:lang w:val="en-IN" w:eastAsia="en-IN"/>
              </w:rPr>
            </w:pPr>
            <w:proofErr w:type="gramStart"/>
            <w:r w:rsidRPr="00D372E5">
              <w:rPr>
                <w:rFonts w:eastAsia="Times New Roman" w:cstheme="minorHAnsi"/>
                <w:sz w:val="26"/>
                <w:szCs w:val="26"/>
                <w:lang w:val="en-IN" w:eastAsia="en-IN"/>
              </w:rPr>
              <w:t>and</w:t>
            </w:r>
            <w:proofErr w:type="gramEnd"/>
            <w:r w:rsidRPr="00D372E5">
              <w:rPr>
                <w:rFonts w:eastAsia="Times New Roman" w:cstheme="minorHAnsi"/>
                <w:sz w:val="26"/>
                <w:szCs w:val="26"/>
                <w:lang w:val="en-IN" w:eastAsia="en-IN"/>
              </w:rPr>
              <w:t xml:space="preserve"> all three of these logic circuit representations are shown below.</w:t>
            </w:r>
          </w:p>
          <w:p w:rsidR="00D372E5" w:rsidRPr="00D372E5" w:rsidRDefault="00D372E5" w:rsidP="00D372E5">
            <w:pPr>
              <w:spacing w:after="150"/>
              <w:jc w:val="center"/>
              <w:rPr>
                <w:rFonts w:eastAsia="Times New Roman" w:cstheme="minorHAnsi"/>
                <w:sz w:val="26"/>
                <w:szCs w:val="26"/>
                <w:lang w:val="en-IN" w:eastAsia="en-IN"/>
              </w:rPr>
            </w:pPr>
            <w:r w:rsidRPr="00D372E5">
              <w:rPr>
                <w:rFonts w:eastAsia="Times New Roman" w:cstheme="minorHAnsi"/>
                <w:noProof/>
                <w:sz w:val="26"/>
                <w:szCs w:val="26"/>
                <w:lang w:val="en-IN" w:eastAsia="en-IN"/>
              </w:rPr>
              <w:lastRenderedPageBreak/>
              <w:drawing>
                <wp:inline distT="0" distB="0" distL="0" distR="0">
                  <wp:extent cx="4257675" cy="2676525"/>
                  <wp:effectExtent l="0" t="0" r="9525" b="9525"/>
                  <wp:docPr id="1" name="Picture 1" descr="combinational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binational log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7675" cy="2676525"/>
                          </a:xfrm>
                          <a:prstGeom prst="rect">
                            <a:avLst/>
                          </a:prstGeom>
                          <a:noFill/>
                          <a:ln>
                            <a:noFill/>
                          </a:ln>
                        </pic:spPr>
                      </pic:pic>
                    </a:graphicData>
                  </a:graphic>
                </wp:inline>
              </w:drawing>
            </w:r>
          </w:p>
          <w:p w:rsidR="00D372E5" w:rsidRPr="00D372E5" w:rsidRDefault="00D372E5" w:rsidP="00D372E5">
            <w:pPr>
              <w:spacing w:line="240" w:lineRule="atLeast"/>
              <w:rPr>
                <w:rFonts w:eastAsia="Times New Roman" w:cstheme="minorHAnsi"/>
                <w:sz w:val="26"/>
                <w:szCs w:val="26"/>
                <w:lang w:val="en-IN" w:eastAsia="en-IN"/>
              </w:rPr>
            </w:pPr>
            <w:r w:rsidRPr="00D372E5">
              <w:rPr>
                <w:rFonts w:eastAsia="Times New Roman" w:cstheme="minorHAnsi"/>
                <w:sz w:val="26"/>
                <w:szCs w:val="26"/>
                <w:lang w:val="en-IN" w:eastAsia="en-IN"/>
              </w:rPr>
              <w:t> </w:t>
            </w:r>
          </w:p>
          <w:p w:rsidR="00D372E5" w:rsidRPr="00D372E5" w:rsidRDefault="00D372E5" w:rsidP="00D372E5">
            <w:pPr>
              <w:spacing w:after="150"/>
              <w:rPr>
                <w:rFonts w:eastAsia="Times New Roman" w:cstheme="minorHAnsi"/>
                <w:sz w:val="26"/>
                <w:szCs w:val="26"/>
                <w:lang w:val="en-IN" w:eastAsia="en-IN"/>
              </w:rPr>
            </w:pPr>
            <w:r w:rsidRPr="00D372E5">
              <w:rPr>
                <w:rFonts w:eastAsia="Times New Roman" w:cstheme="minorHAnsi"/>
                <w:sz w:val="26"/>
                <w:szCs w:val="26"/>
                <w:lang w:val="en-IN" w:eastAsia="en-IN"/>
              </w:rPr>
              <w:t>As combinational logic circuits are made up from individual logic gates only, they can also be considered as “decision making circuits” and combinational logic is about combining logic gates together to process two or more signals in order to produce at least one output signal according to the logical function of each logic gate. Common combinational circuits made up from individual logic gates that carry out a desired application include</w:t>
            </w:r>
          </w:p>
          <w:p w:rsidR="00D372E5" w:rsidRPr="00D372E5" w:rsidRDefault="00D372E5" w:rsidP="00D372E5">
            <w:pPr>
              <w:pStyle w:val="Heading2"/>
              <w:spacing w:before="450" w:after="150" w:line="300" w:lineRule="atLeast"/>
              <w:rPr>
                <w:rFonts w:asciiTheme="minorHAnsi" w:hAnsiTheme="minorHAnsi" w:cstheme="minorHAnsi"/>
                <w:color w:val="auto"/>
              </w:rPr>
            </w:pPr>
            <w:r w:rsidRPr="00D372E5">
              <w:rPr>
                <w:rFonts w:asciiTheme="minorHAnsi" w:hAnsiTheme="minorHAnsi" w:cstheme="minorHAnsi"/>
                <w:color w:val="auto"/>
              </w:rPr>
              <w:t>Solid State Switches</w:t>
            </w:r>
          </w:p>
          <w:p w:rsidR="00D372E5" w:rsidRPr="00D372E5" w:rsidRDefault="00D372E5" w:rsidP="00D372E5">
            <w:pPr>
              <w:pStyle w:val="NormalWeb"/>
              <w:spacing w:before="0" w:beforeAutospacing="0" w:after="150" w:afterAutospacing="0"/>
              <w:rPr>
                <w:rFonts w:asciiTheme="minorHAnsi" w:hAnsiTheme="minorHAnsi" w:cstheme="minorHAnsi"/>
                <w:sz w:val="26"/>
                <w:szCs w:val="26"/>
              </w:rPr>
            </w:pPr>
            <w:r w:rsidRPr="00D372E5">
              <w:rPr>
                <w:rFonts w:asciiTheme="minorHAnsi" w:hAnsiTheme="minorHAnsi" w:cstheme="minorHAnsi"/>
                <w:sz w:val="26"/>
                <w:szCs w:val="26"/>
              </w:rPr>
              <w:t>Standard TTL logic devices made up from Transistors can only pass signal currents in one direction only making them “</w:t>
            </w:r>
            <w:proofErr w:type="spellStart"/>
            <w:r w:rsidRPr="00D372E5">
              <w:rPr>
                <w:rFonts w:asciiTheme="minorHAnsi" w:hAnsiTheme="minorHAnsi" w:cstheme="minorHAnsi"/>
                <w:sz w:val="26"/>
                <w:szCs w:val="26"/>
              </w:rPr>
              <w:t>uni</w:t>
            </w:r>
            <w:proofErr w:type="spellEnd"/>
            <w:r w:rsidRPr="00D372E5">
              <w:rPr>
                <w:rFonts w:asciiTheme="minorHAnsi" w:hAnsiTheme="minorHAnsi" w:cstheme="minorHAnsi"/>
                <w:sz w:val="26"/>
                <w:szCs w:val="26"/>
              </w:rPr>
              <w:t xml:space="preserve">-directional” devices and poor imitations of conventional electro-mechanical switches or relays. However, some CMOS switching devices made up from FET’s act as near perfect “bi-directional” switches making them ideal for use as solid state </w:t>
            </w:r>
            <w:proofErr w:type="gramStart"/>
            <w:r w:rsidRPr="00D372E5">
              <w:rPr>
                <w:rFonts w:asciiTheme="minorHAnsi" w:hAnsiTheme="minorHAnsi" w:cstheme="minorHAnsi"/>
                <w:sz w:val="26"/>
                <w:szCs w:val="26"/>
              </w:rPr>
              <w:t>switches.</w:t>
            </w:r>
            <w:proofErr w:type="gramEnd"/>
          </w:p>
          <w:p w:rsidR="00D372E5" w:rsidRPr="00D372E5" w:rsidRDefault="00D372E5" w:rsidP="00D372E5">
            <w:pPr>
              <w:pStyle w:val="NormalWeb"/>
              <w:spacing w:before="0" w:beforeAutospacing="0" w:after="150" w:afterAutospacing="0"/>
              <w:rPr>
                <w:rFonts w:asciiTheme="minorHAnsi" w:hAnsiTheme="minorHAnsi" w:cstheme="minorHAnsi"/>
                <w:sz w:val="26"/>
                <w:szCs w:val="26"/>
              </w:rPr>
            </w:pPr>
            <w:r w:rsidRPr="00D372E5">
              <w:rPr>
                <w:rFonts w:asciiTheme="minorHAnsi" w:hAnsiTheme="minorHAnsi" w:cstheme="minorHAnsi"/>
                <w:sz w:val="26"/>
                <w:szCs w:val="26"/>
              </w:rPr>
              <w:t>Solid state switches come in a variety of different types and ratings, and there are many different applications for using solid state switches. They can basically be sub-divided into 3 different main groups for switching applications and in this combinational logic section we will only look at the </w:t>
            </w:r>
            <w:r w:rsidRPr="00D372E5">
              <w:rPr>
                <w:rFonts w:asciiTheme="minorHAnsi" w:hAnsiTheme="minorHAnsi" w:cstheme="minorHAnsi"/>
                <w:bCs/>
                <w:sz w:val="26"/>
                <w:szCs w:val="26"/>
              </w:rPr>
              <w:t>Analogue</w:t>
            </w:r>
            <w:r w:rsidRPr="00D372E5">
              <w:rPr>
                <w:rFonts w:asciiTheme="minorHAnsi" w:hAnsiTheme="minorHAnsi" w:cstheme="minorHAnsi"/>
                <w:sz w:val="26"/>
                <w:szCs w:val="26"/>
              </w:rPr>
              <w:t> type of switch but the principal is the same for all types including digital.</w:t>
            </w:r>
          </w:p>
          <w:p w:rsidR="00D372E5" w:rsidRPr="00D372E5" w:rsidRDefault="00D372E5" w:rsidP="00D372E5">
            <w:pPr>
              <w:pStyle w:val="Heading2"/>
              <w:spacing w:before="450" w:after="150" w:line="300" w:lineRule="atLeast"/>
              <w:rPr>
                <w:rFonts w:asciiTheme="minorHAnsi" w:hAnsiTheme="minorHAnsi" w:cstheme="minorHAnsi"/>
                <w:color w:val="auto"/>
              </w:rPr>
            </w:pPr>
            <w:r w:rsidRPr="00D372E5">
              <w:rPr>
                <w:rFonts w:asciiTheme="minorHAnsi" w:hAnsiTheme="minorHAnsi" w:cstheme="minorHAnsi"/>
                <w:color w:val="auto"/>
              </w:rPr>
              <w:t>Analogue Bilateral Switches</w:t>
            </w:r>
          </w:p>
          <w:p w:rsidR="00D372E5" w:rsidRPr="00D372E5" w:rsidRDefault="00D372E5" w:rsidP="00D372E5">
            <w:pPr>
              <w:pStyle w:val="NormalWeb"/>
              <w:spacing w:before="0" w:beforeAutospacing="0" w:after="150" w:afterAutospacing="0"/>
              <w:rPr>
                <w:rFonts w:asciiTheme="minorHAnsi" w:hAnsiTheme="minorHAnsi" w:cstheme="minorHAnsi"/>
                <w:sz w:val="26"/>
                <w:szCs w:val="26"/>
              </w:rPr>
            </w:pPr>
            <w:r w:rsidRPr="00D372E5">
              <w:rPr>
                <w:rFonts w:asciiTheme="minorHAnsi" w:hAnsiTheme="minorHAnsi" w:cstheme="minorHAnsi"/>
                <w:sz w:val="26"/>
                <w:szCs w:val="26"/>
              </w:rPr>
              <w:t>Analogue or “Analog” switches are those types that are used to switch data or signal currents when they are in their “ON” state and block them when they are in their “OFF” state. The rapid switching between the “ON” and the “OFF” state is usually controlled by a digital signal applied to the control gate of the switch. An ideal analogue switch has zero resistance when “ON” (or closed), and infinite resistance when “OFF” (or open) and switches with </w:t>
            </w:r>
            <w:r w:rsidRPr="00D372E5">
              <w:rPr>
                <w:rStyle w:val="ntxt"/>
                <w:rFonts w:asciiTheme="minorHAnsi" w:hAnsiTheme="minorHAnsi" w:cstheme="minorHAnsi"/>
                <w:sz w:val="26"/>
                <w:szCs w:val="26"/>
              </w:rPr>
              <w:t>R</w:t>
            </w:r>
            <w:r w:rsidRPr="00D372E5">
              <w:rPr>
                <w:rStyle w:val="ntxt"/>
                <w:rFonts w:asciiTheme="minorHAnsi" w:hAnsiTheme="minorHAnsi" w:cstheme="minorHAnsi"/>
                <w:sz w:val="26"/>
                <w:szCs w:val="26"/>
                <w:vertAlign w:val="subscript"/>
              </w:rPr>
              <w:t>ON</w:t>
            </w:r>
            <w:r w:rsidRPr="00D372E5">
              <w:rPr>
                <w:rFonts w:asciiTheme="minorHAnsi" w:hAnsiTheme="minorHAnsi" w:cstheme="minorHAnsi"/>
                <w:sz w:val="26"/>
                <w:szCs w:val="26"/>
              </w:rPr>
              <w:t> values of less than </w:t>
            </w:r>
            <w:r w:rsidRPr="00D372E5">
              <w:rPr>
                <w:rStyle w:val="ntxt"/>
                <w:rFonts w:asciiTheme="minorHAnsi" w:hAnsiTheme="minorHAnsi" w:cstheme="minorHAnsi"/>
                <w:sz w:val="26"/>
                <w:szCs w:val="26"/>
              </w:rPr>
              <w:t>1Ω</w:t>
            </w:r>
            <w:r w:rsidRPr="00D372E5">
              <w:rPr>
                <w:rFonts w:asciiTheme="minorHAnsi" w:hAnsiTheme="minorHAnsi" w:cstheme="minorHAnsi"/>
                <w:sz w:val="26"/>
                <w:szCs w:val="26"/>
              </w:rPr>
              <w:t> are commonly available.</w:t>
            </w:r>
          </w:p>
          <w:p w:rsidR="00C7132E" w:rsidRPr="00D372E5" w:rsidRDefault="00D372E5" w:rsidP="00C7132E">
            <w:pPr>
              <w:pStyle w:val="NormalWeb"/>
              <w:shd w:val="clear" w:color="auto" w:fill="FFFFFF"/>
              <w:spacing w:before="0" w:beforeAutospacing="0" w:after="390" w:afterAutospacing="0" w:line="360" w:lineRule="auto"/>
              <w:jc w:val="both"/>
              <w:rPr>
                <w:rFonts w:asciiTheme="minorHAnsi" w:hAnsiTheme="minorHAnsi" w:cstheme="minorHAnsi"/>
                <w:sz w:val="26"/>
                <w:szCs w:val="26"/>
                <w:shd w:val="clear" w:color="auto" w:fill="FFFFFF"/>
              </w:rPr>
            </w:pPr>
            <w:r w:rsidRPr="00D372E5">
              <w:rPr>
                <w:rFonts w:asciiTheme="minorHAnsi" w:hAnsiTheme="minorHAnsi" w:cstheme="minorHAnsi"/>
                <w:sz w:val="26"/>
                <w:szCs w:val="26"/>
                <w:shd w:val="clear" w:color="auto" w:fill="FFFFFF"/>
              </w:rPr>
              <w:t>The word “Sequential” means that things happen in a “sequence”, one after another and in </w:t>
            </w:r>
            <w:r w:rsidRPr="00D372E5">
              <w:rPr>
                <w:rStyle w:val="Strong"/>
                <w:rFonts w:asciiTheme="minorHAnsi" w:hAnsiTheme="minorHAnsi" w:cstheme="minorHAnsi"/>
                <w:b w:val="0"/>
                <w:sz w:val="26"/>
                <w:szCs w:val="26"/>
                <w:shd w:val="clear" w:color="auto" w:fill="FFFFFF"/>
              </w:rPr>
              <w:t>Sequential Logic</w:t>
            </w:r>
            <w:r w:rsidRPr="00D372E5">
              <w:rPr>
                <w:rFonts w:asciiTheme="minorHAnsi" w:hAnsiTheme="minorHAnsi" w:cstheme="minorHAnsi"/>
                <w:sz w:val="26"/>
                <w:szCs w:val="26"/>
                <w:shd w:val="clear" w:color="auto" w:fill="FFFFFF"/>
              </w:rPr>
              <w:t xml:space="preserve"> circuits, the actual clock signal determines when things will happen next. Simple sequential logic </w:t>
            </w:r>
            <w:r w:rsidRPr="00D372E5">
              <w:rPr>
                <w:rFonts w:asciiTheme="minorHAnsi" w:hAnsiTheme="minorHAnsi" w:cstheme="minorHAnsi"/>
                <w:sz w:val="26"/>
                <w:szCs w:val="26"/>
                <w:shd w:val="clear" w:color="auto" w:fill="FFFFFF"/>
              </w:rPr>
              <w:lastRenderedPageBreak/>
              <w:t>circuits can be constructed from standard </w:t>
            </w:r>
            <w:proofErr w:type="spellStart"/>
            <w:r w:rsidRPr="00D372E5">
              <w:rPr>
                <w:rFonts w:asciiTheme="minorHAnsi" w:hAnsiTheme="minorHAnsi" w:cstheme="minorHAnsi"/>
                <w:bCs/>
                <w:sz w:val="26"/>
                <w:szCs w:val="26"/>
                <w:shd w:val="clear" w:color="auto" w:fill="FFFFFF"/>
              </w:rPr>
              <w:t>Bistable</w:t>
            </w:r>
            <w:proofErr w:type="spellEnd"/>
            <w:r w:rsidRPr="00D372E5">
              <w:rPr>
                <w:rFonts w:asciiTheme="minorHAnsi" w:hAnsiTheme="minorHAnsi" w:cstheme="minorHAnsi"/>
                <w:sz w:val="26"/>
                <w:szCs w:val="26"/>
                <w:shd w:val="clear" w:color="auto" w:fill="FFFFFF"/>
              </w:rPr>
              <w:t> circuits such as: </w:t>
            </w:r>
            <w:r w:rsidRPr="00D372E5">
              <w:rPr>
                <w:rStyle w:val="Emphasis"/>
                <w:rFonts w:asciiTheme="minorHAnsi" w:hAnsiTheme="minorHAnsi" w:cstheme="minorHAnsi"/>
                <w:sz w:val="26"/>
                <w:szCs w:val="26"/>
                <w:shd w:val="clear" w:color="auto" w:fill="FFFFFF"/>
              </w:rPr>
              <w:t>Flip-flops</w:t>
            </w:r>
            <w:r w:rsidRPr="00D372E5">
              <w:rPr>
                <w:rFonts w:asciiTheme="minorHAnsi" w:hAnsiTheme="minorHAnsi" w:cstheme="minorHAnsi"/>
                <w:sz w:val="26"/>
                <w:szCs w:val="26"/>
                <w:shd w:val="clear" w:color="auto" w:fill="FFFFFF"/>
              </w:rPr>
              <w:t>, </w:t>
            </w:r>
            <w:r w:rsidRPr="00D372E5">
              <w:rPr>
                <w:rStyle w:val="Emphasis"/>
                <w:rFonts w:asciiTheme="minorHAnsi" w:hAnsiTheme="minorHAnsi" w:cstheme="minorHAnsi"/>
                <w:sz w:val="26"/>
                <w:szCs w:val="26"/>
                <w:shd w:val="clear" w:color="auto" w:fill="FFFFFF"/>
              </w:rPr>
              <w:t>Latches</w:t>
            </w:r>
            <w:r w:rsidRPr="00D372E5">
              <w:rPr>
                <w:rFonts w:asciiTheme="minorHAnsi" w:hAnsiTheme="minorHAnsi" w:cstheme="minorHAnsi"/>
                <w:sz w:val="26"/>
                <w:szCs w:val="26"/>
                <w:shd w:val="clear" w:color="auto" w:fill="FFFFFF"/>
              </w:rPr>
              <w:t> and </w:t>
            </w:r>
            <w:r w:rsidRPr="00D372E5">
              <w:rPr>
                <w:rStyle w:val="Emphasis"/>
                <w:rFonts w:asciiTheme="minorHAnsi" w:hAnsiTheme="minorHAnsi" w:cstheme="minorHAnsi"/>
                <w:sz w:val="26"/>
                <w:szCs w:val="26"/>
                <w:shd w:val="clear" w:color="auto" w:fill="FFFFFF"/>
              </w:rPr>
              <w:t>Counters</w:t>
            </w:r>
            <w:r w:rsidRPr="00D372E5">
              <w:rPr>
                <w:rFonts w:asciiTheme="minorHAnsi" w:hAnsiTheme="minorHAnsi" w:cstheme="minorHAnsi"/>
                <w:sz w:val="26"/>
                <w:szCs w:val="26"/>
                <w:shd w:val="clear" w:color="auto" w:fill="FFFFFF"/>
              </w:rPr>
              <w:t> and which themselves can be made by simply connecting together universal NAND Gates and/or NOR Gates in a particular combinational way to produce the required sequential circuit.</w:t>
            </w:r>
          </w:p>
          <w:p w:rsidR="00D372E5" w:rsidRPr="00D372E5" w:rsidRDefault="00D372E5" w:rsidP="00D372E5">
            <w:pPr>
              <w:pStyle w:val="Heading2"/>
              <w:spacing w:before="450" w:after="150" w:line="300" w:lineRule="atLeast"/>
              <w:rPr>
                <w:rFonts w:asciiTheme="minorHAnsi" w:hAnsiTheme="minorHAnsi" w:cstheme="minorHAnsi"/>
                <w:color w:val="auto"/>
              </w:rPr>
            </w:pPr>
            <w:r w:rsidRPr="00D372E5">
              <w:rPr>
                <w:rFonts w:asciiTheme="minorHAnsi" w:hAnsiTheme="minorHAnsi" w:cstheme="minorHAnsi"/>
                <w:color w:val="auto"/>
              </w:rPr>
              <w:t>Classification of Sequential Logic</w:t>
            </w:r>
          </w:p>
          <w:p w:rsidR="00D372E5" w:rsidRPr="00D372E5" w:rsidRDefault="00D372E5" w:rsidP="00D372E5">
            <w:pPr>
              <w:pStyle w:val="NormalWeb"/>
              <w:spacing w:before="0" w:beforeAutospacing="0" w:after="150" w:afterAutospacing="0"/>
              <w:rPr>
                <w:rFonts w:asciiTheme="minorHAnsi" w:hAnsiTheme="minorHAnsi" w:cstheme="minorHAnsi"/>
                <w:sz w:val="26"/>
                <w:szCs w:val="26"/>
              </w:rPr>
            </w:pPr>
            <w:r w:rsidRPr="00D372E5">
              <w:rPr>
                <w:rFonts w:asciiTheme="minorHAnsi" w:hAnsiTheme="minorHAnsi" w:cstheme="minorHAnsi"/>
                <w:sz w:val="26"/>
                <w:szCs w:val="26"/>
              </w:rPr>
              <w:t xml:space="preserve">As standard logic gates are the building blocks of combinational circuits, </w:t>
            </w:r>
            <w:proofErr w:type="spellStart"/>
            <w:r w:rsidRPr="00D372E5">
              <w:rPr>
                <w:rFonts w:asciiTheme="minorHAnsi" w:hAnsiTheme="minorHAnsi" w:cstheme="minorHAnsi"/>
                <w:sz w:val="26"/>
                <w:szCs w:val="26"/>
              </w:rPr>
              <w:t>bistable</w:t>
            </w:r>
            <w:proofErr w:type="spellEnd"/>
            <w:r w:rsidRPr="00D372E5">
              <w:rPr>
                <w:rFonts w:asciiTheme="minorHAnsi" w:hAnsiTheme="minorHAnsi" w:cstheme="minorHAnsi"/>
                <w:sz w:val="26"/>
                <w:szCs w:val="26"/>
              </w:rPr>
              <w:t xml:space="preserve"> latches and flip-flops are the basic building blocks of sequential logic circuits. Sequential logic circuits can be constructed to produce either simple edge-triggered flip-flops or more complex sequential circuits such as storage registers, shift registers, memory devices or counters. Either way sequential logic circuits can be divided into the following three main categories:</w:t>
            </w:r>
          </w:p>
          <w:p w:rsidR="00D372E5" w:rsidRPr="00D372E5" w:rsidRDefault="00D372E5" w:rsidP="00D372E5">
            <w:pPr>
              <w:numPr>
                <w:ilvl w:val="0"/>
                <w:numId w:val="29"/>
              </w:numPr>
              <w:spacing w:before="75" w:after="75"/>
              <w:ind w:left="300" w:right="300"/>
              <w:rPr>
                <w:rFonts w:cstheme="minorHAnsi"/>
                <w:sz w:val="26"/>
                <w:szCs w:val="26"/>
              </w:rPr>
            </w:pPr>
            <w:r w:rsidRPr="00D372E5">
              <w:rPr>
                <w:rStyle w:val="mtxt"/>
                <w:rFonts w:cstheme="minorHAnsi"/>
                <w:sz w:val="26"/>
                <w:szCs w:val="26"/>
              </w:rPr>
              <w:t>1. Event Driven</w:t>
            </w:r>
            <w:r w:rsidRPr="00D372E5">
              <w:rPr>
                <w:rFonts w:cstheme="minorHAnsi"/>
                <w:sz w:val="26"/>
                <w:szCs w:val="26"/>
              </w:rPr>
              <w:t> – asynchronous circuits that change state immediately when enabled.</w:t>
            </w:r>
          </w:p>
          <w:p w:rsidR="00D372E5" w:rsidRPr="00D372E5" w:rsidRDefault="00D372E5" w:rsidP="00D372E5">
            <w:pPr>
              <w:numPr>
                <w:ilvl w:val="0"/>
                <w:numId w:val="29"/>
              </w:numPr>
              <w:spacing w:before="75" w:after="75"/>
              <w:ind w:left="300" w:right="300"/>
              <w:rPr>
                <w:rFonts w:cstheme="minorHAnsi"/>
                <w:sz w:val="26"/>
                <w:szCs w:val="26"/>
              </w:rPr>
            </w:pPr>
            <w:r w:rsidRPr="00D372E5">
              <w:rPr>
                <w:rStyle w:val="mtxt"/>
                <w:rFonts w:cstheme="minorHAnsi"/>
                <w:sz w:val="26"/>
                <w:szCs w:val="26"/>
              </w:rPr>
              <w:t>2. Clock Driven</w:t>
            </w:r>
            <w:r w:rsidRPr="00D372E5">
              <w:rPr>
                <w:rFonts w:cstheme="minorHAnsi"/>
                <w:sz w:val="26"/>
                <w:szCs w:val="26"/>
              </w:rPr>
              <w:t xml:space="preserve"> – synchronous circuits that are </w:t>
            </w:r>
            <w:proofErr w:type="spellStart"/>
            <w:r w:rsidRPr="00D372E5">
              <w:rPr>
                <w:rFonts w:cstheme="minorHAnsi"/>
                <w:sz w:val="26"/>
                <w:szCs w:val="26"/>
              </w:rPr>
              <w:t>synchronised</w:t>
            </w:r>
            <w:proofErr w:type="spellEnd"/>
            <w:r w:rsidRPr="00D372E5">
              <w:rPr>
                <w:rFonts w:cstheme="minorHAnsi"/>
                <w:sz w:val="26"/>
                <w:szCs w:val="26"/>
              </w:rPr>
              <w:t xml:space="preserve"> to a specific clock signal.</w:t>
            </w:r>
          </w:p>
          <w:p w:rsidR="00D372E5" w:rsidRPr="00D372E5" w:rsidRDefault="00D372E5" w:rsidP="00D372E5">
            <w:pPr>
              <w:numPr>
                <w:ilvl w:val="0"/>
                <w:numId w:val="29"/>
              </w:numPr>
              <w:spacing w:before="75" w:after="75"/>
              <w:ind w:left="300" w:right="300"/>
              <w:rPr>
                <w:rFonts w:cstheme="minorHAnsi"/>
                <w:sz w:val="26"/>
                <w:szCs w:val="26"/>
              </w:rPr>
            </w:pPr>
            <w:r w:rsidRPr="00D372E5">
              <w:rPr>
                <w:rStyle w:val="mtxt"/>
                <w:rFonts w:cstheme="minorHAnsi"/>
                <w:sz w:val="26"/>
                <w:szCs w:val="26"/>
              </w:rPr>
              <w:t>3. Pulse Driven</w:t>
            </w:r>
            <w:r w:rsidRPr="00D372E5">
              <w:rPr>
                <w:rFonts w:cstheme="minorHAnsi"/>
                <w:sz w:val="26"/>
                <w:szCs w:val="26"/>
              </w:rPr>
              <w:t> – which is a combination of the two that responds to triggering pulses.</w:t>
            </w:r>
          </w:p>
          <w:p w:rsidR="00D372E5" w:rsidRPr="00D372E5" w:rsidRDefault="00D372E5" w:rsidP="00D372E5">
            <w:pPr>
              <w:pStyle w:val="text-center"/>
              <w:spacing w:before="0" w:beforeAutospacing="0" w:after="150" w:afterAutospacing="0"/>
              <w:jc w:val="center"/>
              <w:rPr>
                <w:rFonts w:asciiTheme="minorHAnsi" w:hAnsiTheme="minorHAnsi" w:cstheme="minorHAnsi"/>
                <w:sz w:val="26"/>
                <w:szCs w:val="26"/>
              </w:rPr>
            </w:pPr>
            <w:r w:rsidRPr="00D372E5">
              <w:rPr>
                <w:rFonts w:asciiTheme="minorHAnsi" w:hAnsiTheme="minorHAnsi" w:cstheme="minorHAnsi"/>
                <w:noProof/>
                <w:sz w:val="26"/>
                <w:szCs w:val="26"/>
              </w:rPr>
              <w:drawing>
                <wp:inline distT="0" distB="0" distL="0" distR="0">
                  <wp:extent cx="3438525" cy="2181225"/>
                  <wp:effectExtent l="0" t="0" r="9525" b="9525"/>
                  <wp:docPr id="2" name="Picture 2" descr="sequential logic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tial logic dev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2181225"/>
                          </a:xfrm>
                          <a:prstGeom prst="rect">
                            <a:avLst/>
                          </a:prstGeom>
                          <a:noFill/>
                          <a:ln>
                            <a:noFill/>
                          </a:ln>
                        </pic:spPr>
                      </pic:pic>
                    </a:graphicData>
                  </a:graphic>
                </wp:inline>
              </w:drawing>
            </w:r>
          </w:p>
          <w:p w:rsidR="00D372E5" w:rsidRPr="00D372E5" w:rsidRDefault="00D372E5" w:rsidP="00D372E5">
            <w:pPr>
              <w:pStyle w:val="NormalWeb"/>
              <w:spacing w:before="0" w:beforeAutospacing="0" w:after="150" w:afterAutospacing="0"/>
              <w:rPr>
                <w:rFonts w:asciiTheme="minorHAnsi" w:hAnsiTheme="minorHAnsi" w:cstheme="minorHAnsi"/>
                <w:sz w:val="26"/>
                <w:szCs w:val="26"/>
              </w:rPr>
            </w:pPr>
            <w:r w:rsidRPr="00D372E5">
              <w:rPr>
                <w:rFonts w:asciiTheme="minorHAnsi" w:hAnsiTheme="minorHAnsi" w:cstheme="minorHAnsi"/>
                <w:sz w:val="26"/>
                <w:szCs w:val="26"/>
              </w:rPr>
              <w:t>As well as the two logic states mentioned above logic level “1” and logic level “0”, a third element is introduced that separates </w:t>
            </w:r>
            <w:r w:rsidRPr="00D372E5">
              <w:rPr>
                <w:rStyle w:val="Strong"/>
                <w:rFonts w:asciiTheme="minorHAnsi" w:hAnsiTheme="minorHAnsi" w:cstheme="minorHAnsi"/>
                <w:b w:val="0"/>
                <w:sz w:val="26"/>
                <w:szCs w:val="26"/>
              </w:rPr>
              <w:t>sequential logic</w:t>
            </w:r>
            <w:r w:rsidRPr="00D372E5">
              <w:rPr>
                <w:rFonts w:asciiTheme="minorHAnsi" w:hAnsiTheme="minorHAnsi" w:cstheme="minorHAnsi"/>
                <w:sz w:val="26"/>
                <w:szCs w:val="26"/>
              </w:rPr>
              <w:t> circuits from their </w:t>
            </w:r>
            <w:r w:rsidRPr="00D372E5">
              <w:rPr>
                <w:rFonts w:asciiTheme="minorHAnsi" w:hAnsiTheme="minorHAnsi" w:cstheme="minorHAnsi"/>
                <w:bCs/>
                <w:sz w:val="26"/>
                <w:szCs w:val="26"/>
              </w:rPr>
              <w:t>combinational logic</w:t>
            </w:r>
            <w:r w:rsidRPr="00D372E5">
              <w:rPr>
                <w:rFonts w:asciiTheme="minorHAnsi" w:hAnsiTheme="minorHAnsi" w:cstheme="minorHAnsi"/>
                <w:sz w:val="26"/>
                <w:szCs w:val="26"/>
              </w:rPr>
              <w:t> counterparts, namely </w:t>
            </w:r>
            <w:r w:rsidRPr="00D372E5">
              <w:rPr>
                <w:rStyle w:val="Emphasis"/>
                <w:rFonts w:asciiTheme="minorHAnsi" w:hAnsiTheme="minorHAnsi" w:cstheme="minorHAnsi"/>
                <w:sz w:val="26"/>
                <w:szCs w:val="26"/>
              </w:rPr>
              <w:t>TIME</w:t>
            </w:r>
            <w:r w:rsidRPr="00D372E5">
              <w:rPr>
                <w:rFonts w:asciiTheme="minorHAnsi" w:hAnsiTheme="minorHAnsi" w:cstheme="minorHAnsi"/>
                <w:sz w:val="26"/>
                <w:szCs w:val="26"/>
              </w:rPr>
              <w:t>. Sequential logic circuits return back to their original steady state once reset and sequential circuits with loops or feedback paths are said to be “cyclic” in nature.</w:t>
            </w:r>
          </w:p>
          <w:p w:rsidR="00D372E5" w:rsidRPr="00C7132E" w:rsidRDefault="00D372E5" w:rsidP="00C7132E">
            <w:pPr>
              <w:pStyle w:val="NormalWeb"/>
              <w:shd w:val="clear" w:color="auto" w:fill="FFFFFF"/>
              <w:spacing w:before="0" w:beforeAutospacing="0" w:after="390" w:afterAutospacing="0" w:line="360" w:lineRule="auto"/>
              <w:jc w:val="both"/>
              <w:rPr>
                <w:rFonts w:asciiTheme="minorHAnsi" w:hAnsiTheme="minorHAnsi" w:cstheme="minorHAnsi"/>
                <w:color w:val="222222"/>
                <w:sz w:val="28"/>
                <w:szCs w:val="28"/>
              </w:rPr>
            </w:pPr>
          </w:p>
          <w:p w:rsidR="00924DE7" w:rsidRDefault="00924DE7" w:rsidP="00DF7696">
            <w:pPr>
              <w:rPr>
                <w:b/>
                <w:sz w:val="24"/>
                <w:szCs w:val="24"/>
              </w:rPr>
            </w:pPr>
          </w:p>
          <w:p w:rsidR="00DF7696" w:rsidRDefault="00DF7696" w:rsidP="00DF7696">
            <w:pPr>
              <w:rPr>
                <w:rFonts w:ascii="Arial" w:eastAsia="Times New Roman" w:hAnsi="Arial" w:cs="Arial"/>
                <w:color w:val="666666"/>
                <w:sz w:val="27"/>
                <w:szCs w:val="27"/>
                <w:lang w:val="en-IN" w:eastAsia="en-IN"/>
              </w:rPr>
            </w:pPr>
          </w:p>
          <w:p w:rsidR="00CA665A" w:rsidRDefault="00CA665A" w:rsidP="00DF7696">
            <w:pPr>
              <w:rPr>
                <w:rFonts w:ascii="Arial" w:eastAsia="Times New Roman" w:hAnsi="Arial" w:cs="Arial"/>
                <w:color w:val="666666"/>
                <w:sz w:val="27"/>
                <w:szCs w:val="27"/>
                <w:lang w:val="en-IN" w:eastAsia="en-IN"/>
              </w:rPr>
            </w:pPr>
          </w:p>
          <w:p w:rsidR="00CA665A" w:rsidRDefault="00CA665A" w:rsidP="00DF7696">
            <w:pPr>
              <w:rPr>
                <w:b/>
                <w:sz w:val="24"/>
                <w:szCs w:val="24"/>
              </w:rPr>
            </w:pPr>
          </w:p>
        </w:tc>
      </w:tr>
      <w:tr w:rsidR="00A63AD3" w:rsidTr="00555936">
        <w:tc>
          <w:tcPr>
            <w:tcW w:w="11335" w:type="dxa"/>
          </w:tcPr>
          <w:p w:rsidR="00D372E5" w:rsidRDefault="00D372E5" w:rsidP="00DF7696">
            <w:pPr>
              <w:rPr>
                <w:b/>
                <w:sz w:val="24"/>
                <w:szCs w:val="24"/>
              </w:rPr>
            </w:pPr>
          </w:p>
        </w:tc>
      </w:tr>
      <w:tr w:rsidR="00DF7696" w:rsidTr="00555936">
        <w:tc>
          <w:tcPr>
            <w:tcW w:w="11335" w:type="dxa"/>
          </w:tcPr>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Look w:val="04A0" w:firstRow="1" w:lastRow="0" w:firstColumn="1" w:lastColumn="0" w:noHBand="0" w:noVBand="1"/>
      </w:tblPr>
      <w:tblGrid>
        <w:gridCol w:w="1382"/>
        <w:gridCol w:w="3427"/>
        <w:gridCol w:w="1768"/>
        <w:gridCol w:w="3472"/>
        <w:gridCol w:w="21"/>
      </w:tblGrid>
      <w:tr w:rsidR="00DF7696" w:rsidTr="00DC4814">
        <w:tc>
          <w:tcPr>
            <w:tcW w:w="985" w:type="dxa"/>
          </w:tcPr>
          <w:p w:rsidR="00DF7696" w:rsidRDefault="00DF7696" w:rsidP="001C45D4">
            <w:pPr>
              <w:rPr>
                <w:b/>
                <w:sz w:val="24"/>
                <w:szCs w:val="24"/>
              </w:rPr>
            </w:pPr>
            <w:r>
              <w:rPr>
                <w:b/>
                <w:sz w:val="24"/>
                <w:szCs w:val="24"/>
              </w:rPr>
              <w:lastRenderedPageBreak/>
              <w:t>Date:</w:t>
            </w:r>
          </w:p>
        </w:tc>
        <w:tc>
          <w:tcPr>
            <w:tcW w:w="4049" w:type="dxa"/>
          </w:tcPr>
          <w:p w:rsidR="00DF7696" w:rsidRDefault="00CA665A" w:rsidP="00D6290E">
            <w:pPr>
              <w:rPr>
                <w:b/>
                <w:sz w:val="24"/>
                <w:szCs w:val="24"/>
              </w:rPr>
            </w:pPr>
            <w:r>
              <w:rPr>
                <w:b/>
                <w:sz w:val="24"/>
                <w:szCs w:val="24"/>
              </w:rPr>
              <w:t>11</w:t>
            </w:r>
            <w:r w:rsidR="00D6290E">
              <w:rPr>
                <w:b/>
                <w:sz w:val="24"/>
                <w:szCs w:val="24"/>
              </w:rPr>
              <w:t>-0</w:t>
            </w:r>
            <w:r w:rsidR="003D4D98">
              <w:rPr>
                <w:b/>
                <w:sz w:val="24"/>
                <w:szCs w:val="24"/>
              </w:rPr>
              <w:t>6</w:t>
            </w:r>
            <w:r w:rsidR="00DC4814">
              <w:rPr>
                <w:b/>
                <w:sz w:val="24"/>
                <w:szCs w:val="24"/>
              </w:rPr>
              <w:t>-2020</w:t>
            </w:r>
          </w:p>
        </w:tc>
        <w:tc>
          <w:tcPr>
            <w:tcW w:w="1351" w:type="dxa"/>
          </w:tcPr>
          <w:p w:rsidR="00DF7696" w:rsidRDefault="00DF7696" w:rsidP="001C45D4">
            <w:pPr>
              <w:rPr>
                <w:b/>
                <w:sz w:val="24"/>
                <w:szCs w:val="24"/>
              </w:rPr>
            </w:pPr>
            <w:r>
              <w:rPr>
                <w:b/>
                <w:sz w:val="24"/>
                <w:szCs w:val="24"/>
              </w:rPr>
              <w:t>Name:</w:t>
            </w:r>
          </w:p>
        </w:tc>
        <w:tc>
          <w:tcPr>
            <w:tcW w:w="3685" w:type="dxa"/>
            <w:gridSpan w:val="2"/>
          </w:tcPr>
          <w:p w:rsidR="00DF7696" w:rsidRDefault="00DC4814" w:rsidP="001C45D4">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DC4814">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DC4814" w:rsidP="001C45D4">
            <w:pPr>
              <w:rPr>
                <w:b/>
                <w:sz w:val="24"/>
                <w:szCs w:val="24"/>
              </w:rPr>
            </w:pPr>
            <w:r>
              <w:rPr>
                <w:b/>
                <w:sz w:val="24"/>
                <w:szCs w:val="24"/>
              </w:rPr>
              <w:t>4al16ec002</w:t>
            </w:r>
          </w:p>
        </w:tc>
      </w:tr>
      <w:tr w:rsidR="00DF7696" w:rsidTr="00DC4814">
        <w:tc>
          <w:tcPr>
            <w:tcW w:w="985" w:type="dxa"/>
          </w:tcPr>
          <w:p w:rsidR="00DF7696" w:rsidRDefault="00DF7696" w:rsidP="001C45D4">
            <w:pPr>
              <w:rPr>
                <w:b/>
                <w:sz w:val="24"/>
                <w:szCs w:val="24"/>
              </w:rPr>
            </w:pPr>
            <w:r>
              <w:rPr>
                <w:b/>
                <w:sz w:val="24"/>
                <w:szCs w:val="24"/>
              </w:rPr>
              <w:t>Topic:</w:t>
            </w:r>
          </w:p>
        </w:tc>
        <w:tc>
          <w:tcPr>
            <w:tcW w:w="4049" w:type="dxa"/>
          </w:tcPr>
          <w:p w:rsidR="00DF7696" w:rsidRDefault="00924DE7" w:rsidP="001C45D4">
            <w:pPr>
              <w:rPr>
                <w:b/>
                <w:sz w:val="24"/>
                <w:szCs w:val="24"/>
              </w:rPr>
            </w:pPr>
            <w:proofErr w:type="spellStart"/>
            <w:r>
              <w:rPr>
                <w:b/>
                <w:sz w:val="24"/>
                <w:szCs w:val="24"/>
              </w:rPr>
              <w:t>mysql</w:t>
            </w:r>
            <w:proofErr w:type="spellEnd"/>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DC4814" w:rsidP="001C45D4">
            <w:pPr>
              <w:rPr>
                <w:b/>
                <w:sz w:val="24"/>
                <w:szCs w:val="24"/>
              </w:rPr>
            </w:pPr>
            <w:r>
              <w:rPr>
                <w:b/>
                <w:sz w:val="24"/>
                <w:szCs w:val="24"/>
              </w:rPr>
              <w:t>8</w:t>
            </w:r>
            <w:r w:rsidRPr="00DC4814">
              <w:rPr>
                <w:b/>
                <w:sz w:val="24"/>
                <w:szCs w:val="24"/>
                <w:vertAlign w:val="superscript"/>
              </w:rPr>
              <w:t>th</w:t>
            </w:r>
            <w:r>
              <w:rPr>
                <w:b/>
                <w:sz w:val="24"/>
                <w:szCs w:val="24"/>
              </w:rPr>
              <w:t>sem ‘A’ sec</w:t>
            </w:r>
          </w:p>
        </w:tc>
      </w:tr>
      <w:tr w:rsidR="00DF7696" w:rsidTr="00DF7696">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10289C" w:rsidRDefault="0010289C" w:rsidP="001C45D4">
            <w:pPr>
              <w:rPr>
                <w:b/>
                <w:sz w:val="24"/>
                <w:szCs w:val="24"/>
              </w:rPr>
            </w:pPr>
          </w:p>
          <w:p w:rsidR="0010289C" w:rsidRDefault="00801FFB" w:rsidP="001C45D4">
            <w:pPr>
              <w:rPr>
                <w:b/>
                <w:sz w:val="24"/>
                <w:szCs w:val="24"/>
              </w:rPr>
            </w:pPr>
            <w:bookmarkStart w:id="0" w:name="_GoBack"/>
            <w:r>
              <w:rPr>
                <w:b/>
                <w:noProof/>
                <w:sz w:val="24"/>
                <w:szCs w:val="24"/>
                <w:lang w:val="en-IN" w:eastAsia="en-IN"/>
              </w:rPr>
              <w:drawing>
                <wp:inline distT="0" distB="0" distL="0" distR="0">
                  <wp:extent cx="6400800" cy="5305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png"/>
                          <pic:cNvPicPr/>
                        </pic:nvPicPr>
                        <pic:blipFill>
                          <a:blip r:embed="rId9">
                            <a:extLst>
                              <a:ext uri="{28A0092B-C50C-407E-A947-70E740481C1C}">
                                <a14:useLocalDpi xmlns:a14="http://schemas.microsoft.com/office/drawing/2010/main" val="0"/>
                              </a:ext>
                            </a:extLst>
                          </a:blip>
                          <a:stretch>
                            <a:fillRect/>
                          </a:stretch>
                        </pic:blipFill>
                        <pic:spPr>
                          <a:xfrm>
                            <a:off x="0" y="0"/>
                            <a:ext cx="6400800" cy="5305425"/>
                          </a:xfrm>
                          <a:prstGeom prst="rect">
                            <a:avLst/>
                          </a:prstGeom>
                        </pic:spPr>
                      </pic:pic>
                    </a:graphicData>
                  </a:graphic>
                </wp:inline>
              </w:drawing>
            </w:r>
            <w:bookmarkEnd w:id="0"/>
          </w:p>
          <w:p w:rsidR="0010289C" w:rsidRDefault="0010289C" w:rsidP="001C45D4">
            <w:pPr>
              <w:rPr>
                <w:b/>
                <w:sz w:val="24"/>
                <w:szCs w:val="24"/>
              </w:rPr>
            </w:pPr>
          </w:p>
          <w:p w:rsidR="0010289C" w:rsidRDefault="0010289C" w:rsidP="001C45D4">
            <w:pPr>
              <w:rPr>
                <w:b/>
                <w:sz w:val="24"/>
                <w:szCs w:val="24"/>
              </w:rPr>
            </w:pPr>
          </w:p>
          <w:p w:rsidR="0010289C" w:rsidRDefault="00801FFB" w:rsidP="001C45D4">
            <w:pPr>
              <w:rPr>
                <w:b/>
                <w:sz w:val="24"/>
                <w:szCs w:val="24"/>
              </w:rPr>
            </w:pPr>
            <w:r>
              <w:rPr>
                <w:b/>
                <w:noProof/>
                <w:sz w:val="24"/>
                <w:szCs w:val="24"/>
                <w:lang w:val="en-IN" w:eastAsia="en-IN"/>
              </w:rPr>
              <w:lastRenderedPageBreak/>
              <w:drawing>
                <wp:inline distT="0" distB="0" distL="0" distR="0">
                  <wp:extent cx="6400800" cy="547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1).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5476875"/>
                          </a:xfrm>
                          <a:prstGeom prst="rect">
                            <a:avLst/>
                          </a:prstGeom>
                        </pic:spPr>
                      </pic:pic>
                    </a:graphicData>
                  </a:graphic>
                </wp:inline>
              </w:drawing>
            </w:r>
          </w:p>
          <w:p w:rsidR="0010289C" w:rsidRDefault="0010289C" w:rsidP="001C45D4">
            <w:pPr>
              <w:rPr>
                <w:b/>
                <w:sz w:val="24"/>
                <w:szCs w:val="24"/>
              </w:rPr>
            </w:pPr>
          </w:p>
          <w:p w:rsidR="00DF7696" w:rsidRDefault="00DF7696" w:rsidP="001C45D4">
            <w:pPr>
              <w:rPr>
                <w:b/>
                <w:sz w:val="24"/>
                <w:szCs w:val="24"/>
              </w:rPr>
            </w:pPr>
          </w:p>
        </w:tc>
      </w:tr>
      <w:tr w:rsidR="00DF7696" w:rsidTr="00DF7696">
        <w:trPr>
          <w:gridAfter w:val="1"/>
          <w:wAfter w:w="80" w:type="dxa"/>
          <w:trHeight w:val="9170"/>
        </w:trPr>
        <w:tc>
          <w:tcPr>
            <w:tcW w:w="9985" w:type="dxa"/>
            <w:gridSpan w:val="4"/>
          </w:tcPr>
          <w:p w:rsidR="00C7132E" w:rsidRPr="00801FFB" w:rsidRDefault="00C7132E" w:rsidP="00C7132E">
            <w:pPr>
              <w:pStyle w:val="Heading1"/>
              <w:spacing w:before="450" w:after="165" w:line="360" w:lineRule="auto"/>
              <w:jc w:val="both"/>
              <w:outlineLvl w:val="0"/>
              <w:rPr>
                <w:rFonts w:asciiTheme="minorHAnsi" w:hAnsiTheme="minorHAnsi" w:cstheme="minorHAnsi"/>
                <w:color w:val="auto"/>
                <w:sz w:val="26"/>
                <w:szCs w:val="26"/>
              </w:rPr>
            </w:pPr>
            <w:r w:rsidRPr="00801FFB">
              <w:rPr>
                <w:rFonts w:asciiTheme="minorHAnsi" w:hAnsiTheme="minorHAnsi" w:cstheme="minorHAnsi"/>
                <w:color w:val="auto"/>
                <w:sz w:val="26"/>
                <w:szCs w:val="26"/>
              </w:rPr>
              <w:lastRenderedPageBreak/>
              <w:t>MySQL: Joins</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This MySQL tutorial explains how to use MySQL </w:t>
            </w:r>
            <w:r w:rsidRPr="00801FFB">
              <w:rPr>
                <w:rStyle w:val="Strong"/>
                <w:rFonts w:asciiTheme="minorHAnsi" w:hAnsiTheme="minorHAnsi" w:cstheme="minorHAnsi"/>
                <w:sz w:val="26"/>
                <w:szCs w:val="26"/>
              </w:rPr>
              <w:t>JOINS</w:t>
            </w:r>
            <w:r w:rsidRPr="00801FFB">
              <w:rPr>
                <w:rFonts w:asciiTheme="minorHAnsi" w:hAnsiTheme="minorHAnsi" w:cstheme="minorHAnsi"/>
                <w:sz w:val="26"/>
                <w:szCs w:val="26"/>
              </w:rPr>
              <w:t> (inner and outer) with syntax, visual illustrations, and examples.</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b/>
                <w:bCs/>
                <w:sz w:val="26"/>
                <w:szCs w:val="26"/>
              </w:rPr>
            </w:pPr>
            <w:r w:rsidRPr="00801FFB">
              <w:rPr>
                <w:rFonts w:asciiTheme="minorHAnsi" w:hAnsiTheme="minorHAnsi" w:cstheme="minorHAnsi"/>
                <w:b/>
                <w:bCs/>
                <w:sz w:val="26"/>
                <w:szCs w:val="26"/>
              </w:rPr>
              <w:t>Description</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MySQL </w:t>
            </w:r>
            <w:r w:rsidRPr="00801FFB">
              <w:rPr>
                <w:rStyle w:val="Strong"/>
                <w:rFonts w:asciiTheme="minorHAnsi" w:hAnsiTheme="minorHAnsi" w:cstheme="minorHAnsi"/>
                <w:sz w:val="26"/>
                <w:szCs w:val="26"/>
              </w:rPr>
              <w:t>JOINS</w:t>
            </w:r>
            <w:r w:rsidRPr="00801FFB">
              <w:rPr>
                <w:rFonts w:asciiTheme="minorHAnsi" w:hAnsiTheme="minorHAnsi" w:cstheme="minorHAnsi"/>
                <w:sz w:val="26"/>
                <w:szCs w:val="26"/>
              </w:rPr>
              <w:t> are used to retrieve data from multiple tables. A MySQL JOIN is performed whenever two or more tables are joined in a SQL statement.</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There are different types of MySQL joins:</w:t>
            </w:r>
          </w:p>
          <w:p w:rsidR="00C7132E" w:rsidRPr="00801FFB" w:rsidRDefault="00C7132E" w:rsidP="00C7132E">
            <w:pPr>
              <w:numPr>
                <w:ilvl w:val="0"/>
                <w:numId w:val="27"/>
              </w:numPr>
              <w:spacing w:before="100" w:beforeAutospacing="1" w:after="100" w:afterAutospacing="1" w:line="360" w:lineRule="auto"/>
              <w:jc w:val="both"/>
              <w:rPr>
                <w:rFonts w:cstheme="minorHAnsi"/>
                <w:sz w:val="26"/>
                <w:szCs w:val="26"/>
              </w:rPr>
            </w:pPr>
            <w:r w:rsidRPr="00801FFB">
              <w:rPr>
                <w:rFonts w:cstheme="minorHAnsi"/>
                <w:sz w:val="26"/>
                <w:szCs w:val="26"/>
              </w:rPr>
              <w:t>MySQL INNER JOIN (or sometimes called simple join)</w:t>
            </w:r>
          </w:p>
          <w:p w:rsidR="00C7132E" w:rsidRPr="00801FFB" w:rsidRDefault="00C7132E" w:rsidP="00C7132E">
            <w:pPr>
              <w:numPr>
                <w:ilvl w:val="0"/>
                <w:numId w:val="27"/>
              </w:numPr>
              <w:spacing w:before="100" w:beforeAutospacing="1" w:after="100" w:afterAutospacing="1" w:line="360" w:lineRule="auto"/>
              <w:jc w:val="both"/>
              <w:rPr>
                <w:rFonts w:cstheme="minorHAnsi"/>
                <w:sz w:val="26"/>
                <w:szCs w:val="26"/>
              </w:rPr>
            </w:pPr>
            <w:r w:rsidRPr="00801FFB">
              <w:rPr>
                <w:rFonts w:cstheme="minorHAnsi"/>
                <w:sz w:val="26"/>
                <w:szCs w:val="26"/>
              </w:rPr>
              <w:t>MySQL LEFT OUTER JOIN (or sometimes called LEFT JOIN)</w:t>
            </w:r>
          </w:p>
          <w:p w:rsidR="00C7132E" w:rsidRPr="00801FFB" w:rsidRDefault="00C7132E" w:rsidP="00C7132E">
            <w:pPr>
              <w:numPr>
                <w:ilvl w:val="0"/>
                <w:numId w:val="27"/>
              </w:numPr>
              <w:spacing w:before="100" w:beforeAutospacing="1" w:after="100" w:afterAutospacing="1" w:line="360" w:lineRule="auto"/>
              <w:jc w:val="both"/>
              <w:rPr>
                <w:rFonts w:cstheme="minorHAnsi"/>
                <w:sz w:val="26"/>
                <w:szCs w:val="26"/>
              </w:rPr>
            </w:pPr>
            <w:r w:rsidRPr="00801FFB">
              <w:rPr>
                <w:rFonts w:cstheme="minorHAnsi"/>
                <w:sz w:val="26"/>
                <w:szCs w:val="26"/>
              </w:rPr>
              <w:t>MySQL RIGHT OUTER JOIN (or sometimes called RIGHT JOIN)</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So let's discuss MySQL JOIN syntax, look at visual illustrations of MySQL JOINS, and explore MySQL JOIN examples.</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b/>
                <w:bCs/>
                <w:sz w:val="26"/>
                <w:szCs w:val="26"/>
              </w:rPr>
              <w:t>INNER JOIN</w:t>
            </w:r>
            <w:r w:rsidRPr="00801FFB">
              <w:rPr>
                <w:rFonts w:asciiTheme="minorHAnsi" w:hAnsiTheme="minorHAnsi" w:cstheme="minorHAnsi"/>
                <w:sz w:val="26"/>
                <w:szCs w:val="26"/>
              </w:rPr>
              <w:t xml:space="preserve"> (simple join)</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Chances are, you've already written a statement that uses a MySQL INNER JOIN. It is the most common type of join. MySQL INNER JOINS return all rows from multiple tables where the join condition is met.</w:t>
            </w:r>
          </w:p>
          <w:p w:rsidR="00C7132E" w:rsidRPr="00801FFB" w:rsidRDefault="00C7132E" w:rsidP="00C7132E">
            <w:pPr>
              <w:pStyle w:val="Heading3"/>
              <w:spacing w:before="450" w:after="165" w:line="360" w:lineRule="auto"/>
              <w:jc w:val="both"/>
              <w:outlineLvl w:val="2"/>
              <w:rPr>
                <w:rFonts w:asciiTheme="minorHAnsi" w:hAnsiTheme="minorHAnsi" w:cstheme="minorHAnsi"/>
                <w:b w:val="0"/>
                <w:sz w:val="26"/>
                <w:szCs w:val="26"/>
              </w:rPr>
            </w:pPr>
            <w:r w:rsidRPr="00801FFB">
              <w:rPr>
                <w:rFonts w:asciiTheme="minorHAnsi" w:hAnsiTheme="minorHAnsi" w:cstheme="minorHAnsi"/>
                <w:b w:val="0"/>
                <w:bCs/>
                <w:sz w:val="26"/>
                <w:szCs w:val="26"/>
              </w:rPr>
              <w:t>Syntax</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The syntax for the INNER JOIN in MySQL is:</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SELECT columns</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 xml:space="preserve">FROM table1 </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INNER JOIN table2</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lastRenderedPageBreak/>
              <w:t>ON table1.column = table2.column;</w:t>
            </w:r>
          </w:p>
          <w:p w:rsidR="00C7132E" w:rsidRPr="00801FFB" w:rsidRDefault="00C7132E" w:rsidP="00C7132E">
            <w:pPr>
              <w:pStyle w:val="Heading3"/>
              <w:spacing w:before="450" w:after="165" w:line="360" w:lineRule="auto"/>
              <w:jc w:val="both"/>
              <w:outlineLvl w:val="2"/>
              <w:rPr>
                <w:rFonts w:asciiTheme="minorHAnsi" w:hAnsiTheme="minorHAnsi" w:cstheme="minorHAnsi"/>
                <w:b w:val="0"/>
                <w:sz w:val="26"/>
                <w:szCs w:val="26"/>
              </w:rPr>
            </w:pPr>
            <w:r w:rsidRPr="00801FFB">
              <w:rPr>
                <w:rFonts w:asciiTheme="minorHAnsi" w:hAnsiTheme="minorHAnsi" w:cstheme="minorHAnsi"/>
                <w:b w:val="0"/>
                <w:bCs/>
                <w:sz w:val="26"/>
                <w:szCs w:val="26"/>
              </w:rPr>
              <w:t>Visual Illustration</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In this visual diagram, the MySQL INNER JOIN returns the shaded area:</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noProof/>
                <w:sz w:val="26"/>
                <w:szCs w:val="26"/>
              </w:rPr>
              <w:drawing>
                <wp:inline distT="0" distB="0" distL="0" distR="0" wp14:anchorId="760E2A8E" wp14:editId="18838B70">
                  <wp:extent cx="2377440" cy="1432560"/>
                  <wp:effectExtent l="0" t="0" r="3810" b="0"/>
                  <wp:docPr id="1035" name="Picture 14" descr="MySQ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4"/>
                          <pic:cNvPicPr/>
                        </pic:nvPicPr>
                        <pic:blipFill>
                          <a:blip r:embed="rId11" cstate="print"/>
                          <a:srcRect/>
                          <a:stretch/>
                        </pic:blipFill>
                        <pic:spPr>
                          <a:xfrm>
                            <a:off x="0" y="0"/>
                            <a:ext cx="2377440" cy="1432560"/>
                          </a:xfrm>
                          <a:prstGeom prst="rect">
                            <a:avLst/>
                          </a:prstGeom>
                          <a:ln>
                            <a:noFill/>
                          </a:ln>
                        </pic:spPr>
                      </pic:pic>
                    </a:graphicData>
                  </a:graphic>
                </wp:inline>
              </w:drawing>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The MySQL INNER JOIN would return the records where </w:t>
            </w:r>
            <w:r w:rsidRPr="00801FFB">
              <w:rPr>
                <w:rStyle w:val="Emphasis"/>
                <w:rFonts w:asciiTheme="minorHAnsi" w:hAnsiTheme="minorHAnsi" w:cstheme="minorHAnsi"/>
                <w:sz w:val="26"/>
                <w:szCs w:val="26"/>
              </w:rPr>
              <w:t>table1</w:t>
            </w:r>
            <w:r w:rsidRPr="00801FFB">
              <w:rPr>
                <w:rFonts w:asciiTheme="minorHAnsi" w:hAnsiTheme="minorHAnsi" w:cstheme="minorHAnsi"/>
                <w:sz w:val="26"/>
                <w:szCs w:val="26"/>
              </w:rPr>
              <w:t> and </w:t>
            </w:r>
            <w:r w:rsidRPr="00801FFB">
              <w:rPr>
                <w:rStyle w:val="Emphasis"/>
                <w:rFonts w:asciiTheme="minorHAnsi" w:hAnsiTheme="minorHAnsi" w:cstheme="minorHAnsi"/>
                <w:sz w:val="26"/>
                <w:szCs w:val="26"/>
              </w:rPr>
              <w:t>table2</w:t>
            </w:r>
            <w:r w:rsidRPr="00801FFB">
              <w:rPr>
                <w:rFonts w:asciiTheme="minorHAnsi" w:hAnsiTheme="minorHAnsi" w:cstheme="minorHAnsi"/>
                <w:sz w:val="26"/>
                <w:szCs w:val="26"/>
              </w:rPr>
              <w:t> intersect.</w:t>
            </w:r>
          </w:p>
          <w:p w:rsidR="00C7132E" w:rsidRPr="00801FFB" w:rsidRDefault="00C7132E" w:rsidP="00C7132E">
            <w:pPr>
              <w:pStyle w:val="Heading3"/>
              <w:spacing w:before="450" w:after="165" w:line="360" w:lineRule="auto"/>
              <w:jc w:val="both"/>
              <w:outlineLvl w:val="2"/>
              <w:rPr>
                <w:rFonts w:asciiTheme="minorHAnsi" w:hAnsiTheme="minorHAnsi" w:cstheme="minorHAnsi"/>
                <w:b w:val="0"/>
                <w:sz w:val="26"/>
                <w:szCs w:val="26"/>
              </w:rPr>
            </w:pPr>
            <w:r w:rsidRPr="00801FFB">
              <w:rPr>
                <w:rFonts w:asciiTheme="minorHAnsi" w:hAnsiTheme="minorHAnsi" w:cstheme="minorHAnsi"/>
                <w:b w:val="0"/>
                <w:bCs/>
                <w:sz w:val="26"/>
                <w:szCs w:val="26"/>
              </w:rPr>
              <w:t>Example</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Here is an example of a MySQL INNER JOIN:</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 xml:space="preserve">SELECT </w:t>
            </w:r>
            <w:proofErr w:type="spellStart"/>
            <w:r w:rsidRPr="00801FFB">
              <w:rPr>
                <w:rFonts w:asciiTheme="minorHAnsi" w:hAnsiTheme="minorHAnsi" w:cstheme="minorHAnsi"/>
                <w:sz w:val="26"/>
                <w:szCs w:val="26"/>
              </w:rPr>
              <w:t>suppliers.supplier_id</w:t>
            </w:r>
            <w:proofErr w:type="spellEnd"/>
            <w:r w:rsidRPr="00801FFB">
              <w:rPr>
                <w:rFonts w:asciiTheme="minorHAnsi" w:hAnsiTheme="minorHAnsi" w:cstheme="minorHAnsi"/>
                <w:sz w:val="26"/>
                <w:szCs w:val="26"/>
              </w:rPr>
              <w:t xml:space="preserve">, </w:t>
            </w:r>
            <w:proofErr w:type="spellStart"/>
            <w:r w:rsidRPr="00801FFB">
              <w:rPr>
                <w:rFonts w:asciiTheme="minorHAnsi" w:hAnsiTheme="minorHAnsi" w:cstheme="minorHAnsi"/>
                <w:sz w:val="26"/>
                <w:szCs w:val="26"/>
              </w:rPr>
              <w:t>suppliers.supplier_name</w:t>
            </w:r>
            <w:proofErr w:type="spellEnd"/>
            <w:r w:rsidRPr="00801FFB">
              <w:rPr>
                <w:rFonts w:asciiTheme="minorHAnsi" w:hAnsiTheme="minorHAnsi" w:cstheme="minorHAnsi"/>
                <w:sz w:val="26"/>
                <w:szCs w:val="26"/>
              </w:rPr>
              <w:t xml:space="preserve">, </w:t>
            </w:r>
            <w:proofErr w:type="spellStart"/>
            <w:r w:rsidRPr="00801FFB">
              <w:rPr>
                <w:rFonts w:asciiTheme="minorHAnsi" w:hAnsiTheme="minorHAnsi" w:cstheme="minorHAnsi"/>
                <w:sz w:val="26"/>
                <w:szCs w:val="26"/>
              </w:rPr>
              <w:t>orders.order_date</w:t>
            </w:r>
            <w:proofErr w:type="spellEnd"/>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 xml:space="preserve">FROM suppliers </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INNER JOIN orders</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 xml:space="preserve">ON </w:t>
            </w:r>
            <w:proofErr w:type="spellStart"/>
            <w:r w:rsidRPr="00801FFB">
              <w:rPr>
                <w:rFonts w:asciiTheme="minorHAnsi" w:hAnsiTheme="minorHAnsi" w:cstheme="minorHAnsi"/>
                <w:sz w:val="26"/>
                <w:szCs w:val="26"/>
              </w:rPr>
              <w:t>suppliers.supplier_id</w:t>
            </w:r>
            <w:proofErr w:type="spellEnd"/>
            <w:r w:rsidRPr="00801FFB">
              <w:rPr>
                <w:rFonts w:asciiTheme="minorHAnsi" w:hAnsiTheme="minorHAnsi" w:cstheme="minorHAnsi"/>
                <w:sz w:val="26"/>
                <w:szCs w:val="26"/>
              </w:rPr>
              <w:t xml:space="preserve"> = </w:t>
            </w:r>
            <w:proofErr w:type="spellStart"/>
            <w:r w:rsidRPr="00801FFB">
              <w:rPr>
                <w:rFonts w:asciiTheme="minorHAnsi" w:hAnsiTheme="minorHAnsi" w:cstheme="minorHAnsi"/>
                <w:sz w:val="26"/>
                <w:szCs w:val="26"/>
              </w:rPr>
              <w:t>orders.supplier_id</w:t>
            </w:r>
            <w:proofErr w:type="spellEnd"/>
            <w:r w:rsidRPr="00801FFB">
              <w:rPr>
                <w:rFonts w:asciiTheme="minorHAnsi" w:hAnsiTheme="minorHAnsi" w:cstheme="minorHAnsi"/>
                <w:sz w:val="26"/>
                <w:szCs w:val="26"/>
              </w:rPr>
              <w:t>;</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 xml:space="preserve">This MySQL INNER JOIN example would return all rows from the suppliers and orders tables where there is a matching </w:t>
            </w:r>
            <w:proofErr w:type="spellStart"/>
            <w:r w:rsidRPr="00801FFB">
              <w:rPr>
                <w:rFonts w:asciiTheme="minorHAnsi" w:hAnsiTheme="minorHAnsi" w:cstheme="minorHAnsi"/>
                <w:sz w:val="26"/>
                <w:szCs w:val="26"/>
              </w:rPr>
              <w:t>supplier_id</w:t>
            </w:r>
            <w:proofErr w:type="spellEnd"/>
            <w:r w:rsidRPr="00801FFB">
              <w:rPr>
                <w:rFonts w:asciiTheme="minorHAnsi" w:hAnsiTheme="minorHAnsi" w:cstheme="minorHAnsi"/>
                <w:sz w:val="26"/>
                <w:szCs w:val="26"/>
              </w:rPr>
              <w:t xml:space="preserve"> value in both the suppliers and orders tables.</w:t>
            </w:r>
          </w:p>
          <w:p w:rsidR="00C7132E" w:rsidRPr="00801FFB" w:rsidRDefault="00C7132E" w:rsidP="00C7132E">
            <w:pPr>
              <w:shd w:val="clear" w:color="auto" w:fill="FFFFFF"/>
              <w:spacing w:after="165" w:line="360" w:lineRule="auto"/>
              <w:jc w:val="both"/>
              <w:rPr>
                <w:rFonts w:eastAsia="Times New Roman" w:cstheme="minorHAnsi"/>
                <w:sz w:val="26"/>
                <w:szCs w:val="26"/>
                <w:lang w:val="en-IN"/>
              </w:rPr>
            </w:pPr>
            <w:r w:rsidRPr="00801FFB">
              <w:rPr>
                <w:rFonts w:eastAsia="Times New Roman" w:cstheme="minorHAnsi"/>
                <w:sz w:val="26"/>
                <w:szCs w:val="26"/>
                <w:lang w:val="en-IN"/>
              </w:rPr>
              <w:t>If we run the MySQL SELECT statement (that contains an INNER JOIN) below:</w:t>
            </w:r>
          </w:p>
          <w:p w:rsidR="00C7132E" w:rsidRPr="00801FFB" w:rsidRDefault="00C7132E" w:rsidP="00C7132E">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eastAsia="Times New Roman" w:cstheme="minorHAnsi"/>
                <w:sz w:val="26"/>
                <w:szCs w:val="26"/>
                <w:lang w:val="en-IN"/>
              </w:rPr>
            </w:pPr>
            <w:r w:rsidRPr="00801FFB">
              <w:rPr>
                <w:rFonts w:eastAsia="Times New Roman" w:cstheme="minorHAnsi"/>
                <w:sz w:val="26"/>
                <w:szCs w:val="26"/>
                <w:lang w:val="en-IN"/>
              </w:rPr>
              <w:t xml:space="preserve">SELECT </w:t>
            </w:r>
            <w:proofErr w:type="spellStart"/>
            <w:r w:rsidRPr="00801FFB">
              <w:rPr>
                <w:rFonts w:eastAsia="Times New Roman" w:cstheme="minorHAnsi"/>
                <w:sz w:val="26"/>
                <w:szCs w:val="26"/>
                <w:lang w:val="en-IN"/>
              </w:rPr>
              <w:t>suppliers.supplier_id</w:t>
            </w:r>
            <w:proofErr w:type="spellEnd"/>
            <w:r w:rsidRPr="00801FFB">
              <w:rPr>
                <w:rFonts w:eastAsia="Times New Roman" w:cstheme="minorHAnsi"/>
                <w:sz w:val="26"/>
                <w:szCs w:val="26"/>
                <w:lang w:val="en-IN"/>
              </w:rPr>
              <w:t xml:space="preserve">, </w:t>
            </w:r>
            <w:proofErr w:type="spellStart"/>
            <w:r w:rsidRPr="00801FFB">
              <w:rPr>
                <w:rFonts w:eastAsia="Times New Roman" w:cstheme="minorHAnsi"/>
                <w:sz w:val="26"/>
                <w:szCs w:val="26"/>
                <w:lang w:val="en-IN"/>
              </w:rPr>
              <w:t>suppliers.supplier_name</w:t>
            </w:r>
            <w:proofErr w:type="spellEnd"/>
            <w:r w:rsidRPr="00801FFB">
              <w:rPr>
                <w:rFonts w:eastAsia="Times New Roman" w:cstheme="minorHAnsi"/>
                <w:sz w:val="26"/>
                <w:szCs w:val="26"/>
                <w:lang w:val="en-IN"/>
              </w:rPr>
              <w:t xml:space="preserve">, </w:t>
            </w:r>
            <w:proofErr w:type="spellStart"/>
            <w:r w:rsidRPr="00801FFB">
              <w:rPr>
                <w:rFonts w:eastAsia="Times New Roman" w:cstheme="minorHAnsi"/>
                <w:sz w:val="26"/>
                <w:szCs w:val="26"/>
                <w:lang w:val="en-IN"/>
              </w:rPr>
              <w:t>orders.order_date</w:t>
            </w:r>
            <w:proofErr w:type="spellEnd"/>
          </w:p>
          <w:p w:rsidR="00C7132E" w:rsidRPr="00801FFB" w:rsidRDefault="00C7132E" w:rsidP="00C7132E">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eastAsia="Times New Roman" w:cstheme="minorHAnsi"/>
                <w:sz w:val="26"/>
                <w:szCs w:val="26"/>
                <w:lang w:val="en-IN"/>
              </w:rPr>
            </w:pPr>
            <w:r w:rsidRPr="00801FFB">
              <w:rPr>
                <w:rFonts w:eastAsia="Times New Roman" w:cstheme="minorHAnsi"/>
                <w:sz w:val="26"/>
                <w:szCs w:val="26"/>
                <w:lang w:val="en-IN"/>
              </w:rPr>
              <w:t>FROM suppliers</w:t>
            </w:r>
          </w:p>
          <w:p w:rsidR="00C7132E" w:rsidRPr="00801FFB" w:rsidRDefault="00C7132E" w:rsidP="00C7132E">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eastAsia="Times New Roman" w:cstheme="minorHAnsi"/>
                <w:sz w:val="26"/>
                <w:szCs w:val="26"/>
                <w:lang w:val="en-IN"/>
              </w:rPr>
            </w:pPr>
            <w:r w:rsidRPr="00801FFB">
              <w:rPr>
                <w:rFonts w:eastAsia="Times New Roman" w:cstheme="minorHAnsi"/>
                <w:sz w:val="26"/>
                <w:szCs w:val="26"/>
                <w:lang w:val="en-IN"/>
              </w:rPr>
              <w:lastRenderedPageBreak/>
              <w:t>INNER JOIN orders</w:t>
            </w:r>
          </w:p>
          <w:p w:rsidR="00C7132E" w:rsidRPr="00801FFB" w:rsidRDefault="00C7132E" w:rsidP="00C7132E">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360" w:lineRule="auto"/>
              <w:jc w:val="both"/>
              <w:rPr>
                <w:rFonts w:eastAsia="Times New Roman" w:cstheme="minorHAnsi"/>
                <w:sz w:val="26"/>
                <w:szCs w:val="26"/>
                <w:lang w:val="en-IN"/>
              </w:rPr>
            </w:pPr>
            <w:r w:rsidRPr="00801FFB">
              <w:rPr>
                <w:rFonts w:eastAsia="Times New Roman" w:cstheme="minorHAnsi"/>
                <w:sz w:val="26"/>
                <w:szCs w:val="26"/>
                <w:lang w:val="en-IN"/>
              </w:rPr>
              <w:t xml:space="preserve">ON </w:t>
            </w:r>
            <w:proofErr w:type="spellStart"/>
            <w:r w:rsidRPr="00801FFB">
              <w:rPr>
                <w:rFonts w:eastAsia="Times New Roman" w:cstheme="minorHAnsi"/>
                <w:sz w:val="26"/>
                <w:szCs w:val="26"/>
                <w:lang w:val="en-IN"/>
              </w:rPr>
              <w:t>suppliers.supplier_id</w:t>
            </w:r>
            <w:proofErr w:type="spellEnd"/>
            <w:r w:rsidRPr="00801FFB">
              <w:rPr>
                <w:rFonts w:eastAsia="Times New Roman" w:cstheme="minorHAnsi"/>
                <w:sz w:val="26"/>
                <w:szCs w:val="26"/>
                <w:lang w:val="en-IN"/>
              </w:rPr>
              <w:t xml:space="preserve"> = </w:t>
            </w:r>
            <w:proofErr w:type="spellStart"/>
            <w:r w:rsidRPr="00801FFB">
              <w:rPr>
                <w:rFonts w:eastAsia="Times New Roman" w:cstheme="minorHAnsi"/>
                <w:sz w:val="26"/>
                <w:szCs w:val="26"/>
                <w:lang w:val="en-IN"/>
              </w:rPr>
              <w:t>orders.supplier_id</w:t>
            </w:r>
            <w:proofErr w:type="spellEnd"/>
            <w:r w:rsidRPr="00801FFB">
              <w:rPr>
                <w:rFonts w:eastAsia="Times New Roman" w:cstheme="minorHAnsi"/>
                <w:sz w:val="26"/>
                <w:szCs w:val="26"/>
                <w:lang w:val="en-IN"/>
              </w:rPr>
              <w:t>;</w:t>
            </w:r>
          </w:p>
          <w:p w:rsidR="00C7132E" w:rsidRPr="00801FFB" w:rsidRDefault="00C7132E" w:rsidP="00C7132E">
            <w:pPr>
              <w:pStyle w:val="Heading3"/>
              <w:spacing w:before="450" w:after="165" w:line="360" w:lineRule="auto"/>
              <w:jc w:val="both"/>
              <w:outlineLvl w:val="2"/>
              <w:rPr>
                <w:rFonts w:asciiTheme="minorHAnsi" w:hAnsiTheme="minorHAnsi" w:cstheme="minorHAnsi"/>
                <w:b w:val="0"/>
                <w:sz w:val="26"/>
                <w:szCs w:val="26"/>
              </w:rPr>
            </w:pPr>
            <w:r w:rsidRPr="00801FFB">
              <w:rPr>
                <w:rFonts w:asciiTheme="minorHAnsi" w:hAnsiTheme="minorHAnsi" w:cstheme="minorHAnsi"/>
                <w:b w:val="0"/>
                <w:bCs/>
                <w:sz w:val="26"/>
                <w:szCs w:val="26"/>
              </w:rPr>
              <w:t>Old Syntax</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As a final note, it is worth mentioning that the MySQL INNER JOIN example above could be rewritten using the older implicit syntax as follows (but we still recommend using the INNER JOIN keyword syntax):</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 xml:space="preserve">SELECT </w:t>
            </w:r>
            <w:proofErr w:type="spellStart"/>
            <w:r w:rsidRPr="00801FFB">
              <w:rPr>
                <w:rFonts w:asciiTheme="minorHAnsi" w:hAnsiTheme="minorHAnsi" w:cstheme="minorHAnsi"/>
                <w:sz w:val="26"/>
                <w:szCs w:val="26"/>
              </w:rPr>
              <w:t>suppliers.supplier_id</w:t>
            </w:r>
            <w:proofErr w:type="spellEnd"/>
            <w:r w:rsidRPr="00801FFB">
              <w:rPr>
                <w:rFonts w:asciiTheme="minorHAnsi" w:hAnsiTheme="minorHAnsi" w:cstheme="minorHAnsi"/>
                <w:sz w:val="26"/>
                <w:szCs w:val="26"/>
              </w:rPr>
              <w:t xml:space="preserve">, </w:t>
            </w:r>
            <w:proofErr w:type="spellStart"/>
            <w:r w:rsidRPr="00801FFB">
              <w:rPr>
                <w:rFonts w:asciiTheme="minorHAnsi" w:hAnsiTheme="minorHAnsi" w:cstheme="minorHAnsi"/>
                <w:sz w:val="26"/>
                <w:szCs w:val="26"/>
              </w:rPr>
              <w:t>suppliers.supplier_name</w:t>
            </w:r>
            <w:proofErr w:type="spellEnd"/>
            <w:r w:rsidRPr="00801FFB">
              <w:rPr>
                <w:rFonts w:asciiTheme="minorHAnsi" w:hAnsiTheme="minorHAnsi" w:cstheme="minorHAnsi"/>
                <w:sz w:val="26"/>
                <w:szCs w:val="26"/>
              </w:rPr>
              <w:t xml:space="preserve">, </w:t>
            </w:r>
            <w:proofErr w:type="spellStart"/>
            <w:r w:rsidRPr="00801FFB">
              <w:rPr>
                <w:rFonts w:asciiTheme="minorHAnsi" w:hAnsiTheme="minorHAnsi" w:cstheme="minorHAnsi"/>
                <w:sz w:val="26"/>
                <w:szCs w:val="26"/>
              </w:rPr>
              <w:t>orders.order_date</w:t>
            </w:r>
            <w:proofErr w:type="spellEnd"/>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FROM suppliers, orders</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 xml:space="preserve">WHERE </w:t>
            </w:r>
            <w:proofErr w:type="spellStart"/>
            <w:r w:rsidRPr="00801FFB">
              <w:rPr>
                <w:rFonts w:asciiTheme="minorHAnsi" w:hAnsiTheme="minorHAnsi" w:cstheme="minorHAnsi"/>
                <w:sz w:val="26"/>
                <w:szCs w:val="26"/>
              </w:rPr>
              <w:t>suppliers.supplier_id</w:t>
            </w:r>
            <w:proofErr w:type="spellEnd"/>
            <w:r w:rsidRPr="00801FFB">
              <w:rPr>
                <w:rFonts w:asciiTheme="minorHAnsi" w:hAnsiTheme="minorHAnsi" w:cstheme="minorHAnsi"/>
                <w:sz w:val="26"/>
                <w:szCs w:val="26"/>
              </w:rPr>
              <w:t xml:space="preserve"> = </w:t>
            </w:r>
            <w:proofErr w:type="spellStart"/>
            <w:r w:rsidRPr="00801FFB">
              <w:rPr>
                <w:rFonts w:asciiTheme="minorHAnsi" w:hAnsiTheme="minorHAnsi" w:cstheme="minorHAnsi"/>
                <w:sz w:val="26"/>
                <w:szCs w:val="26"/>
              </w:rPr>
              <w:t>orders.supplier_id</w:t>
            </w:r>
            <w:proofErr w:type="spellEnd"/>
            <w:r w:rsidRPr="00801FFB">
              <w:rPr>
                <w:rFonts w:asciiTheme="minorHAnsi" w:hAnsiTheme="minorHAnsi" w:cstheme="minorHAnsi"/>
                <w:sz w:val="26"/>
                <w:szCs w:val="26"/>
              </w:rPr>
              <w:t>;</w:t>
            </w:r>
          </w:p>
          <w:p w:rsidR="00C7132E" w:rsidRPr="00801FFB" w:rsidRDefault="00C7132E" w:rsidP="00C7132E">
            <w:pPr>
              <w:pStyle w:val="Heading2"/>
              <w:spacing w:before="750" w:after="165" w:line="360" w:lineRule="auto"/>
              <w:jc w:val="both"/>
              <w:outlineLvl w:val="1"/>
              <w:rPr>
                <w:rFonts w:asciiTheme="minorHAnsi" w:hAnsiTheme="minorHAnsi" w:cstheme="minorHAnsi"/>
                <w:color w:val="auto"/>
              </w:rPr>
            </w:pPr>
            <w:r w:rsidRPr="00801FFB">
              <w:rPr>
                <w:rFonts w:asciiTheme="minorHAnsi" w:hAnsiTheme="minorHAnsi" w:cstheme="minorHAnsi"/>
                <w:color w:val="auto"/>
              </w:rPr>
              <w:t>LEFT OUTER JOIN</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 xml:space="preserve">Another type of join is called a MySQL LEFT OUTER JOIN. This type of join returns all rows from the </w:t>
            </w:r>
            <w:proofErr w:type="spellStart"/>
            <w:r w:rsidRPr="00801FFB">
              <w:rPr>
                <w:rFonts w:asciiTheme="minorHAnsi" w:hAnsiTheme="minorHAnsi" w:cstheme="minorHAnsi"/>
                <w:sz w:val="26"/>
                <w:szCs w:val="26"/>
              </w:rPr>
              <w:t>LEFT-hand</w:t>
            </w:r>
            <w:proofErr w:type="spellEnd"/>
            <w:r w:rsidRPr="00801FFB">
              <w:rPr>
                <w:rFonts w:asciiTheme="minorHAnsi" w:hAnsiTheme="minorHAnsi" w:cstheme="minorHAnsi"/>
                <w:sz w:val="26"/>
                <w:szCs w:val="26"/>
              </w:rPr>
              <w:t xml:space="preserve"> table specified in the ON condition and </w:t>
            </w:r>
            <w:r w:rsidRPr="00801FFB">
              <w:rPr>
                <w:rStyle w:val="Strong"/>
                <w:rFonts w:asciiTheme="minorHAnsi" w:hAnsiTheme="minorHAnsi" w:cstheme="minorHAnsi"/>
                <w:sz w:val="26"/>
                <w:szCs w:val="26"/>
              </w:rPr>
              <w:t>only</w:t>
            </w:r>
            <w:r w:rsidRPr="00801FFB">
              <w:rPr>
                <w:rFonts w:asciiTheme="minorHAnsi" w:hAnsiTheme="minorHAnsi" w:cstheme="minorHAnsi"/>
                <w:sz w:val="26"/>
                <w:szCs w:val="26"/>
              </w:rPr>
              <w:t> those rows from the other table where the joined fields are equal (join condition is met).</w:t>
            </w:r>
          </w:p>
          <w:p w:rsidR="00C7132E" w:rsidRPr="00801FFB" w:rsidRDefault="00C7132E" w:rsidP="00C7132E">
            <w:pPr>
              <w:pStyle w:val="Heading3"/>
              <w:spacing w:before="450" w:after="165" w:line="360" w:lineRule="auto"/>
              <w:jc w:val="both"/>
              <w:outlineLvl w:val="2"/>
              <w:rPr>
                <w:rFonts w:asciiTheme="minorHAnsi" w:hAnsiTheme="minorHAnsi" w:cstheme="minorHAnsi"/>
                <w:b w:val="0"/>
                <w:sz w:val="26"/>
                <w:szCs w:val="26"/>
              </w:rPr>
            </w:pPr>
            <w:r w:rsidRPr="00801FFB">
              <w:rPr>
                <w:rFonts w:asciiTheme="minorHAnsi" w:hAnsiTheme="minorHAnsi" w:cstheme="minorHAnsi"/>
                <w:b w:val="0"/>
                <w:bCs/>
                <w:sz w:val="26"/>
                <w:szCs w:val="26"/>
              </w:rPr>
              <w:t>Syntax</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t>The syntax for the LEFT OUTER JOIN in MySQL is:</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SELECT columns</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FROM table1</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LEFT [OUTER] JOIN table2</w:t>
            </w:r>
          </w:p>
          <w:p w:rsidR="00C7132E" w:rsidRPr="00801FFB" w:rsidRDefault="00C7132E" w:rsidP="00C7132E">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line="360" w:lineRule="auto"/>
              <w:jc w:val="both"/>
              <w:rPr>
                <w:rFonts w:asciiTheme="minorHAnsi" w:hAnsiTheme="minorHAnsi" w:cstheme="minorHAnsi"/>
                <w:sz w:val="26"/>
                <w:szCs w:val="26"/>
              </w:rPr>
            </w:pPr>
            <w:r w:rsidRPr="00801FFB">
              <w:rPr>
                <w:rFonts w:asciiTheme="minorHAnsi" w:hAnsiTheme="minorHAnsi" w:cstheme="minorHAnsi"/>
                <w:sz w:val="26"/>
                <w:szCs w:val="26"/>
              </w:rPr>
              <w:t>ON table1.column = table2.column;</w:t>
            </w:r>
          </w:p>
          <w:p w:rsidR="00C7132E" w:rsidRPr="00801FFB" w:rsidRDefault="00C7132E" w:rsidP="00C7132E">
            <w:pPr>
              <w:pStyle w:val="NormalWeb"/>
              <w:spacing w:before="0" w:beforeAutospacing="0" w:after="165" w:afterAutospacing="0" w:line="360" w:lineRule="auto"/>
              <w:jc w:val="both"/>
              <w:rPr>
                <w:rFonts w:asciiTheme="minorHAnsi" w:hAnsiTheme="minorHAnsi" w:cstheme="minorHAnsi"/>
                <w:sz w:val="26"/>
                <w:szCs w:val="26"/>
              </w:rPr>
            </w:pPr>
            <w:r w:rsidRPr="00801FFB">
              <w:rPr>
                <w:rFonts w:asciiTheme="minorHAnsi" w:hAnsiTheme="minorHAnsi" w:cstheme="minorHAnsi"/>
                <w:sz w:val="26"/>
                <w:szCs w:val="26"/>
              </w:rPr>
              <w:lastRenderedPageBreak/>
              <w:t>In some databases, the LEFT OUTER JOIN keywords are replaced with LEFT JOIN.</w:t>
            </w:r>
          </w:p>
          <w:p w:rsidR="00DF7696" w:rsidRPr="00801FFB" w:rsidRDefault="00DF7696" w:rsidP="001C45D4">
            <w:pPr>
              <w:rPr>
                <w:rFonts w:cstheme="minorHAnsi"/>
                <w:b/>
                <w:sz w:val="26"/>
                <w:szCs w:val="26"/>
              </w:rPr>
            </w:pPr>
          </w:p>
          <w:p w:rsidR="00DF7696" w:rsidRPr="00801FFB" w:rsidRDefault="00DF7696" w:rsidP="001C45D4">
            <w:pPr>
              <w:rPr>
                <w:rFonts w:cstheme="minorHAnsi"/>
                <w:b/>
                <w:sz w:val="26"/>
                <w:szCs w:val="26"/>
              </w:rPr>
            </w:pPr>
          </w:p>
          <w:p w:rsidR="00DF7696" w:rsidRPr="00801FFB" w:rsidRDefault="00DF7696" w:rsidP="001C45D4">
            <w:pPr>
              <w:rPr>
                <w:rFonts w:cstheme="minorHAnsi"/>
                <w:b/>
                <w:sz w:val="26"/>
                <w:szCs w:val="26"/>
              </w:rPr>
            </w:pPr>
          </w:p>
          <w:p w:rsidR="00DF7696" w:rsidRPr="00801FFB" w:rsidRDefault="00DF7696" w:rsidP="001C45D4">
            <w:pPr>
              <w:rPr>
                <w:rFonts w:cstheme="minorHAnsi"/>
                <w:b/>
                <w:sz w:val="26"/>
                <w:szCs w:val="26"/>
              </w:rPr>
            </w:pPr>
          </w:p>
          <w:p w:rsidR="00DF7696" w:rsidRPr="00801FFB" w:rsidRDefault="00DF7696" w:rsidP="001C45D4">
            <w:pPr>
              <w:rPr>
                <w:b/>
                <w:sz w:val="26"/>
                <w:szCs w:val="26"/>
              </w:rPr>
            </w:pPr>
          </w:p>
          <w:p w:rsidR="00DF7696" w:rsidRPr="00801FFB" w:rsidRDefault="00DF7696" w:rsidP="001C45D4">
            <w:pPr>
              <w:rPr>
                <w:b/>
                <w:sz w:val="26"/>
                <w:szCs w:val="26"/>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9"/>
    <w:multiLevelType w:val="multilevel"/>
    <w:tmpl w:val="D1DED4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350F6F"/>
    <w:multiLevelType w:val="multilevel"/>
    <w:tmpl w:val="80B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2150C"/>
    <w:multiLevelType w:val="multilevel"/>
    <w:tmpl w:val="201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F045A"/>
    <w:multiLevelType w:val="multilevel"/>
    <w:tmpl w:val="26D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13E58"/>
    <w:multiLevelType w:val="multilevel"/>
    <w:tmpl w:val="00507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881383"/>
    <w:multiLevelType w:val="multilevel"/>
    <w:tmpl w:val="83C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694BC2"/>
    <w:multiLevelType w:val="multilevel"/>
    <w:tmpl w:val="3B4C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E54C12"/>
    <w:multiLevelType w:val="multilevel"/>
    <w:tmpl w:val="0B72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64971"/>
    <w:multiLevelType w:val="multilevel"/>
    <w:tmpl w:val="50E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1E1BC0"/>
    <w:multiLevelType w:val="multilevel"/>
    <w:tmpl w:val="B7F6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F7F69"/>
    <w:multiLevelType w:val="multilevel"/>
    <w:tmpl w:val="6B4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044792"/>
    <w:multiLevelType w:val="multilevel"/>
    <w:tmpl w:val="DBE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7D3C8F"/>
    <w:multiLevelType w:val="multilevel"/>
    <w:tmpl w:val="F78E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6248C6"/>
    <w:multiLevelType w:val="multilevel"/>
    <w:tmpl w:val="360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803844"/>
    <w:multiLevelType w:val="multilevel"/>
    <w:tmpl w:val="9E4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4419D4"/>
    <w:multiLevelType w:val="multilevel"/>
    <w:tmpl w:val="2C54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4D703B"/>
    <w:multiLevelType w:val="multilevel"/>
    <w:tmpl w:val="C91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CC65C1"/>
    <w:multiLevelType w:val="multilevel"/>
    <w:tmpl w:val="CF8A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83560"/>
    <w:multiLevelType w:val="multilevel"/>
    <w:tmpl w:val="E09A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D95468"/>
    <w:multiLevelType w:val="multilevel"/>
    <w:tmpl w:val="A368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D10D6A"/>
    <w:multiLevelType w:val="multilevel"/>
    <w:tmpl w:val="9F9A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5000F"/>
    <w:multiLevelType w:val="multilevel"/>
    <w:tmpl w:val="D24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B5427B"/>
    <w:multiLevelType w:val="multilevel"/>
    <w:tmpl w:val="4ACC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566258"/>
    <w:multiLevelType w:val="multilevel"/>
    <w:tmpl w:val="489C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B7F7B"/>
    <w:multiLevelType w:val="hybridMultilevel"/>
    <w:tmpl w:val="0E0E9BD8"/>
    <w:lvl w:ilvl="0" w:tplc="1E9E0A6C">
      <w:numFmt w:val="bullet"/>
      <w:lvlText w:val="–"/>
      <w:lvlJc w:val="left"/>
      <w:pPr>
        <w:ind w:left="100" w:hanging="197"/>
      </w:pPr>
      <w:rPr>
        <w:rFonts w:ascii="Cambria" w:eastAsia="Cambria" w:hAnsi="Cambria" w:cs="Cambria" w:hint="default"/>
        <w:w w:val="100"/>
        <w:sz w:val="24"/>
        <w:szCs w:val="24"/>
        <w:lang w:val="en-US" w:eastAsia="en-US" w:bidi="en-US"/>
      </w:rPr>
    </w:lvl>
    <w:lvl w:ilvl="1" w:tplc="46FEDD64">
      <w:numFmt w:val="bullet"/>
      <w:lvlText w:val=""/>
      <w:lvlJc w:val="left"/>
      <w:pPr>
        <w:ind w:left="821" w:hanging="361"/>
      </w:pPr>
      <w:rPr>
        <w:rFonts w:ascii="Symbol" w:eastAsia="Symbol" w:hAnsi="Symbol" w:cs="Symbol" w:hint="default"/>
        <w:w w:val="100"/>
        <w:sz w:val="20"/>
        <w:szCs w:val="20"/>
        <w:lang w:val="en-US" w:eastAsia="en-US" w:bidi="en-US"/>
      </w:rPr>
    </w:lvl>
    <w:lvl w:ilvl="2" w:tplc="04020568">
      <w:numFmt w:val="bullet"/>
      <w:lvlText w:val="•"/>
      <w:lvlJc w:val="left"/>
      <w:pPr>
        <w:ind w:left="1864" w:hanging="361"/>
      </w:pPr>
      <w:rPr>
        <w:rFonts w:hint="default"/>
        <w:lang w:val="en-US" w:eastAsia="en-US" w:bidi="en-US"/>
      </w:rPr>
    </w:lvl>
    <w:lvl w:ilvl="3" w:tplc="D16E101A">
      <w:numFmt w:val="bullet"/>
      <w:lvlText w:val="•"/>
      <w:lvlJc w:val="left"/>
      <w:pPr>
        <w:ind w:left="2908" w:hanging="361"/>
      </w:pPr>
      <w:rPr>
        <w:rFonts w:hint="default"/>
        <w:lang w:val="en-US" w:eastAsia="en-US" w:bidi="en-US"/>
      </w:rPr>
    </w:lvl>
    <w:lvl w:ilvl="4" w:tplc="112AC444">
      <w:numFmt w:val="bullet"/>
      <w:lvlText w:val="•"/>
      <w:lvlJc w:val="left"/>
      <w:pPr>
        <w:ind w:left="3953" w:hanging="361"/>
      </w:pPr>
      <w:rPr>
        <w:rFonts w:hint="default"/>
        <w:lang w:val="en-US" w:eastAsia="en-US" w:bidi="en-US"/>
      </w:rPr>
    </w:lvl>
    <w:lvl w:ilvl="5" w:tplc="0A3E25B4">
      <w:numFmt w:val="bullet"/>
      <w:lvlText w:val="•"/>
      <w:lvlJc w:val="left"/>
      <w:pPr>
        <w:ind w:left="4997" w:hanging="361"/>
      </w:pPr>
      <w:rPr>
        <w:rFonts w:hint="default"/>
        <w:lang w:val="en-US" w:eastAsia="en-US" w:bidi="en-US"/>
      </w:rPr>
    </w:lvl>
    <w:lvl w:ilvl="6" w:tplc="D5E8E12C">
      <w:numFmt w:val="bullet"/>
      <w:lvlText w:val="•"/>
      <w:lvlJc w:val="left"/>
      <w:pPr>
        <w:ind w:left="6042" w:hanging="361"/>
      </w:pPr>
      <w:rPr>
        <w:rFonts w:hint="default"/>
        <w:lang w:val="en-US" w:eastAsia="en-US" w:bidi="en-US"/>
      </w:rPr>
    </w:lvl>
    <w:lvl w:ilvl="7" w:tplc="FC18CFEA">
      <w:numFmt w:val="bullet"/>
      <w:lvlText w:val="•"/>
      <w:lvlJc w:val="left"/>
      <w:pPr>
        <w:ind w:left="7086" w:hanging="361"/>
      </w:pPr>
      <w:rPr>
        <w:rFonts w:hint="default"/>
        <w:lang w:val="en-US" w:eastAsia="en-US" w:bidi="en-US"/>
      </w:rPr>
    </w:lvl>
    <w:lvl w:ilvl="8" w:tplc="E9DC3D00">
      <w:numFmt w:val="bullet"/>
      <w:lvlText w:val="•"/>
      <w:lvlJc w:val="left"/>
      <w:pPr>
        <w:ind w:left="8131" w:hanging="361"/>
      </w:pPr>
      <w:rPr>
        <w:rFonts w:hint="default"/>
        <w:lang w:val="en-US" w:eastAsia="en-US" w:bidi="en-US"/>
      </w:rPr>
    </w:lvl>
  </w:abstractNum>
  <w:abstractNum w:abstractNumId="25" w15:restartNumberingAfterBreak="0">
    <w:nsid w:val="70775D83"/>
    <w:multiLevelType w:val="multilevel"/>
    <w:tmpl w:val="5DD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B4699B"/>
    <w:multiLevelType w:val="multilevel"/>
    <w:tmpl w:val="470E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6430D4"/>
    <w:multiLevelType w:val="multilevel"/>
    <w:tmpl w:val="0746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BB7809"/>
    <w:multiLevelType w:val="multilevel"/>
    <w:tmpl w:val="8980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13"/>
  </w:num>
  <w:num w:numId="4">
    <w:abstractNumId w:val="11"/>
  </w:num>
  <w:num w:numId="5">
    <w:abstractNumId w:val="18"/>
  </w:num>
  <w:num w:numId="6">
    <w:abstractNumId w:val="21"/>
  </w:num>
  <w:num w:numId="7">
    <w:abstractNumId w:val="25"/>
  </w:num>
  <w:num w:numId="8">
    <w:abstractNumId w:val="16"/>
  </w:num>
  <w:num w:numId="9">
    <w:abstractNumId w:val="26"/>
  </w:num>
  <w:num w:numId="10">
    <w:abstractNumId w:val="1"/>
  </w:num>
  <w:num w:numId="11">
    <w:abstractNumId w:val="19"/>
  </w:num>
  <w:num w:numId="12">
    <w:abstractNumId w:val="2"/>
  </w:num>
  <w:num w:numId="13">
    <w:abstractNumId w:val="3"/>
  </w:num>
  <w:num w:numId="14">
    <w:abstractNumId w:val="8"/>
  </w:num>
  <w:num w:numId="15">
    <w:abstractNumId w:val="14"/>
  </w:num>
  <w:num w:numId="16">
    <w:abstractNumId w:val="28"/>
  </w:num>
  <w:num w:numId="17">
    <w:abstractNumId w:val="23"/>
  </w:num>
  <w:num w:numId="18">
    <w:abstractNumId w:val="22"/>
  </w:num>
  <w:num w:numId="19">
    <w:abstractNumId w:val="6"/>
  </w:num>
  <w:num w:numId="20">
    <w:abstractNumId w:val="20"/>
  </w:num>
  <w:num w:numId="21">
    <w:abstractNumId w:val="5"/>
  </w:num>
  <w:num w:numId="22">
    <w:abstractNumId w:val="7"/>
  </w:num>
  <w:num w:numId="23">
    <w:abstractNumId w:val="27"/>
  </w:num>
  <w:num w:numId="24">
    <w:abstractNumId w:val="9"/>
  </w:num>
  <w:num w:numId="25">
    <w:abstractNumId w:val="24"/>
  </w:num>
  <w:num w:numId="26">
    <w:abstractNumId w:val="4"/>
  </w:num>
  <w:num w:numId="27">
    <w:abstractNumId w:val="0"/>
  </w:num>
  <w:num w:numId="28">
    <w:abstractNumId w:val="17"/>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74B4"/>
    <w:rsid w:val="00043305"/>
    <w:rsid w:val="00075CA7"/>
    <w:rsid w:val="0010289C"/>
    <w:rsid w:val="00133B89"/>
    <w:rsid w:val="00211386"/>
    <w:rsid w:val="00263B24"/>
    <w:rsid w:val="002E678F"/>
    <w:rsid w:val="00313B93"/>
    <w:rsid w:val="003822D4"/>
    <w:rsid w:val="003D4D98"/>
    <w:rsid w:val="004C48C5"/>
    <w:rsid w:val="004C531E"/>
    <w:rsid w:val="00502F90"/>
    <w:rsid w:val="00555936"/>
    <w:rsid w:val="005D4939"/>
    <w:rsid w:val="005F0DE9"/>
    <w:rsid w:val="006753EC"/>
    <w:rsid w:val="006E3213"/>
    <w:rsid w:val="007040C9"/>
    <w:rsid w:val="00767443"/>
    <w:rsid w:val="007702AD"/>
    <w:rsid w:val="00801FFB"/>
    <w:rsid w:val="00896B9B"/>
    <w:rsid w:val="008A78F1"/>
    <w:rsid w:val="008D357B"/>
    <w:rsid w:val="009055EF"/>
    <w:rsid w:val="00924DE7"/>
    <w:rsid w:val="00971F85"/>
    <w:rsid w:val="00A63AD3"/>
    <w:rsid w:val="00A87F51"/>
    <w:rsid w:val="00AB605A"/>
    <w:rsid w:val="00AC2590"/>
    <w:rsid w:val="00AF2688"/>
    <w:rsid w:val="00B31AF0"/>
    <w:rsid w:val="00B810C2"/>
    <w:rsid w:val="00C7132E"/>
    <w:rsid w:val="00C813F8"/>
    <w:rsid w:val="00CA665A"/>
    <w:rsid w:val="00CA6F57"/>
    <w:rsid w:val="00CA7E2A"/>
    <w:rsid w:val="00CB2D9C"/>
    <w:rsid w:val="00D372E5"/>
    <w:rsid w:val="00D6290E"/>
    <w:rsid w:val="00DB2E58"/>
    <w:rsid w:val="00DC4814"/>
    <w:rsid w:val="00DF177B"/>
    <w:rsid w:val="00DF7696"/>
    <w:rsid w:val="00E00F08"/>
    <w:rsid w:val="00EE1742"/>
    <w:rsid w:val="00EE3977"/>
    <w:rsid w:val="00F211E9"/>
    <w:rsid w:val="00F659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CFE05-8E3A-41DA-AC88-942F6024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C5"/>
  </w:style>
  <w:style w:type="paragraph" w:styleId="Heading1">
    <w:name w:val="heading 1"/>
    <w:basedOn w:val="Normal"/>
    <w:next w:val="Normal"/>
    <w:link w:val="Heading1Char"/>
    <w:uiPriority w:val="9"/>
    <w:qFormat/>
    <w:rsid w:val="00C713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713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132E"/>
    <w:pPr>
      <w:spacing w:line="240" w:lineRule="auto"/>
      <w:outlineLvl w:val="2"/>
    </w:pPr>
    <w:rPr>
      <w:rFonts w:ascii="Times New Roman" w:eastAsia="Times New Roman" w:hAnsi="Times New Roman" w:cs="Times New Roman"/>
      <w:b/>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87F51"/>
    <w:rPr>
      <w:color w:val="0000FF"/>
      <w:u w:val="single"/>
    </w:rPr>
  </w:style>
  <w:style w:type="character" w:customStyle="1" w:styleId="mwe-math-mathml-inline">
    <w:name w:val="mwe-math-mathml-inline"/>
    <w:basedOn w:val="DefaultParagraphFont"/>
    <w:rsid w:val="00A87F51"/>
  </w:style>
  <w:style w:type="paragraph" w:styleId="NormalWeb">
    <w:name w:val="Normal (Web)"/>
    <w:basedOn w:val="Normal"/>
    <w:uiPriority w:val="99"/>
    <w:unhideWhenUsed/>
    <w:rsid w:val="00A87F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equation">
    <w:name w:val="inlineequation"/>
    <w:basedOn w:val="DefaultParagraphFont"/>
    <w:rsid w:val="00DB2E58"/>
  </w:style>
  <w:style w:type="paragraph" w:styleId="HTMLPreformatted">
    <w:name w:val="HTML Preformatted"/>
    <w:basedOn w:val="Normal"/>
    <w:link w:val="HTMLPreformattedChar"/>
    <w:uiPriority w:val="99"/>
    <w:unhideWhenUsed/>
    <w:rsid w:val="00B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31AF0"/>
    <w:rPr>
      <w:rFonts w:ascii="Courier New" w:eastAsia="Times New Roman" w:hAnsi="Courier New" w:cs="Courier New"/>
      <w:sz w:val="20"/>
      <w:szCs w:val="20"/>
      <w:lang w:val="en-IN" w:eastAsia="en-IN"/>
    </w:rPr>
  </w:style>
  <w:style w:type="character" w:customStyle="1" w:styleId="kwd">
    <w:name w:val="kwd"/>
    <w:basedOn w:val="DefaultParagraphFont"/>
    <w:rsid w:val="00B31AF0"/>
  </w:style>
  <w:style w:type="character" w:customStyle="1" w:styleId="pln">
    <w:name w:val="pln"/>
    <w:basedOn w:val="DefaultParagraphFont"/>
    <w:rsid w:val="00B31AF0"/>
  </w:style>
  <w:style w:type="character" w:customStyle="1" w:styleId="pun">
    <w:name w:val="pun"/>
    <w:basedOn w:val="DefaultParagraphFont"/>
    <w:rsid w:val="00B31AF0"/>
  </w:style>
  <w:style w:type="character" w:customStyle="1" w:styleId="lit">
    <w:name w:val="lit"/>
    <w:basedOn w:val="DefaultParagraphFont"/>
    <w:rsid w:val="00B31AF0"/>
  </w:style>
  <w:style w:type="character" w:styleId="Emphasis">
    <w:name w:val="Emphasis"/>
    <w:basedOn w:val="DefaultParagraphFont"/>
    <w:uiPriority w:val="20"/>
    <w:qFormat/>
    <w:rsid w:val="00B31AF0"/>
    <w:rPr>
      <w:i/>
      <w:iCs/>
    </w:rPr>
  </w:style>
  <w:style w:type="character" w:styleId="HTMLCode">
    <w:name w:val="HTML Code"/>
    <w:basedOn w:val="DefaultParagraphFont"/>
    <w:uiPriority w:val="99"/>
    <w:semiHidden/>
    <w:unhideWhenUsed/>
    <w:rsid w:val="00B31AF0"/>
    <w:rPr>
      <w:rFonts w:ascii="Courier New" w:eastAsia="Times New Roman" w:hAnsi="Courier New" w:cs="Courier New"/>
      <w:sz w:val="20"/>
      <w:szCs w:val="20"/>
    </w:rPr>
  </w:style>
  <w:style w:type="character" w:styleId="Strong">
    <w:name w:val="Strong"/>
    <w:basedOn w:val="DefaultParagraphFont"/>
    <w:uiPriority w:val="22"/>
    <w:qFormat/>
    <w:rsid w:val="00B31AF0"/>
    <w:rPr>
      <w:b/>
      <w:bCs/>
    </w:rPr>
  </w:style>
  <w:style w:type="character" w:customStyle="1" w:styleId="str">
    <w:name w:val="str"/>
    <w:basedOn w:val="DefaultParagraphFont"/>
    <w:rsid w:val="00B31AF0"/>
  </w:style>
  <w:style w:type="character" w:customStyle="1" w:styleId="mi">
    <w:name w:val="mi"/>
    <w:basedOn w:val="DefaultParagraphFont"/>
    <w:rsid w:val="00CA6F57"/>
  </w:style>
  <w:style w:type="character" w:customStyle="1" w:styleId="mo">
    <w:name w:val="mo"/>
    <w:basedOn w:val="DefaultParagraphFont"/>
    <w:rsid w:val="00CA6F57"/>
  </w:style>
  <w:style w:type="character" w:customStyle="1" w:styleId="mjxassistivemathml">
    <w:name w:val="mjx_assistive_mathml"/>
    <w:basedOn w:val="DefaultParagraphFont"/>
    <w:rsid w:val="00CA6F57"/>
  </w:style>
  <w:style w:type="paragraph" w:styleId="BalloonText">
    <w:name w:val="Balloon Text"/>
    <w:basedOn w:val="Normal"/>
    <w:link w:val="BalloonTextChar"/>
    <w:uiPriority w:val="99"/>
    <w:semiHidden/>
    <w:unhideWhenUsed/>
    <w:rsid w:val="0007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CA7"/>
    <w:rPr>
      <w:rFonts w:ascii="Tahoma" w:hAnsi="Tahoma" w:cs="Tahoma"/>
      <w:sz w:val="16"/>
      <w:szCs w:val="16"/>
    </w:rPr>
  </w:style>
  <w:style w:type="character" w:customStyle="1" w:styleId="seosummary">
    <w:name w:val="seosummary"/>
    <w:basedOn w:val="DefaultParagraphFont"/>
    <w:rsid w:val="00075CA7"/>
  </w:style>
  <w:style w:type="character" w:customStyle="1" w:styleId="hljs-comment">
    <w:name w:val="hljs-comment"/>
    <w:basedOn w:val="DefaultParagraphFont"/>
    <w:rsid w:val="00075CA7"/>
  </w:style>
  <w:style w:type="character" w:customStyle="1" w:styleId="typ">
    <w:name w:val="typ"/>
    <w:basedOn w:val="DefaultParagraphFont"/>
    <w:rsid w:val="00F6591F"/>
  </w:style>
  <w:style w:type="character" w:customStyle="1" w:styleId="line">
    <w:name w:val="line"/>
    <w:basedOn w:val="DefaultParagraphFont"/>
    <w:rsid w:val="00555936"/>
  </w:style>
  <w:style w:type="character" w:customStyle="1" w:styleId="hljs-title">
    <w:name w:val="hljs-title"/>
    <w:basedOn w:val="DefaultParagraphFont"/>
    <w:rsid w:val="00555936"/>
  </w:style>
  <w:style w:type="character" w:customStyle="1" w:styleId="hljs-constant">
    <w:name w:val="hljs-constant"/>
    <w:basedOn w:val="DefaultParagraphFont"/>
    <w:rsid w:val="00555936"/>
  </w:style>
  <w:style w:type="paragraph" w:styleId="BodyText">
    <w:name w:val="Body Text"/>
    <w:basedOn w:val="Normal"/>
    <w:link w:val="BodyTextChar"/>
    <w:uiPriority w:val="1"/>
    <w:qFormat/>
    <w:rsid w:val="005F0DE9"/>
    <w:pPr>
      <w:widowControl w:val="0"/>
      <w:autoSpaceDE w:val="0"/>
      <w:autoSpaceDN w:val="0"/>
      <w:spacing w:after="0" w:line="240" w:lineRule="auto"/>
    </w:pPr>
    <w:rPr>
      <w:rFonts w:ascii="Cambria" w:eastAsia="Cambria" w:hAnsi="Cambria" w:cs="Cambria"/>
      <w:sz w:val="24"/>
      <w:szCs w:val="24"/>
      <w:lang w:bidi="en-US"/>
    </w:rPr>
  </w:style>
  <w:style w:type="character" w:customStyle="1" w:styleId="BodyTextChar">
    <w:name w:val="Body Text Char"/>
    <w:basedOn w:val="DefaultParagraphFont"/>
    <w:link w:val="BodyText"/>
    <w:uiPriority w:val="1"/>
    <w:rsid w:val="005F0DE9"/>
    <w:rPr>
      <w:rFonts w:ascii="Cambria" w:eastAsia="Cambria" w:hAnsi="Cambria" w:cs="Cambria"/>
      <w:sz w:val="24"/>
      <w:szCs w:val="24"/>
      <w:lang w:bidi="en-US"/>
    </w:rPr>
  </w:style>
  <w:style w:type="paragraph" w:styleId="ListParagraph">
    <w:name w:val="List Paragraph"/>
    <w:basedOn w:val="Normal"/>
    <w:uiPriority w:val="1"/>
    <w:qFormat/>
    <w:rsid w:val="005F0DE9"/>
    <w:pPr>
      <w:widowControl w:val="0"/>
      <w:autoSpaceDE w:val="0"/>
      <w:autoSpaceDN w:val="0"/>
      <w:spacing w:before="141" w:after="0" w:line="240" w:lineRule="auto"/>
      <w:ind w:left="821" w:hanging="361"/>
    </w:pPr>
    <w:rPr>
      <w:rFonts w:ascii="Cambria" w:eastAsia="Cambria" w:hAnsi="Cambria" w:cs="Cambria"/>
      <w:lang w:bidi="en-US"/>
    </w:rPr>
  </w:style>
  <w:style w:type="character" w:customStyle="1" w:styleId="Heading3Char">
    <w:name w:val="Heading 3 Char"/>
    <w:basedOn w:val="DefaultParagraphFont"/>
    <w:link w:val="Heading3"/>
    <w:uiPriority w:val="9"/>
    <w:rsid w:val="00C7132E"/>
    <w:rPr>
      <w:rFonts w:ascii="Times New Roman" w:eastAsia="Times New Roman" w:hAnsi="Times New Roman" w:cs="Times New Roman"/>
      <w:b/>
      <w:sz w:val="27"/>
      <w:szCs w:val="27"/>
      <w:lang w:eastAsia="en-IN"/>
    </w:rPr>
  </w:style>
  <w:style w:type="character" w:customStyle="1" w:styleId="Heading1Char">
    <w:name w:val="Heading 1 Char"/>
    <w:basedOn w:val="DefaultParagraphFont"/>
    <w:link w:val="Heading1"/>
    <w:uiPriority w:val="9"/>
    <w:rsid w:val="00C713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7132E"/>
    <w:rPr>
      <w:rFonts w:asciiTheme="majorHAnsi" w:eastAsiaTheme="majorEastAsia" w:hAnsiTheme="majorHAnsi" w:cstheme="majorBidi"/>
      <w:color w:val="2E74B5" w:themeColor="accent1" w:themeShade="BF"/>
      <w:sz w:val="26"/>
      <w:szCs w:val="26"/>
    </w:rPr>
  </w:style>
  <w:style w:type="character" w:customStyle="1" w:styleId="ntxt">
    <w:name w:val="ntxt"/>
    <w:basedOn w:val="DefaultParagraphFont"/>
    <w:rsid w:val="00D372E5"/>
  </w:style>
  <w:style w:type="character" w:customStyle="1" w:styleId="mtxt">
    <w:name w:val="mtxt"/>
    <w:basedOn w:val="DefaultParagraphFont"/>
    <w:rsid w:val="00D372E5"/>
  </w:style>
  <w:style w:type="paragraph" w:customStyle="1" w:styleId="text-center">
    <w:name w:val="text-center"/>
    <w:basedOn w:val="Normal"/>
    <w:rsid w:val="00D372E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163">
      <w:bodyDiv w:val="1"/>
      <w:marLeft w:val="0"/>
      <w:marRight w:val="0"/>
      <w:marTop w:val="0"/>
      <w:marBottom w:val="0"/>
      <w:divBdr>
        <w:top w:val="none" w:sz="0" w:space="0" w:color="auto"/>
        <w:left w:val="none" w:sz="0" w:space="0" w:color="auto"/>
        <w:bottom w:val="none" w:sz="0" w:space="0" w:color="auto"/>
        <w:right w:val="none" w:sz="0" w:space="0" w:color="auto"/>
      </w:divBdr>
      <w:divsChild>
        <w:div w:id="1803034703">
          <w:marLeft w:val="0"/>
          <w:marRight w:val="0"/>
          <w:marTop w:val="0"/>
          <w:marBottom w:val="0"/>
          <w:divBdr>
            <w:top w:val="none" w:sz="0" w:space="0" w:color="auto"/>
            <w:left w:val="none" w:sz="0" w:space="0" w:color="auto"/>
            <w:bottom w:val="none" w:sz="0" w:space="0" w:color="auto"/>
            <w:right w:val="none" w:sz="0" w:space="0" w:color="auto"/>
          </w:divBdr>
          <w:divsChild>
            <w:div w:id="658538494">
              <w:marLeft w:val="0"/>
              <w:marRight w:val="0"/>
              <w:marTop w:val="0"/>
              <w:marBottom w:val="0"/>
              <w:divBdr>
                <w:top w:val="none" w:sz="0" w:space="0" w:color="auto"/>
                <w:left w:val="none" w:sz="0" w:space="0" w:color="auto"/>
                <w:bottom w:val="none" w:sz="0" w:space="0" w:color="auto"/>
                <w:right w:val="none" w:sz="0" w:space="0" w:color="auto"/>
              </w:divBdr>
            </w:div>
          </w:divsChild>
        </w:div>
        <w:div w:id="815682662">
          <w:marLeft w:val="0"/>
          <w:marRight w:val="0"/>
          <w:marTop w:val="0"/>
          <w:marBottom w:val="0"/>
          <w:divBdr>
            <w:top w:val="none" w:sz="0" w:space="0" w:color="auto"/>
            <w:left w:val="none" w:sz="0" w:space="0" w:color="auto"/>
            <w:bottom w:val="none" w:sz="0" w:space="0" w:color="auto"/>
            <w:right w:val="none" w:sz="0" w:space="0" w:color="auto"/>
          </w:divBdr>
          <w:divsChild>
            <w:div w:id="13942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473">
      <w:bodyDiv w:val="1"/>
      <w:marLeft w:val="0"/>
      <w:marRight w:val="0"/>
      <w:marTop w:val="0"/>
      <w:marBottom w:val="0"/>
      <w:divBdr>
        <w:top w:val="none" w:sz="0" w:space="0" w:color="auto"/>
        <w:left w:val="none" w:sz="0" w:space="0" w:color="auto"/>
        <w:bottom w:val="none" w:sz="0" w:space="0" w:color="auto"/>
        <w:right w:val="none" w:sz="0" w:space="0" w:color="auto"/>
      </w:divBdr>
    </w:div>
    <w:div w:id="202787799">
      <w:bodyDiv w:val="1"/>
      <w:marLeft w:val="0"/>
      <w:marRight w:val="0"/>
      <w:marTop w:val="0"/>
      <w:marBottom w:val="0"/>
      <w:divBdr>
        <w:top w:val="none" w:sz="0" w:space="0" w:color="auto"/>
        <w:left w:val="none" w:sz="0" w:space="0" w:color="auto"/>
        <w:bottom w:val="none" w:sz="0" w:space="0" w:color="auto"/>
        <w:right w:val="none" w:sz="0" w:space="0" w:color="auto"/>
      </w:divBdr>
      <w:divsChild>
        <w:div w:id="1724059811">
          <w:marLeft w:val="0"/>
          <w:marRight w:val="0"/>
          <w:marTop w:val="0"/>
          <w:marBottom w:val="0"/>
          <w:divBdr>
            <w:top w:val="none" w:sz="0" w:space="0" w:color="auto"/>
            <w:left w:val="none" w:sz="0" w:space="0" w:color="auto"/>
            <w:bottom w:val="none" w:sz="0" w:space="0" w:color="auto"/>
            <w:right w:val="none" w:sz="0" w:space="0" w:color="auto"/>
          </w:divBdr>
          <w:divsChild>
            <w:div w:id="1226720734">
              <w:marLeft w:val="0"/>
              <w:marRight w:val="0"/>
              <w:marTop w:val="0"/>
              <w:marBottom w:val="0"/>
              <w:divBdr>
                <w:top w:val="none" w:sz="0" w:space="0" w:color="auto"/>
                <w:left w:val="none" w:sz="0" w:space="0" w:color="auto"/>
                <w:bottom w:val="none" w:sz="0" w:space="0" w:color="auto"/>
                <w:right w:val="none" w:sz="0" w:space="0" w:color="auto"/>
              </w:divBdr>
            </w:div>
          </w:divsChild>
        </w:div>
        <w:div w:id="978997617">
          <w:marLeft w:val="0"/>
          <w:marRight w:val="0"/>
          <w:marTop w:val="0"/>
          <w:marBottom w:val="0"/>
          <w:divBdr>
            <w:top w:val="none" w:sz="0" w:space="0" w:color="auto"/>
            <w:left w:val="none" w:sz="0" w:space="0" w:color="auto"/>
            <w:bottom w:val="none" w:sz="0" w:space="0" w:color="auto"/>
            <w:right w:val="none" w:sz="0" w:space="0" w:color="auto"/>
          </w:divBdr>
          <w:divsChild>
            <w:div w:id="1988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021">
      <w:bodyDiv w:val="1"/>
      <w:marLeft w:val="0"/>
      <w:marRight w:val="0"/>
      <w:marTop w:val="0"/>
      <w:marBottom w:val="0"/>
      <w:divBdr>
        <w:top w:val="none" w:sz="0" w:space="0" w:color="auto"/>
        <w:left w:val="none" w:sz="0" w:space="0" w:color="auto"/>
        <w:bottom w:val="none" w:sz="0" w:space="0" w:color="auto"/>
        <w:right w:val="none" w:sz="0" w:space="0" w:color="auto"/>
      </w:divBdr>
    </w:div>
    <w:div w:id="269095921">
      <w:bodyDiv w:val="1"/>
      <w:marLeft w:val="0"/>
      <w:marRight w:val="0"/>
      <w:marTop w:val="0"/>
      <w:marBottom w:val="0"/>
      <w:divBdr>
        <w:top w:val="none" w:sz="0" w:space="0" w:color="auto"/>
        <w:left w:val="none" w:sz="0" w:space="0" w:color="auto"/>
        <w:bottom w:val="none" w:sz="0" w:space="0" w:color="auto"/>
        <w:right w:val="none" w:sz="0" w:space="0" w:color="auto"/>
      </w:divBdr>
    </w:div>
    <w:div w:id="328411262">
      <w:bodyDiv w:val="1"/>
      <w:marLeft w:val="0"/>
      <w:marRight w:val="0"/>
      <w:marTop w:val="0"/>
      <w:marBottom w:val="0"/>
      <w:divBdr>
        <w:top w:val="none" w:sz="0" w:space="0" w:color="auto"/>
        <w:left w:val="none" w:sz="0" w:space="0" w:color="auto"/>
        <w:bottom w:val="none" w:sz="0" w:space="0" w:color="auto"/>
        <w:right w:val="none" w:sz="0" w:space="0" w:color="auto"/>
      </w:divBdr>
    </w:div>
    <w:div w:id="422068843">
      <w:bodyDiv w:val="1"/>
      <w:marLeft w:val="0"/>
      <w:marRight w:val="0"/>
      <w:marTop w:val="0"/>
      <w:marBottom w:val="0"/>
      <w:divBdr>
        <w:top w:val="none" w:sz="0" w:space="0" w:color="auto"/>
        <w:left w:val="none" w:sz="0" w:space="0" w:color="auto"/>
        <w:bottom w:val="none" w:sz="0" w:space="0" w:color="auto"/>
        <w:right w:val="none" w:sz="0" w:space="0" w:color="auto"/>
      </w:divBdr>
    </w:div>
    <w:div w:id="502168636">
      <w:bodyDiv w:val="1"/>
      <w:marLeft w:val="0"/>
      <w:marRight w:val="0"/>
      <w:marTop w:val="0"/>
      <w:marBottom w:val="0"/>
      <w:divBdr>
        <w:top w:val="none" w:sz="0" w:space="0" w:color="auto"/>
        <w:left w:val="none" w:sz="0" w:space="0" w:color="auto"/>
        <w:bottom w:val="none" w:sz="0" w:space="0" w:color="auto"/>
        <w:right w:val="none" w:sz="0" w:space="0" w:color="auto"/>
      </w:divBdr>
    </w:div>
    <w:div w:id="508524636">
      <w:bodyDiv w:val="1"/>
      <w:marLeft w:val="0"/>
      <w:marRight w:val="0"/>
      <w:marTop w:val="0"/>
      <w:marBottom w:val="0"/>
      <w:divBdr>
        <w:top w:val="none" w:sz="0" w:space="0" w:color="auto"/>
        <w:left w:val="none" w:sz="0" w:space="0" w:color="auto"/>
        <w:bottom w:val="none" w:sz="0" w:space="0" w:color="auto"/>
        <w:right w:val="none" w:sz="0" w:space="0" w:color="auto"/>
      </w:divBdr>
    </w:div>
    <w:div w:id="549850144">
      <w:bodyDiv w:val="1"/>
      <w:marLeft w:val="0"/>
      <w:marRight w:val="0"/>
      <w:marTop w:val="0"/>
      <w:marBottom w:val="0"/>
      <w:divBdr>
        <w:top w:val="none" w:sz="0" w:space="0" w:color="auto"/>
        <w:left w:val="none" w:sz="0" w:space="0" w:color="auto"/>
        <w:bottom w:val="none" w:sz="0" w:space="0" w:color="auto"/>
        <w:right w:val="none" w:sz="0" w:space="0" w:color="auto"/>
      </w:divBdr>
      <w:divsChild>
        <w:div w:id="1941176680">
          <w:marLeft w:val="0"/>
          <w:marRight w:val="0"/>
          <w:marTop w:val="0"/>
          <w:marBottom w:val="0"/>
          <w:divBdr>
            <w:top w:val="none" w:sz="0" w:space="0" w:color="auto"/>
            <w:left w:val="none" w:sz="0" w:space="0" w:color="auto"/>
            <w:bottom w:val="none" w:sz="0" w:space="0" w:color="auto"/>
            <w:right w:val="none" w:sz="0" w:space="0" w:color="auto"/>
          </w:divBdr>
          <w:divsChild>
            <w:div w:id="12328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408">
      <w:bodyDiv w:val="1"/>
      <w:marLeft w:val="0"/>
      <w:marRight w:val="0"/>
      <w:marTop w:val="0"/>
      <w:marBottom w:val="0"/>
      <w:divBdr>
        <w:top w:val="none" w:sz="0" w:space="0" w:color="auto"/>
        <w:left w:val="none" w:sz="0" w:space="0" w:color="auto"/>
        <w:bottom w:val="none" w:sz="0" w:space="0" w:color="auto"/>
        <w:right w:val="none" w:sz="0" w:space="0" w:color="auto"/>
      </w:divBdr>
    </w:div>
    <w:div w:id="869994869">
      <w:bodyDiv w:val="1"/>
      <w:marLeft w:val="0"/>
      <w:marRight w:val="0"/>
      <w:marTop w:val="0"/>
      <w:marBottom w:val="0"/>
      <w:divBdr>
        <w:top w:val="none" w:sz="0" w:space="0" w:color="auto"/>
        <w:left w:val="none" w:sz="0" w:space="0" w:color="auto"/>
        <w:bottom w:val="none" w:sz="0" w:space="0" w:color="auto"/>
        <w:right w:val="none" w:sz="0" w:space="0" w:color="auto"/>
      </w:divBdr>
    </w:div>
    <w:div w:id="983849617">
      <w:bodyDiv w:val="1"/>
      <w:marLeft w:val="0"/>
      <w:marRight w:val="0"/>
      <w:marTop w:val="0"/>
      <w:marBottom w:val="0"/>
      <w:divBdr>
        <w:top w:val="none" w:sz="0" w:space="0" w:color="auto"/>
        <w:left w:val="none" w:sz="0" w:space="0" w:color="auto"/>
        <w:bottom w:val="none" w:sz="0" w:space="0" w:color="auto"/>
        <w:right w:val="none" w:sz="0" w:space="0" w:color="auto"/>
      </w:divBdr>
    </w:div>
    <w:div w:id="994987664">
      <w:bodyDiv w:val="1"/>
      <w:marLeft w:val="0"/>
      <w:marRight w:val="0"/>
      <w:marTop w:val="0"/>
      <w:marBottom w:val="0"/>
      <w:divBdr>
        <w:top w:val="none" w:sz="0" w:space="0" w:color="auto"/>
        <w:left w:val="none" w:sz="0" w:space="0" w:color="auto"/>
        <w:bottom w:val="none" w:sz="0" w:space="0" w:color="auto"/>
        <w:right w:val="none" w:sz="0" w:space="0" w:color="auto"/>
      </w:divBdr>
      <w:divsChild>
        <w:div w:id="2146043318">
          <w:marLeft w:val="0"/>
          <w:marRight w:val="0"/>
          <w:marTop w:val="0"/>
          <w:marBottom w:val="0"/>
          <w:divBdr>
            <w:top w:val="none" w:sz="0" w:space="0" w:color="auto"/>
            <w:left w:val="none" w:sz="0" w:space="0" w:color="auto"/>
            <w:bottom w:val="none" w:sz="0" w:space="0" w:color="auto"/>
            <w:right w:val="none" w:sz="0" w:space="0" w:color="auto"/>
          </w:divBdr>
          <w:divsChild>
            <w:div w:id="1766992952">
              <w:marLeft w:val="0"/>
              <w:marRight w:val="0"/>
              <w:marTop w:val="0"/>
              <w:marBottom w:val="0"/>
              <w:divBdr>
                <w:top w:val="none" w:sz="0" w:space="0" w:color="auto"/>
                <w:left w:val="none" w:sz="0" w:space="0" w:color="auto"/>
                <w:bottom w:val="none" w:sz="0" w:space="0" w:color="auto"/>
                <w:right w:val="none" w:sz="0" w:space="0" w:color="auto"/>
              </w:divBdr>
            </w:div>
          </w:divsChild>
        </w:div>
        <w:div w:id="520322217">
          <w:marLeft w:val="0"/>
          <w:marRight w:val="0"/>
          <w:marTop w:val="0"/>
          <w:marBottom w:val="0"/>
          <w:divBdr>
            <w:top w:val="none" w:sz="0" w:space="0" w:color="auto"/>
            <w:left w:val="none" w:sz="0" w:space="0" w:color="auto"/>
            <w:bottom w:val="none" w:sz="0" w:space="0" w:color="auto"/>
            <w:right w:val="none" w:sz="0" w:space="0" w:color="auto"/>
          </w:divBdr>
          <w:divsChild>
            <w:div w:id="635724791">
              <w:marLeft w:val="0"/>
              <w:marRight w:val="0"/>
              <w:marTop w:val="0"/>
              <w:marBottom w:val="0"/>
              <w:divBdr>
                <w:top w:val="none" w:sz="0" w:space="0" w:color="auto"/>
                <w:left w:val="none" w:sz="0" w:space="0" w:color="auto"/>
                <w:bottom w:val="none" w:sz="0" w:space="0" w:color="auto"/>
                <w:right w:val="none" w:sz="0" w:space="0" w:color="auto"/>
              </w:divBdr>
            </w:div>
          </w:divsChild>
        </w:div>
        <w:div w:id="910890839">
          <w:marLeft w:val="0"/>
          <w:marRight w:val="0"/>
          <w:marTop w:val="0"/>
          <w:marBottom w:val="0"/>
          <w:divBdr>
            <w:top w:val="none" w:sz="0" w:space="0" w:color="auto"/>
            <w:left w:val="none" w:sz="0" w:space="0" w:color="auto"/>
            <w:bottom w:val="none" w:sz="0" w:space="0" w:color="auto"/>
            <w:right w:val="none" w:sz="0" w:space="0" w:color="auto"/>
          </w:divBdr>
          <w:divsChild>
            <w:div w:id="67001121">
              <w:marLeft w:val="0"/>
              <w:marRight w:val="0"/>
              <w:marTop w:val="0"/>
              <w:marBottom w:val="0"/>
              <w:divBdr>
                <w:top w:val="none" w:sz="0" w:space="0" w:color="auto"/>
                <w:left w:val="none" w:sz="0" w:space="0" w:color="auto"/>
                <w:bottom w:val="none" w:sz="0" w:space="0" w:color="auto"/>
                <w:right w:val="none" w:sz="0" w:space="0" w:color="auto"/>
              </w:divBdr>
            </w:div>
          </w:divsChild>
        </w:div>
        <w:div w:id="920138714">
          <w:marLeft w:val="0"/>
          <w:marRight w:val="0"/>
          <w:marTop w:val="0"/>
          <w:marBottom w:val="0"/>
          <w:divBdr>
            <w:top w:val="none" w:sz="0" w:space="0" w:color="auto"/>
            <w:left w:val="none" w:sz="0" w:space="0" w:color="auto"/>
            <w:bottom w:val="none" w:sz="0" w:space="0" w:color="auto"/>
            <w:right w:val="none" w:sz="0" w:space="0" w:color="auto"/>
          </w:divBdr>
          <w:divsChild>
            <w:div w:id="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8524">
      <w:bodyDiv w:val="1"/>
      <w:marLeft w:val="0"/>
      <w:marRight w:val="0"/>
      <w:marTop w:val="0"/>
      <w:marBottom w:val="0"/>
      <w:divBdr>
        <w:top w:val="none" w:sz="0" w:space="0" w:color="auto"/>
        <w:left w:val="none" w:sz="0" w:space="0" w:color="auto"/>
        <w:bottom w:val="none" w:sz="0" w:space="0" w:color="auto"/>
        <w:right w:val="none" w:sz="0" w:space="0" w:color="auto"/>
      </w:divBdr>
    </w:div>
    <w:div w:id="1040671562">
      <w:bodyDiv w:val="1"/>
      <w:marLeft w:val="0"/>
      <w:marRight w:val="0"/>
      <w:marTop w:val="0"/>
      <w:marBottom w:val="0"/>
      <w:divBdr>
        <w:top w:val="none" w:sz="0" w:space="0" w:color="auto"/>
        <w:left w:val="none" w:sz="0" w:space="0" w:color="auto"/>
        <w:bottom w:val="none" w:sz="0" w:space="0" w:color="auto"/>
        <w:right w:val="none" w:sz="0" w:space="0" w:color="auto"/>
      </w:divBdr>
      <w:divsChild>
        <w:div w:id="1446195307">
          <w:marLeft w:val="0"/>
          <w:marRight w:val="0"/>
          <w:marTop w:val="0"/>
          <w:marBottom w:val="0"/>
          <w:divBdr>
            <w:top w:val="none" w:sz="0" w:space="0" w:color="auto"/>
            <w:left w:val="none" w:sz="0" w:space="0" w:color="auto"/>
            <w:bottom w:val="none" w:sz="0" w:space="0" w:color="auto"/>
            <w:right w:val="none" w:sz="0" w:space="0" w:color="auto"/>
          </w:divBdr>
          <w:divsChild>
            <w:div w:id="200484846">
              <w:marLeft w:val="0"/>
              <w:marRight w:val="0"/>
              <w:marTop w:val="0"/>
              <w:marBottom w:val="0"/>
              <w:divBdr>
                <w:top w:val="none" w:sz="0" w:space="0" w:color="auto"/>
                <w:left w:val="none" w:sz="0" w:space="0" w:color="auto"/>
                <w:bottom w:val="none" w:sz="0" w:space="0" w:color="auto"/>
                <w:right w:val="none" w:sz="0" w:space="0" w:color="auto"/>
              </w:divBdr>
            </w:div>
          </w:divsChild>
        </w:div>
        <w:div w:id="1619725368">
          <w:marLeft w:val="0"/>
          <w:marRight w:val="0"/>
          <w:marTop w:val="0"/>
          <w:marBottom w:val="0"/>
          <w:divBdr>
            <w:top w:val="none" w:sz="0" w:space="0" w:color="auto"/>
            <w:left w:val="none" w:sz="0" w:space="0" w:color="auto"/>
            <w:bottom w:val="none" w:sz="0" w:space="0" w:color="auto"/>
            <w:right w:val="none" w:sz="0" w:space="0" w:color="auto"/>
          </w:divBdr>
          <w:divsChild>
            <w:div w:id="649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5779">
      <w:bodyDiv w:val="1"/>
      <w:marLeft w:val="0"/>
      <w:marRight w:val="0"/>
      <w:marTop w:val="0"/>
      <w:marBottom w:val="0"/>
      <w:divBdr>
        <w:top w:val="none" w:sz="0" w:space="0" w:color="auto"/>
        <w:left w:val="none" w:sz="0" w:space="0" w:color="auto"/>
        <w:bottom w:val="none" w:sz="0" w:space="0" w:color="auto"/>
        <w:right w:val="none" w:sz="0" w:space="0" w:color="auto"/>
      </w:divBdr>
      <w:divsChild>
        <w:div w:id="868566718">
          <w:marLeft w:val="0"/>
          <w:marRight w:val="0"/>
          <w:marTop w:val="0"/>
          <w:marBottom w:val="0"/>
          <w:divBdr>
            <w:top w:val="none" w:sz="0" w:space="0" w:color="auto"/>
            <w:left w:val="none" w:sz="0" w:space="0" w:color="auto"/>
            <w:bottom w:val="none" w:sz="0" w:space="0" w:color="auto"/>
            <w:right w:val="none" w:sz="0" w:space="0" w:color="auto"/>
          </w:divBdr>
          <w:divsChild>
            <w:div w:id="2137215316">
              <w:marLeft w:val="0"/>
              <w:marRight w:val="0"/>
              <w:marTop w:val="0"/>
              <w:marBottom w:val="0"/>
              <w:divBdr>
                <w:top w:val="none" w:sz="0" w:space="0" w:color="auto"/>
                <w:left w:val="none" w:sz="0" w:space="0" w:color="auto"/>
                <w:bottom w:val="none" w:sz="0" w:space="0" w:color="auto"/>
                <w:right w:val="none" w:sz="0" w:space="0" w:color="auto"/>
              </w:divBdr>
            </w:div>
          </w:divsChild>
        </w:div>
        <w:div w:id="1908833808">
          <w:marLeft w:val="0"/>
          <w:marRight w:val="0"/>
          <w:marTop w:val="0"/>
          <w:marBottom w:val="0"/>
          <w:divBdr>
            <w:top w:val="none" w:sz="0" w:space="0" w:color="auto"/>
            <w:left w:val="none" w:sz="0" w:space="0" w:color="auto"/>
            <w:bottom w:val="none" w:sz="0" w:space="0" w:color="auto"/>
            <w:right w:val="none" w:sz="0" w:space="0" w:color="auto"/>
          </w:divBdr>
          <w:divsChild>
            <w:div w:id="411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68">
      <w:bodyDiv w:val="1"/>
      <w:marLeft w:val="0"/>
      <w:marRight w:val="0"/>
      <w:marTop w:val="0"/>
      <w:marBottom w:val="0"/>
      <w:divBdr>
        <w:top w:val="none" w:sz="0" w:space="0" w:color="auto"/>
        <w:left w:val="none" w:sz="0" w:space="0" w:color="auto"/>
        <w:bottom w:val="none" w:sz="0" w:space="0" w:color="auto"/>
        <w:right w:val="none" w:sz="0" w:space="0" w:color="auto"/>
      </w:divBdr>
    </w:div>
    <w:div w:id="1237982739">
      <w:bodyDiv w:val="1"/>
      <w:marLeft w:val="0"/>
      <w:marRight w:val="0"/>
      <w:marTop w:val="0"/>
      <w:marBottom w:val="0"/>
      <w:divBdr>
        <w:top w:val="none" w:sz="0" w:space="0" w:color="auto"/>
        <w:left w:val="none" w:sz="0" w:space="0" w:color="auto"/>
        <w:bottom w:val="none" w:sz="0" w:space="0" w:color="auto"/>
        <w:right w:val="none" w:sz="0" w:space="0" w:color="auto"/>
      </w:divBdr>
    </w:div>
    <w:div w:id="1340083301">
      <w:bodyDiv w:val="1"/>
      <w:marLeft w:val="0"/>
      <w:marRight w:val="0"/>
      <w:marTop w:val="0"/>
      <w:marBottom w:val="0"/>
      <w:divBdr>
        <w:top w:val="none" w:sz="0" w:space="0" w:color="auto"/>
        <w:left w:val="none" w:sz="0" w:space="0" w:color="auto"/>
        <w:bottom w:val="none" w:sz="0" w:space="0" w:color="auto"/>
        <w:right w:val="none" w:sz="0" w:space="0" w:color="auto"/>
      </w:divBdr>
    </w:div>
    <w:div w:id="1357776119">
      <w:bodyDiv w:val="1"/>
      <w:marLeft w:val="0"/>
      <w:marRight w:val="0"/>
      <w:marTop w:val="0"/>
      <w:marBottom w:val="0"/>
      <w:divBdr>
        <w:top w:val="none" w:sz="0" w:space="0" w:color="auto"/>
        <w:left w:val="none" w:sz="0" w:space="0" w:color="auto"/>
        <w:bottom w:val="none" w:sz="0" w:space="0" w:color="auto"/>
        <w:right w:val="none" w:sz="0" w:space="0" w:color="auto"/>
      </w:divBdr>
    </w:div>
    <w:div w:id="1413352062">
      <w:bodyDiv w:val="1"/>
      <w:marLeft w:val="0"/>
      <w:marRight w:val="0"/>
      <w:marTop w:val="0"/>
      <w:marBottom w:val="0"/>
      <w:divBdr>
        <w:top w:val="none" w:sz="0" w:space="0" w:color="auto"/>
        <w:left w:val="none" w:sz="0" w:space="0" w:color="auto"/>
        <w:bottom w:val="none" w:sz="0" w:space="0" w:color="auto"/>
        <w:right w:val="none" w:sz="0" w:space="0" w:color="auto"/>
      </w:divBdr>
    </w:div>
    <w:div w:id="1445731923">
      <w:bodyDiv w:val="1"/>
      <w:marLeft w:val="0"/>
      <w:marRight w:val="0"/>
      <w:marTop w:val="0"/>
      <w:marBottom w:val="0"/>
      <w:divBdr>
        <w:top w:val="none" w:sz="0" w:space="0" w:color="auto"/>
        <w:left w:val="none" w:sz="0" w:space="0" w:color="auto"/>
        <w:bottom w:val="none" w:sz="0" w:space="0" w:color="auto"/>
        <w:right w:val="none" w:sz="0" w:space="0" w:color="auto"/>
      </w:divBdr>
    </w:div>
    <w:div w:id="1567647952">
      <w:bodyDiv w:val="1"/>
      <w:marLeft w:val="0"/>
      <w:marRight w:val="0"/>
      <w:marTop w:val="0"/>
      <w:marBottom w:val="0"/>
      <w:divBdr>
        <w:top w:val="none" w:sz="0" w:space="0" w:color="auto"/>
        <w:left w:val="none" w:sz="0" w:space="0" w:color="auto"/>
        <w:bottom w:val="none" w:sz="0" w:space="0" w:color="auto"/>
        <w:right w:val="none" w:sz="0" w:space="0" w:color="auto"/>
      </w:divBdr>
      <w:divsChild>
        <w:div w:id="140541780">
          <w:marLeft w:val="0"/>
          <w:marRight w:val="0"/>
          <w:marTop w:val="0"/>
          <w:marBottom w:val="0"/>
          <w:divBdr>
            <w:top w:val="none" w:sz="0" w:space="0" w:color="auto"/>
            <w:left w:val="none" w:sz="0" w:space="0" w:color="auto"/>
            <w:bottom w:val="none" w:sz="0" w:space="0" w:color="auto"/>
            <w:right w:val="none" w:sz="0" w:space="0" w:color="auto"/>
          </w:divBdr>
        </w:div>
      </w:divsChild>
    </w:div>
    <w:div w:id="1610702424">
      <w:bodyDiv w:val="1"/>
      <w:marLeft w:val="0"/>
      <w:marRight w:val="0"/>
      <w:marTop w:val="0"/>
      <w:marBottom w:val="0"/>
      <w:divBdr>
        <w:top w:val="none" w:sz="0" w:space="0" w:color="auto"/>
        <w:left w:val="none" w:sz="0" w:space="0" w:color="auto"/>
        <w:bottom w:val="none" w:sz="0" w:space="0" w:color="auto"/>
        <w:right w:val="none" w:sz="0" w:space="0" w:color="auto"/>
      </w:divBdr>
    </w:div>
    <w:div w:id="1624077614">
      <w:bodyDiv w:val="1"/>
      <w:marLeft w:val="0"/>
      <w:marRight w:val="0"/>
      <w:marTop w:val="0"/>
      <w:marBottom w:val="0"/>
      <w:divBdr>
        <w:top w:val="none" w:sz="0" w:space="0" w:color="auto"/>
        <w:left w:val="none" w:sz="0" w:space="0" w:color="auto"/>
        <w:bottom w:val="none" w:sz="0" w:space="0" w:color="auto"/>
        <w:right w:val="none" w:sz="0" w:space="0" w:color="auto"/>
      </w:divBdr>
      <w:divsChild>
        <w:div w:id="604309367">
          <w:marLeft w:val="0"/>
          <w:marRight w:val="0"/>
          <w:marTop w:val="0"/>
          <w:marBottom w:val="0"/>
          <w:divBdr>
            <w:top w:val="none" w:sz="0" w:space="0" w:color="auto"/>
            <w:left w:val="none" w:sz="0" w:space="0" w:color="auto"/>
            <w:bottom w:val="none" w:sz="0" w:space="0" w:color="auto"/>
            <w:right w:val="none" w:sz="0" w:space="0" w:color="auto"/>
          </w:divBdr>
        </w:div>
      </w:divsChild>
    </w:div>
    <w:div w:id="1765302980">
      <w:bodyDiv w:val="1"/>
      <w:marLeft w:val="0"/>
      <w:marRight w:val="0"/>
      <w:marTop w:val="0"/>
      <w:marBottom w:val="0"/>
      <w:divBdr>
        <w:top w:val="none" w:sz="0" w:space="0" w:color="auto"/>
        <w:left w:val="none" w:sz="0" w:space="0" w:color="auto"/>
        <w:bottom w:val="none" w:sz="0" w:space="0" w:color="auto"/>
        <w:right w:val="none" w:sz="0" w:space="0" w:color="auto"/>
      </w:divBdr>
    </w:div>
    <w:div w:id="1888568037">
      <w:bodyDiv w:val="1"/>
      <w:marLeft w:val="0"/>
      <w:marRight w:val="0"/>
      <w:marTop w:val="0"/>
      <w:marBottom w:val="0"/>
      <w:divBdr>
        <w:top w:val="none" w:sz="0" w:space="0" w:color="auto"/>
        <w:left w:val="none" w:sz="0" w:space="0" w:color="auto"/>
        <w:bottom w:val="none" w:sz="0" w:space="0" w:color="auto"/>
        <w:right w:val="none" w:sz="0" w:space="0" w:color="auto"/>
      </w:divBdr>
    </w:div>
    <w:div w:id="1906839612">
      <w:bodyDiv w:val="1"/>
      <w:marLeft w:val="0"/>
      <w:marRight w:val="0"/>
      <w:marTop w:val="0"/>
      <w:marBottom w:val="0"/>
      <w:divBdr>
        <w:top w:val="none" w:sz="0" w:space="0" w:color="auto"/>
        <w:left w:val="none" w:sz="0" w:space="0" w:color="auto"/>
        <w:bottom w:val="none" w:sz="0" w:space="0" w:color="auto"/>
        <w:right w:val="none" w:sz="0" w:space="0" w:color="auto"/>
      </w:divBdr>
    </w:div>
    <w:div w:id="2040660851">
      <w:bodyDiv w:val="1"/>
      <w:marLeft w:val="0"/>
      <w:marRight w:val="0"/>
      <w:marTop w:val="0"/>
      <w:marBottom w:val="0"/>
      <w:divBdr>
        <w:top w:val="none" w:sz="0" w:space="0" w:color="auto"/>
        <w:left w:val="none" w:sz="0" w:space="0" w:color="auto"/>
        <w:bottom w:val="none" w:sz="0" w:space="0" w:color="auto"/>
        <w:right w:val="none" w:sz="0" w:space="0" w:color="auto"/>
      </w:divBdr>
    </w:div>
    <w:div w:id="2064979913">
      <w:bodyDiv w:val="1"/>
      <w:marLeft w:val="0"/>
      <w:marRight w:val="0"/>
      <w:marTop w:val="0"/>
      <w:marBottom w:val="0"/>
      <w:divBdr>
        <w:top w:val="none" w:sz="0" w:space="0" w:color="auto"/>
        <w:left w:val="none" w:sz="0" w:space="0" w:color="auto"/>
        <w:bottom w:val="none" w:sz="0" w:space="0" w:color="auto"/>
        <w:right w:val="none" w:sz="0" w:space="0" w:color="auto"/>
      </w:divBdr>
    </w:div>
    <w:div w:id="2068259864">
      <w:bodyDiv w:val="1"/>
      <w:marLeft w:val="0"/>
      <w:marRight w:val="0"/>
      <w:marTop w:val="0"/>
      <w:marBottom w:val="0"/>
      <w:divBdr>
        <w:top w:val="none" w:sz="0" w:space="0" w:color="auto"/>
        <w:left w:val="none" w:sz="0" w:space="0" w:color="auto"/>
        <w:bottom w:val="none" w:sz="0" w:space="0" w:color="auto"/>
        <w:right w:val="none" w:sz="0" w:space="0" w:color="auto"/>
      </w:divBdr>
    </w:div>
    <w:div w:id="2076464755">
      <w:bodyDiv w:val="1"/>
      <w:marLeft w:val="0"/>
      <w:marRight w:val="0"/>
      <w:marTop w:val="0"/>
      <w:marBottom w:val="0"/>
      <w:divBdr>
        <w:top w:val="none" w:sz="0" w:space="0" w:color="auto"/>
        <w:left w:val="none" w:sz="0" w:space="0" w:color="auto"/>
        <w:bottom w:val="none" w:sz="0" w:space="0" w:color="auto"/>
        <w:right w:val="none" w:sz="0" w:space="0" w:color="auto"/>
      </w:divBdr>
    </w:div>
    <w:div w:id="2108500662">
      <w:bodyDiv w:val="1"/>
      <w:marLeft w:val="0"/>
      <w:marRight w:val="0"/>
      <w:marTop w:val="0"/>
      <w:marBottom w:val="0"/>
      <w:divBdr>
        <w:top w:val="none" w:sz="0" w:space="0" w:color="auto"/>
        <w:left w:val="none" w:sz="0" w:space="0" w:color="auto"/>
        <w:bottom w:val="none" w:sz="0" w:space="0" w:color="auto"/>
        <w:right w:val="none" w:sz="0" w:space="0" w:color="auto"/>
      </w:divBdr>
      <w:divsChild>
        <w:div w:id="1118065576">
          <w:marLeft w:val="0"/>
          <w:marRight w:val="0"/>
          <w:marTop w:val="0"/>
          <w:marBottom w:val="0"/>
          <w:divBdr>
            <w:top w:val="none" w:sz="0" w:space="0" w:color="auto"/>
            <w:left w:val="none" w:sz="0" w:space="0" w:color="auto"/>
            <w:bottom w:val="none" w:sz="0" w:space="0" w:color="auto"/>
            <w:right w:val="none" w:sz="0" w:space="0" w:color="auto"/>
          </w:divBdr>
          <w:divsChild>
            <w:div w:id="35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10</Pages>
  <Words>1168</Words>
  <Characters>6660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AK</cp:lastModifiedBy>
  <cp:revision>19</cp:revision>
  <dcterms:created xsi:type="dcterms:W3CDTF">2020-05-27T12:44:00Z</dcterms:created>
  <dcterms:modified xsi:type="dcterms:W3CDTF">2020-06-11T12:02:00Z</dcterms:modified>
</cp:coreProperties>
</file>