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09"/>
        <w:gridCol w:w="205"/>
        <w:gridCol w:w="734"/>
        <w:gridCol w:w="2228"/>
        <w:gridCol w:w="222"/>
        <w:gridCol w:w="1646"/>
        <w:gridCol w:w="760"/>
        <w:gridCol w:w="225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18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- A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 xml:space="preserve">Great learning 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29" w:hRule="exact"/>
        </w:trPr>
        <w:tc>
          <w:tcPr>
            <w:tcW w:w="9576" w:type="dxa"/>
            <w:gridSpan w:val="8"/>
            <w:tcBorders/>
          </w:tcPr>
          <w:p>
            <w:pPr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1.F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ind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the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number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of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common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divisor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for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the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given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two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>number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  <w:lang w:val="en-US"/>
              </w:rPr>
              <w:t>.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hd w:val="clear" w:color="ffffff" w:fill="ffffff"/>
              </w:rPr>
              <w:t xml:space="preserve"> </w:t>
            </w:r>
          </w:p>
          <w:p>
            <w:pPr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https://github.com/Anirudh23-23/Lockdown-coding/tree/master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Details: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sz w:val="32"/>
          <w:szCs w:val="24"/>
        </w:rPr>
        <w:t>N/A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Snapshot of certification course:</w:t>
      </w:r>
    </w:p>
    <w:p>
      <w:pPr>
        <w:pStyle w:val="style0"/>
        <w:rPr>
          <w:rFonts w:ascii="Arial Black" w:hAnsi="Arial Black"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1067892</wp:posOffset>
            </wp:positionH>
            <wp:positionV relativeFrom="page">
              <wp:posOffset>2391129</wp:posOffset>
            </wp:positionV>
            <wp:extent cx="5773169" cy="369176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3169" cy="36917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>1. Int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roduction to expanding </w:t>
      </w:r>
      <w:r>
        <w:rPr>
          <w:rFonts w:ascii="Times New Roman" w:cs="Times New Roman" w:hAnsi="Times New Roman"/>
          <w:sz w:val="28"/>
          <w:szCs w:val="28"/>
          <w:lang w:val="en-US"/>
        </w:rPr>
        <w:t>our own</w:t>
      </w:r>
      <w:r>
        <w:rPr>
          <w:rFonts w:ascii="Times New Roman" w:cs="Times New Roman" w:hAnsi="Times New Roman"/>
          <w:sz w:val="28"/>
          <w:szCs w:val="28"/>
          <w:lang w:val="en-US"/>
        </w:rPr>
        <w:t>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assets.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2.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Expanding the E-commerce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market value an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d making it's content big.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3. Advertis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ing the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brand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 4. Fo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cusing on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maximizing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enga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gement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spacing w:after="0" w:lineRule="auto" w:line="240"/>
        <w:rPr/>
      </w:pPr>
      <w:r>
        <w:rPr>
          <w:rFonts w:ascii="Times New Roman" w:cs="Times New Roman" w:hAnsi="Times New Roman" w:hint="default"/>
          <w:noProof/>
          <w:sz w:val="24"/>
          <w:szCs w:val="24"/>
        </w:rPr>
        <w:t>Problem</w:t>
      </w:r>
      <w:r>
        <w:rPr>
          <w:rFonts w:ascii="Times New Roman" w:cs="Times New Roman" w:hAnsi="Times New Roman" w:hint="default"/>
          <w:noProof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noProof/>
          <w:sz w:val="24"/>
          <w:szCs w:val="24"/>
          <w:lang w:val="en-US"/>
        </w:rPr>
        <w:t>1</w:t>
      </w:r>
      <w:r>
        <w:rPr>
          <w:rFonts w:ascii="Times New Roman" w:cs="Times New Roman" w:hAnsi="Times New Roman" w:hint="default"/>
          <w:noProof/>
          <w:sz w:val="24"/>
          <w:szCs w:val="24"/>
        </w:rPr>
        <w:t>:</w:t>
      </w:r>
      <w:r>
        <w:rPr>
          <w:rFonts w:ascii="Times New Roman" w:cs="Times New Roman" w:hAnsi="Times New Roman" w:hint="default"/>
          <w:noProof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noProof/>
          <w:sz w:val="24"/>
          <w:szCs w:val="24"/>
        </w:rPr>
        <w:t>(using</w:t>
      </w:r>
      <w:r>
        <w:rPr>
          <w:rFonts w:ascii="Times New Roman" w:cs="Times New Roman" w:hAnsi="Times New Roman" w:hint="default"/>
          <w:noProof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noProof/>
          <w:sz w:val="24"/>
          <w:szCs w:val="24"/>
        </w:rPr>
        <w:t>python)</w:t>
      </w:r>
      <w:r>
        <w:rPr>
          <w:rFonts w:ascii="Times New Roman" w:cs="Times New Roman" w:hAnsi="Times New Roman" w:hint="default"/>
          <w:noProof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noProof/>
          <w:sz w:val="24"/>
          <w:szCs w:val="24"/>
          <w:lang w:val="en-US"/>
        </w:rPr>
        <w:t>F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ind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number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of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common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divisor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for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given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two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>number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  <w:lang w:val="en-US"/>
        </w:rPr>
        <w:t>.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hd w:val="clear" w:color="ffffff" w:fill="ffffff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2170929</wp:posOffset>
            </wp:positionH>
            <wp:positionV relativeFrom="page">
              <wp:posOffset>1833652</wp:posOffset>
            </wp:positionV>
            <wp:extent cx="3254779" cy="565544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779" cy="56554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Words>129</Words>
  <Pages>3</Pages>
  <Characters>774</Characters>
  <Application>WPS Office</Application>
  <DocSecurity>0</DocSecurity>
  <Paragraphs>74</Paragraphs>
  <ScaleCrop>false</ScaleCrop>
  <LinksUpToDate>false</LinksUpToDate>
  <CharactersWithSpaces>883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2020-06-18T17:33:13Z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