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p w14:paraId="17B8EC8A" w14:textId="77777777" w:rsidR="0074531C" w:rsidRDefault="0074531C">
      <w:pPr>
        <w:spacing w:after="0"/>
        <w:rPr>
          <w:b/>
          <w:color w:val="000000"/>
          <w:sz w:val="24"/>
          <w:szCs w:val="24"/>
          <w:u w:val="single"/>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372"/>
        <w:gridCol w:w="1289"/>
        <w:gridCol w:w="3753"/>
      </w:tblGrid>
      <w:tr w:rsidR="0074531C" w14:paraId="1EE16BED"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2C5720D5" w14:textId="77777777" w:rsidR="0074531C" w:rsidRDefault="00F33E76">
            <w:pPr>
              <w:rPr>
                <w:b/>
                <w:color w:val="000000"/>
                <w:sz w:val="24"/>
                <w:szCs w:val="24"/>
              </w:rPr>
            </w:pPr>
            <w:r>
              <w:rPr>
                <w:b/>
                <w:color w:val="000000"/>
                <w:sz w:val="24"/>
                <w:szCs w:val="24"/>
              </w:rPr>
              <w:t>Date:</w:t>
            </w:r>
          </w:p>
        </w:tc>
        <w:tc>
          <w:tcPr>
            <w:tcW w:w="3372" w:type="dxa"/>
            <w:tcBorders>
              <w:top w:val="single" w:sz="4" w:space="0" w:color="000000"/>
              <w:left w:val="single" w:sz="4" w:space="0" w:color="000000"/>
              <w:bottom w:val="single" w:sz="4" w:space="0" w:color="000000"/>
              <w:right w:val="single" w:sz="4" w:space="0" w:color="000000"/>
            </w:tcBorders>
          </w:tcPr>
          <w:p w14:paraId="259355C9" w14:textId="77777777" w:rsidR="0074531C" w:rsidRDefault="00F33E76">
            <w:pPr>
              <w:rPr>
                <w:b/>
                <w:color w:val="000000"/>
                <w:sz w:val="24"/>
                <w:szCs w:val="24"/>
              </w:rPr>
            </w:pPr>
            <w:r>
              <w:rPr>
                <w:b/>
                <w:color w:val="000000"/>
                <w:sz w:val="24"/>
                <w:szCs w:val="24"/>
              </w:rPr>
              <w:t>05/06/2020</w:t>
            </w:r>
          </w:p>
        </w:tc>
        <w:tc>
          <w:tcPr>
            <w:tcW w:w="1289" w:type="dxa"/>
            <w:tcBorders>
              <w:top w:val="single" w:sz="4" w:space="0" w:color="000000"/>
              <w:left w:val="single" w:sz="4" w:space="0" w:color="000000"/>
              <w:bottom w:val="single" w:sz="4" w:space="0" w:color="000000"/>
              <w:right w:val="single" w:sz="4" w:space="0" w:color="000000"/>
            </w:tcBorders>
          </w:tcPr>
          <w:p w14:paraId="204EC1A9" w14:textId="77777777" w:rsidR="0074531C" w:rsidRDefault="00F33E76">
            <w:pPr>
              <w:rPr>
                <w:b/>
                <w:color w:val="000000"/>
                <w:sz w:val="24"/>
                <w:szCs w:val="24"/>
              </w:rPr>
            </w:pPr>
            <w:r>
              <w:rPr>
                <w:b/>
                <w:color w:val="000000"/>
                <w:sz w:val="24"/>
                <w:szCs w:val="24"/>
              </w:rPr>
              <w:t>Name:</w:t>
            </w:r>
          </w:p>
        </w:tc>
        <w:tc>
          <w:tcPr>
            <w:tcW w:w="3753" w:type="dxa"/>
            <w:tcBorders>
              <w:top w:val="single" w:sz="4" w:space="0" w:color="000000"/>
              <w:left w:val="single" w:sz="4" w:space="0" w:color="000000"/>
              <w:bottom w:val="single" w:sz="4" w:space="0" w:color="000000"/>
              <w:right w:val="single" w:sz="4" w:space="0" w:color="000000"/>
            </w:tcBorders>
          </w:tcPr>
          <w:p w14:paraId="0868285F" w14:textId="0C036F46" w:rsidR="0074531C" w:rsidRDefault="00B54AA3">
            <w:pPr>
              <w:rPr>
                <w:b/>
                <w:color w:val="000000"/>
                <w:sz w:val="24"/>
                <w:szCs w:val="24"/>
              </w:rPr>
            </w:pPr>
            <w:r>
              <w:rPr>
                <w:b/>
                <w:sz w:val="24"/>
                <w:szCs w:val="24"/>
              </w:rPr>
              <w:t>Chesmi B R</w:t>
            </w:r>
          </w:p>
        </w:tc>
      </w:tr>
      <w:tr w:rsidR="0074531C" w14:paraId="4ADBC24A"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48F62B67" w14:textId="77777777" w:rsidR="0074531C" w:rsidRDefault="00F33E76">
            <w:pPr>
              <w:rPr>
                <w:b/>
                <w:color w:val="000000"/>
                <w:sz w:val="24"/>
                <w:szCs w:val="24"/>
              </w:rPr>
            </w:pPr>
            <w:r>
              <w:rPr>
                <w:b/>
                <w:color w:val="000000"/>
                <w:sz w:val="24"/>
                <w:szCs w:val="24"/>
              </w:rPr>
              <w:t>Course:</w:t>
            </w:r>
          </w:p>
        </w:tc>
        <w:tc>
          <w:tcPr>
            <w:tcW w:w="3372" w:type="dxa"/>
            <w:tcBorders>
              <w:top w:val="single" w:sz="4" w:space="0" w:color="000000"/>
              <w:left w:val="single" w:sz="4" w:space="0" w:color="000000"/>
              <w:bottom w:val="single" w:sz="4" w:space="0" w:color="000000"/>
              <w:right w:val="single" w:sz="4" w:space="0" w:color="000000"/>
            </w:tcBorders>
          </w:tcPr>
          <w:p w14:paraId="26EBF320" w14:textId="77777777" w:rsidR="0074531C" w:rsidRDefault="00F33E76">
            <w:pPr>
              <w:rPr>
                <w:b/>
                <w:color w:val="000000"/>
                <w:sz w:val="24"/>
                <w:szCs w:val="24"/>
              </w:rPr>
            </w:pPr>
            <w:r>
              <w:rPr>
                <w:rFonts w:ascii="Arial" w:eastAsia="Arial" w:hAnsi="Arial" w:cs="Arial"/>
                <w:b/>
                <w:sz w:val="24"/>
                <w:szCs w:val="24"/>
              </w:rPr>
              <w:t>DIGITAL DESIGN USING HDL</w:t>
            </w:r>
            <w:r>
              <w:rPr>
                <w:b/>
                <w:color w:val="000000"/>
                <w:sz w:val="24"/>
                <w:szCs w:val="24"/>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44DACAE5" w14:textId="77777777" w:rsidR="0074531C" w:rsidRDefault="00F33E76">
            <w:pPr>
              <w:rPr>
                <w:b/>
                <w:color w:val="000000"/>
                <w:sz w:val="24"/>
                <w:szCs w:val="24"/>
              </w:rPr>
            </w:pPr>
            <w:r>
              <w:rPr>
                <w:b/>
                <w:color w:val="000000"/>
                <w:sz w:val="24"/>
                <w:szCs w:val="24"/>
              </w:rPr>
              <w:t>USN:</w:t>
            </w:r>
          </w:p>
        </w:tc>
        <w:tc>
          <w:tcPr>
            <w:tcW w:w="3753" w:type="dxa"/>
            <w:tcBorders>
              <w:top w:val="single" w:sz="4" w:space="0" w:color="000000"/>
              <w:left w:val="single" w:sz="4" w:space="0" w:color="000000"/>
              <w:bottom w:val="single" w:sz="4" w:space="0" w:color="000000"/>
              <w:right w:val="single" w:sz="4" w:space="0" w:color="000000"/>
            </w:tcBorders>
          </w:tcPr>
          <w:p w14:paraId="18A69CD8" w14:textId="0DE0D279"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72570E09"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6BB97715" w14:textId="77777777" w:rsidR="0074531C" w:rsidRDefault="00F33E76">
            <w:pPr>
              <w:rPr>
                <w:b/>
                <w:color w:val="000000"/>
                <w:sz w:val="24"/>
                <w:szCs w:val="24"/>
              </w:rPr>
            </w:pPr>
            <w:r>
              <w:rPr>
                <w:b/>
                <w:color w:val="000000"/>
                <w:sz w:val="24"/>
                <w:szCs w:val="24"/>
              </w:rPr>
              <w:t>Topic:</w:t>
            </w:r>
          </w:p>
        </w:tc>
        <w:tc>
          <w:tcPr>
            <w:tcW w:w="3372" w:type="dxa"/>
            <w:tcBorders>
              <w:top w:val="single" w:sz="4" w:space="0" w:color="000000"/>
              <w:left w:val="single" w:sz="4" w:space="0" w:color="000000"/>
              <w:bottom w:val="single" w:sz="4" w:space="0" w:color="000000"/>
              <w:right w:val="single" w:sz="4" w:space="0" w:color="000000"/>
            </w:tcBorders>
          </w:tcPr>
          <w:p w14:paraId="451A578A" w14:textId="77777777" w:rsidR="0074531C" w:rsidRDefault="00F33E76">
            <w:pPr>
              <w:numPr>
                <w:ilvl w:val="0"/>
                <w:numId w:val="2"/>
              </w:numPr>
              <w:pBdr>
                <w:top w:val="nil"/>
                <w:left w:val="nil"/>
                <w:bottom w:val="nil"/>
                <w:right w:val="nil"/>
                <w:between w:val="nil"/>
              </w:pBdr>
              <w:spacing w:line="256" w:lineRule="auto"/>
              <w:rPr>
                <w:b/>
                <w:color w:val="000000"/>
                <w:sz w:val="24"/>
                <w:szCs w:val="24"/>
              </w:rPr>
            </w:pPr>
            <w:r>
              <w:rPr>
                <w:rFonts w:ascii="Arial" w:eastAsia="Arial" w:hAnsi="Arial" w:cs="Arial"/>
                <w:b/>
                <w:color w:val="000000"/>
              </w:rPr>
              <w:t>Verilog Tutorials and practice programs</w:t>
            </w:r>
          </w:p>
          <w:p w14:paraId="1E9D2D2A" w14:textId="77777777" w:rsidR="0074531C" w:rsidRDefault="00F33E76">
            <w:pPr>
              <w:numPr>
                <w:ilvl w:val="0"/>
                <w:numId w:val="2"/>
              </w:numPr>
              <w:pBdr>
                <w:top w:val="nil"/>
                <w:left w:val="nil"/>
                <w:bottom w:val="nil"/>
                <w:right w:val="nil"/>
                <w:between w:val="nil"/>
              </w:pBdr>
              <w:spacing w:after="160" w:line="256" w:lineRule="auto"/>
              <w:rPr>
                <w:b/>
                <w:color w:val="000000"/>
                <w:sz w:val="24"/>
                <w:szCs w:val="24"/>
              </w:rPr>
            </w:pPr>
            <w:r>
              <w:rPr>
                <w:rFonts w:ascii="Arial" w:eastAsia="Arial" w:hAnsi="Arial" w:cs="Arial"/>
                <w:b/>
                <w:color w:val="000000"/>
              </w:rPr>
              <w:t>Building/ Demo projects using FPGA</w:t>
            </w:r>
          </w:p>
        </w:tc>
        <w:tc>
          <w:tcPr>
            <w:tcW w:w="1289" w:type="dxa"/>
            <w:tcBorders>
              <w:top w:val="single" w:sz="4" w:space="0" w:color="000000"/>
              <w:left w:val="single" w:sz="4" w:space="0" w:color="000000"/>
              <w:bottom w:val="single" w:sz="4" w:space="0" w:color="000000"/>
              <w:right w:val="single" w:sz="4" w:space="0" w:color="000000"/>
            </w:tcBorders>
          </w:tcPr>
          <w:p w14:paraId="0EDA6A8B" w14:textId="77777777" w:rsidR="0074531C" w:rsidRDefault="00F33E76">
            <w:pPr>
              <w:rPr>
                <w:b/>
                <w:color w:val="000000"/>
                <w:sz w:val="24"/>
                <w:szCs w:val="24"/>
              </w:rPr>
            </w:pPr>
            <w:r>
              <w:rPr>
                <w:b/>
                <w:color w:val="000000"/>
                <w:sz w:val="24"/>
                <w:szCs w:val="24"/>
              </w:rPr>
              <w:t>Semester &amp; Section:</w:t>
            </w:r>
          </w:p>
        </w:tc>
        <w:tc>
          <w:tcPr>
            <w:tcW w:w="3753" w:type="dxa"/>
            <w:tcBorders>
              <w:top w:val="single" w:sz="4" w:space="0" w:color="000000"/>
              <w:left w:val="single" w:sz="4" w:space="0" w:color="000000"/>
              <w:bottom w:val="single" w:sz="4" w:space="0" w:color="000000"/>
              <w:right w:val="single" w:sz="4" w:space="0" w:color="000000"/>
            </w:tcBorders>
          </w:tcPr>
          <w:p w14:paraId="6C361881" w14:textId="15FF6833" w:rsidR="0074531C" w:rsidRDefault="00F33E76">
            <w:pPr>
              <w:rPr>
                <w:b/>
                <w:color w:val="000000"/>
                <w:sz w:val="24"/>
                <w:szCs w:val="24"/>
              </w:rPr>
            </w:pPr>
            <w:r>
              <w:rPr>
                <w:b/>
                <w:color w:val="000000"/>
                <w:sz w:val="24"/>
                <w:szCs w:val="24"/>
              </w:rPr>
              <w:t>6</w:t>
            </w:r>
            <w:r>
              <w:rPr>
                <w:b/>
                <w:color w:val="000000"/>
                <w:sz w:val="24"/>
                <w:szCs w:val="24"/>
                <w:vertAlign w:val="superscript"/>
              </w:rPr>
              <w:t>TH</w:t>
            </w:r>
            <w:r>
              <w:rPr>
                <w:b/>
                <w:color w:val="000000"/>
                <w:sz w:val="24"/>
                <w:szCs w:val="24"/>
              </w:rPr>
              <w:t xml:space="preserve"> SEM &amp; </w:t>
            </w:r>
            <w:r w:rsidR="00B54AA3">
              <w:rPr>
                <w:b/>
                <w:color w:val="000000"/>
                <w:sz w:val="24"/>
                <w:szCs w:val="24"/>
              </w:rPr>
              <w:t>A</w:t>
            </w:r>
            <w:r>
              <w:rPr>
                <w:b/>
                <w:color w:val="000000"/>
                <w:sz w:val="24"/>
                <w:szCs w:val="24"/>
              </w:rPr>
              <w:t xml:space="preserve"> Section</w:t>
            </w:r>
          </w:p>
        </w:tc>
      </w:tr>
      <w:tr w:rsidR="0074531C" w14:paraId="08973FBC"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10C2752B"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372" w:type="dxa"/>
            <w:tcBorders>
              <w:top w:val="single" w:sz="4" w:space="0" w:color="000000"/>
              <w:left w:val="single" w:sz="4" w:space="0" w:color="000000"/>
              <w:bottom w:val="single" w:sz="4" w:space="0" w:color="000000"/>
              <w:right w:val="single" w:sz="4" w:space="0" w:color="000000"/>
            </w:tcBorders>
          </w:tcPr>
          <w:p w14:paraId="0F15BCE1" w14:textId="4022E051" w:rsidR="0074531C" w:rsidRDefault="00B54AA3">
            <w:pPr>
              <w:rPr>
                <w:b/>
                <w:color w:val="000000"/>
                <w:sz w:val="24"/>
                <w:szCs w:val="24"/>
              </w:rPr>
            </w:pPr>
            <w:proofErr w:type="spellStart"/>
            <w:r>
              <w:rPr>
                <w:b/>
                <w:sz w:val="24"/>
                <w:szCs w:val="24"/>
              </w:rPr>
              <w:t>chesmibr</w:t>
            </w:r>
            <w:proofErr w:type="spellEnd"/>
          </w:p>
        </w:tc>
        <w:tc>
          <w:tcPr>
            <w:tcW w:w="1289" w:type="dxa"/>
            <w:tcBorders>
              <w:top w:val="single" w:sz="4" w:space="0" w:color="000000"/>
              <w:left w:val="single" w:sz="4" w:space="0" w:color="000000"/>
              <w:bottom w:val="single" w:sz="4" w:space="0" w:color="000000"/>
              <w:right w:val="single" w:sz="4" w:space="0" w:color="000000"/>
            </w:tcBorders>
          </w:tcPr>
          <w:p w14:paraId="4FFBB770" w14:textId="77777777" w:rsidR="0074531C" w:rsidRDefault="0074531C">
            <w:pPr>
              <w:rPr>
                <w:b/>
                <w:color w:val="000000"/>
                <w:sz w:val="24"/>
                <w:szCs w:val="24"/>
              </w:rPr>
            </w:pPr>
          </w:p>
        </w:tc>
        <w:tc>
          <w:tcPr>
            <w:tcW w:w="3753" w:type="dxa"/>
            <w:tcBorders>
              <w:top w:val="single" w:sz="4" w:space="0" w:color="000000"/>
              <w:left w:val="single" w:sz="4" w:space="0" w:color="000000"/>
              <w:bottom w:val="single" w:sz="4" w:space="0" w:color="000000"/>
              <w:right w:val="single" w:sz="4" w:space="0" w:color="000000"/>
            </w:tcBorders>
          </w:tcPr>
          <w:p w14:paraId="06B92A45" w14:textId="77777777" w:rsidR="0074531C" w:rsidRDefault="0074531C">
            <w:pPr>
              <w:rPr>
                <w:b/>
                <w:color w:val="000000"/>
                <w:sz w:val="24"/>
                <w:szCs w:val="24"/>
              </w:rPr>
            </w:pPr>
          </w:p>
        </w:tc>
      </w:tr>
    </w:tbl>
    <w:p w14:paraId="2D74B849" w14:textId="77777777" w:rsidR="0074531C" w:rsidRDefault="0074531C">
      <w:pPr>
        <w:spacing w:after="0"/>
        <w:rPr>
          <w:b/>
          <w:color w:val="000000"/>
          <w:sz w:val="24"/>
          <w:szCs w:val="24"/>
        </w:rPr>
      </w:pPr>
    </w:p>
    <w:p w14:paraId="71CE89B4" w14:textId="77777777" w:rsidR="0074531C" w:rsidRDefault="0074531C">
      <w:pPr>
        <w:spacing w:after="0"/>
        <w:rPr>
          <w:b/>
          <w:color w:val="000000"/>
          <w:sz w:val="24"/>
          <w:szCs w:val="24"/>
        </w:rPr>
      </w:pP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Default="00F33E76">
            <w:pPr>
              <w:rPr>
                <w:b/>
                <w:color w:val="000000"/>
                <w:sz w:val="24"/>
                <w:szCs w:val="24"/>
              </w:rPr>
            </w:pPr>
            <w:r>
              <w:rPr>
                <w:b/>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28D384B6" w14:textId="77777777" w:rsidR="00B54AA3" w:rsidRDefault="00B54AA3">
            <w:pPr>
              <w:rPr>
                <w:b/>
                <w:color w:val="000000"/>
                <w:sz w:val="24"/>
                <w:szCs w:val="24"/>
              </w:rPr>
            </w:pPr>
          </w:p>
          <w:p w14:paraId="2FAD87C9" w14:textId="74ACEB80" w:rsidR="0074531C" w:rsidRDefault="00F33E76">
            <w:pPr>
              <w:rPr>
                <w:b/>
                <w:color w:val="000000"/>
                <w:sz w:val="24"/>
                <w:szCs w:val="24"/>
              </w:rPr>
            </w:pPr>
            <w:r>
              <w:rPr>
                <w:noProof/>
              </w:rPr>
              <w:drawing>
                <wp:inline distT="0" distB="0" distL="0" distR="0" wp14:anchorId="00D33E9A" wp14:editId="665C8C11">
                  <wp:extent cx="6126480" cy="2362200"/>
                  <wp:effectExtent l="0" t="0" r="762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126480" cy="2362200"/>
                          </a:xfrm>
                          <a:prstGeom prst="rect">
                            <a:avLst/>
                          </a:prstGeom>
                          <a:ln/>
                        </pic:spPr>
                      </pic:pic>
                    </a:graphicData>
                  </a:graphic>
                </wp:inline>
              </w:drawing>
            </w:r>
          </w:p>
          <w:p w14:paraId="3E029E1F" w14:textId="0578F3A4" w:rsidR="00B54AA3" w:rsidRDefault="00B54AA3">
            <w:pPr>
              <w:rPr>
                <w:b/>
                <w:color w:val="000000"/>
                <w:sz w:val="24"/>
                <w:szCs w:val="24"/>
              </w:rPr>
            </w:pPr>
          </w:p>
          <w:p w14:paraId="6400FCFD" w14:textId="46E9F9BC" w:rsidR="00B54AA3" w:rsidRDefault="00B54AA3">
            <w:pPr>
              <w:rPr>
                <w:b/>
                <w:color w:val="000000"/>
                <w:sz w:val="24"/>
                <w:szCs w:val="24"/>
              </w:rPr>
            </w:pPr>
            <w:r>
              <w:rPr>
                <w:noProof/>
              </w:rPr>
              <w:drawing>
                <wp:inline distT="0" distB="0" distL="0" distR="0" wp14:anchorId="58583151" wp14:editId="5F5985C4">
                  <wp:extent cx="6035040" cy="3131820"/>
                  <wp:effectExtent l="0" t="0" r="381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035040" cy="3131820"/>
                          </a:xfrm>
                          <a:prstGeom prst="rect">
                            <a:avLst/>
                          </a:prstGeom>
                          <a:ln/>
                        </pic:spPr>
                      </pic:pic>
                    </a:graphicData>
                  </a:graphic>
                </wp:inline>
              </w:drawing>
            </w:r>
          </w:p>
          <w:p w14:paraId="1BA9ECF4" w14:textId="604A934A" w:rsidR="0074531C" w:rsidRDefault="0074531C">
            <w:pPr>
              <w:rPr>
                <w:b/>
                <w:color w:val="000000"/>
                <w:sz w:val="24"/>
                <w:szCs w:val="24"/>
              </w:rPr>
            </w:pPr>
          </w:p>
        </w:tc>
      </w:tr>
    </w:tbl>
    <w:p w14:paraId="5C0C72C4" w14:textId="77777777" w:rsidR="0074531C" w:rsidRDefault="0074531C">
      <w:pPr>
        <w:rPr>
          <w:sz w:val="24"/>
          <w:szCs w:val="24"/>
        </w:rPr>
      </w:pPr>
    </w:p>
    <w:tbl>
      <w:tblPr>
        <w:tblStyle w:val="a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9BB3C0" w14:textId="77777777"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2A22E009" w14:textId="77777777" w:rsidR="0074531C" w:rsidRDefault="00F33E76">
            <w:pPr>
              <w:tabs>
                <w:tab w:val="left" w:pos="1635"/>
              </w:tabs>
              <w:rPr>
                <w:b/>
                <w:color w:val="000000"/>
                <w:sz w:val="28"/>
                <w:szCs w:val="28"/>
              </w:rPr>
            </w:pPr>
            <w:r>
              <w:rPr>
                <w:b/>
                <w:color w:val="000000"/>
                <w:sz w:val="28"/>
                <w:szCs w:val="28"/>
              </w:rPr>
              <w:t>Introduction</w:t>
            </w:r>
          </w:p>
          <w:p w14:paraId="16F972F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Verilog is a HARDWARE DESCRIPTION LANGUAGE (HDL). A hardware description Language is a language used to describe a digital system, for example, a network switch, a microprocessor or a memory or a simple flip−flop. This just means that, by using a HDL one c</w:t>
            </w:r>
            <w:r w:rsidRPr="00B54AA3">
              <w:rPr>
                <w:rFonts w:ascii="Times New Roman" w:hAnsi="Times New Roman" w:cs="Times New Roman"/>
                <w:color w:val="000000"/>
                <w:sz w:val="24"/>
                <w:szCs w:val="24"/>
              </w:rPr>
              <w:t>an describe any hardware (digital ) at any level.</w:t>
            </w:r>
          </w:p>
          <w:p w14:paraId="7ABC4252"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234946C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D flip−flop Code</w:t>
            </w:r>
          </w:p>
          <w:p w14:paraId="4D2C942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module </w:t>
            </w:r>
            <w:proofErr w:type="spellStart"/>
            <w:r w:rsidRPr="00B54AA3">
              <w:rPr>
                <w:rFonts w:ascii="Times New Roman" w:hAnsi="Times New Roman" w:cs="Times New Roman"/>
                <w:color w:val="000000"/>
                <w:sz w:val="24"/>
                <w:szCs w:val="24"/>
              </w:rPr>
              <w:t>d_ff</w:t>
            </w:r>
            <w:proofErr w:type="spellEnd"/>
            <w:r w:rsidRPr="00B54AA3">
              <w:rPr>
                <w:rFonts w:ascii="Times New Roman" w:hAnsi="Times New Roman" w:cs="Times New Roman"/>
                <w:color w:val="000000"/>
                <w:sz w:val="24"/>
                <w:szCs w:val="24"/>
              </w:rPr>
              <w:t xml:space="preserve"> (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 xml:space="preserve">,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423CC34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input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301B9711"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output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2D7F23B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wire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018A1AB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reg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2A2ED1C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always @ (</w:t>
            </w:r>
            <w:proofErr w:type="spellStart"/>
            <w:r w:rsidRPr="00B54AA3">
              <w:rPr>
                <w:rFonts w:ascii="Times New Roman" w:hAnsi="Times New Roman" w:cs="Times New Roman"/>
                <w:color w:val="000000"/>
                <w:sz w:val="24"/>
                <w:szCs w:val="24"/>
              </w:rPr>
              <w:t>posedge</w:t>
            </w:r>
            <w:proofErr w:type="spellEnd"/>
            <w:r w:rsidRPr="00B54AA3">
              <w:rPr>
                <w:rFonts w:ascii="Times New Roman" w:hAnsi="Times New Roman" w:cs="Times New Roman"/>
                <w:color w:val="000000"/>
                <w:sz w:val="24"/>
                <w:szCs w:val="24"/>
              </w:rPr>
              <w:t xml:space="preserve">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6132216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begin</w:t>
            </w:r>
          </w:p>
          <w:p w14:paraId="5B381930"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 q &lt;= d;</w:t>
            </w:r>
          </w:p>
          <w:p w14:paraId="122B216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 xml:space="preserve"> &lt;= !d;</w:t>
            </w:r>
          </w:p>
          <w:p w14:paraId="1BAD338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end</w:t>
            </w:r>
          </w:p>
          <w:p w14:paraId="5E9E83F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proofErr w:type="spellStart"/>
            <w:r w:rsidRPr="00B54AA3">
              <w:rPr>
                <w:rFonts w:ascii="Times New Roman" w:hAnsi="Times New Roman" w:cs="Times New Roman"/>
                <w:color w:val="000000"/>
                <w:sz w:val="24"/>
                <w:szCs w:val="24"/>
              </w:rPr>
              <w:t>endmodule</w:t>
            </w:r>
            <w:proofErr w:type="spellEnd"/>
          </w:p>
          <w:p w14:paraId="023A080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One can describe a simple Fl</w:t>
            </w:r>
            <w:r w:rsidRPr="00B54AA3">
              <w:rPr>
                <w:rFonts w:ascii="Times New Roman" w:hAnsi="Times New Roman" w:cs="Times New Roman"/>
                <w:color w:val="000000"/>
                <w:sz w:val="24"/>
                <w:szCs w:val="24"/>
              </w:rPr>
              <w:t xml:space="preserve">ip flop as that in above figure as well as one can describe a complicated designs having 1 million gates. Verilog is one of the HDL languages available in the industry for designing the Hardware. Verilog allows us to design a Digital design at Behavior </w:t>
            </w:r>
            <w:proofErr w:type="spellStart"/>
            <w:r w:rsidRPr="00B54AA3">
              <w:rPr>
                <w:rFonts w:ascii="Times New Roman" w:hAnsi="Times New Roman" w:cs="Times New Roman"/>
                <w:color w:val="000000"/>
                <w:sz w:val="24"/>
                <w:szCs w:val="24"/>
              </w:rPr>
              <w:t>Lev</w:t>
            </w:r>
            <w:r w:rsidRPr="00B54AA3">
              <w:rPr>
                <w:rFonts w:ascii="Times New Roman" w:hAnsi="Times New Roman" w:cs="Times New Roman"/>
                <w:color w:val="000000"/>
                <w:sz w:val="24"/>
                <w:szCs w:val="24"/>
              </w:rPr>
              <w:t>el,Register</w:t>
            </w:r>
            <w:proofErr w:type="spellEnd"/>
            <w:r w:rsidRPr="00B54AA3">
              <w:rPr>
                <w:rFonts w:ascii="Times New Roman" w:hAnsi="Times New Roman" w:cs="Times New Roman"/>
                <w:color w:val="000000"/>
                <w:sz w:val="24"/>
                <w:szCs w:val="24"/>
              </w:rPr>
              <w:t xml:space="preserve"> Transfer Level (RTL), Gate level and at switch level. Verilog allows hardware designers to express their designs with behavioral constructs, deterring the details of implementation to a later stage of design in the final design.</w:t>
            </w:r>
          </w:p>
          <w:p w14:paraId="0752D83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Many engineers </w:t>
            </w:r>
            <w:r w:rsidRPr="00B54AA3">
              <w:rPr>
                <w:rFonts w:ascii="Times New Roman" w:hAnsi="Times New Roman" w:cs="Times New Roman"/>
                <w:color w:val="000000"/>
                <w:sz w:val="24"/>
                <w:szCs w:val="24"/>
              </w:rPr>
              <w:t xml:space="preserve">who want to learn Verilog, most often ask this question, how much time it will take to learn Verilog?, Well my answer to them is "It may not take more </w:t>
            </w:r>
            <w:proofErr w:type="spellStart"/>
            <w:r w:rsidRPr="00B54AA3">
              <w:rPr>
                <w:rFonts w:ascii="Times New Roman" w:hAnsi="Times New Roman" w:cs="Times New Roman"/>
                <w:color w:val="000000"/>
                <w:sz w:val="24"/>
                <w:szCs w:val="24"/>
              </w:rPr>
              <w:t>then</w:t>
            </w:r>
            <w:proofErr w:type="spellEnd"/>
            <w:r w:rsidRPr="00B54AA3">
              <w:rPr>
                <w:rFonts w:ascii="Times New Roman" w:hAnsi="Times New Roman" w:cs="Times New Roman"/>
                <w:color w:val="000000"/>
                <w:sz w:val="24"/>
                <w:szCs w:val="24"/>
              </w:rPr>
              <w:t xml:space="preserve"> one week, if you happen to know at least one programming language".</w:t>
            </w:r>
          </w:p>
          <w:p w14:paraId="103CE656" w14:textId="54B28189"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Design Styles Verilog like any o</w:t>
            </w:r>
            <w:r w:rsidRPr="00B54AA3">
              <w:rPr>
                <w:rFonts w:ascii="Times New Roman" w:hAnsi="Times New Roman" w:cs="Times New Roman"/>
                <w:color w:val="000000"/>
                <w:sz w:val="24"/>
                <w:szCs w:val="24"/>
              </w:rPr>
              <w:t>ther hardware description language, permits the designers to design a design in either Bottom−up or Top−down methodology.</w:t>
            </w:r>
          </w:p>
          <w:p w14:paraId="5F203D42"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0B5D387E"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Bottom−Up Design</w:t>
            </w:r>
          </w:p>
          <w:p w14:paraId="124CFA67" w14:textId="48F7DA09"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lastRenderedPageBreak/>
              <w:t>The traditional method of electronic design is bottom−up. Each design is performed at the gate−level using the standard gates ( Refer to the Digital Section for more details) With increasing complexity of new designs this approach is nearly impossible to m</w:t>
            </w:r>
            <w:r w:rsidRPr="00B54AA3">
              <w:rPr>
                <w:rFonts w:ascii="Times New Roman" w:hAnsi="Times New Roman" w:cs="Times New Roman"/>
                <w:color w:val="000000"/>
                <w:sz w:val="24"/>
                <w:szCs w:val="24"/>
              </w:rPr>
              <w:t>aintain. New systems consist of ASIC or microprocessors with a complexity of thousands of transistors. These traditional bottom−up designs have to give way to new structural, hierarchical design methods. Without these new design practices it would be impos</w:t>
            </w:r>
            <w:r w:rsidRPr="00B54AA3">
              <w:rPr>
                <w:rFonts w:ascii="Times New Roman" w:hAnsi="Times New Roman" w:cs="Times New Roman"/>
                <w:color w:val="000000"/>
                <w:sz w:val="24"/>
                <w:szCs w:val="24"/>
              </w:rPr>
              <w:t>sible to handle the new complexity.</w:t>
            </w:r>
          </w:p>
          <w:p w14:paraId="677479A3"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021EF1E7" w14:textId="7832ECC7" w:rsidR="00B54AA3"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Top−Down Design</w:t>
            </w:r>
          </w:p>
          <w:p w14:paraId="5B68ABE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The desired design−style of all designers is the top−down design. A real top−down design allows early testing, easy change of different technologies, a structured system design and offers many other advan</w:t>
            </w:r>
            <w:r w:rsidRPr="00B54AA3">
              <w:rPr>
                <w:rFonts w:ascii="Times New Roman" w:hAnsi="Times New Roman" w:cs="Times New Roman"/>
                <w:color w:val="000000"/>
                <w:sz w:val="24"/>
                <w:szCs w:val="24"/>
              </w:rPr>
              <w:t xml:space="preserve">tages. But it is very difficult to follow a pure top−down design. Due to this fact most designs are mix of both the methods, implementing some key elements of both design styles. </w:t>
            </w:r>
          </w:p>
          <w:p w14:paraId="5998D96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Figure shows a Top−Down design approach.</w:t>
            </w:r>
          </w:p>
          <w:p w14:paraId="57DA652B"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rPr>
              <w:drawing>
                <wp:inline distT="0" distB="0" distL="0" distR="0" wp14:anchorId="6C0BDA7A" wp14:editId="1DC97894">
                  <wp:extent cx="4048125" cy="5172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048125" cy="5172075"/>
                          </a:xfrm>
                          <a:prstGeom prst="rect">
                            <a:avLst/>
                          </a:prstGeom>
                          <a:ln/>
                        </pic:spPr>
                      </pic:pic>
                    </a:graphicData>
                  </a:graphic>
                </wp:inline>
              </w:drawing>
            </w:r>
          </w:p>
          <w:p w14:paraId="70680766"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lastRenderedPageBreak/>
              <w:t>Abstraction Levels of Verilog</w:t>
            </w:r>
          </w:p>
          <w:p w14:paraId="61F0B9A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w:t>
            </w:r>
            <w:r w:rsidRPr="00B54AA3">
              <w:rPr>
                <w:rFonts w:ascii="Times New Roman" w:hAnsi="Times New Roman" w:cs="Times New Roman"/>
                <w:color w:val="000000"/>
                <w:sz w:val="24"/>
                <w:szCs w:val="24"/>
              </w:rPr>
              <w:t>ilog supports a design at many different levels of abstraction. Three of them are very important:</w:t>
            </w:r>
          </w:p>
          <w:p w14:paraId="6B0F478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Behavioral level</w:t>
            </w:r>
          </w:p>
          <w:p w14:paraId="4439178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Register−Transfer Level</w:t>
            </w:r>
          </w:p>
          <w:p w14:paraId="5D47B90E" w14:textId="08CE5AC0"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Gate Level</w:t>
            </w:r>
          </w:p>
          <w:p w14:paraId="6F7C3377"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23933E55" w14:textId="0ACF5385" w:rsidR="0074531C"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Behavioral level</w:t>
            </w:r>
          </w:p>
          <w:p w14:paraId="4EC3CF63" w14:textId="77777777" w:rsidR="00B54AA3" w:rsidRPr="00B54AA3" w:rsidRDefault="00B54AA3" w:rsidP="00B54AA3">
            <w:pPr>
              <w:tabs>
                <w:tab w:val="left" w:pos="1635"/>
              </w:tabs>
              <w:spacing w:line="360" w:lineRule="auto"/>
              <w:jc w:val="both"/>
              <w:rPr>
                <w:rFonts w:ascii="Times New Roman" w:hAnsi="Times New Roman" w:cs="Times New Roman"/>
                <w:b/>
                <w:color w:val="000000"/>
                <w:sz w:val="24"/>
                <w:szCs w:val="24"/>
              </w:rPr>
            </w:pPr>
          </w:p>
          <w:p w14:paraId="62CAFA1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This level describes a system by concurrent algorithms (Behavioral). Each algorithm itself is sequential, that means it consists of a set of instructions that are executed one after the other. Functions, Tasks and Always blocks are the main elements. There</w:t>
            </w:r>
            <w:r w:rsidRPr="00B54AA3">
              <w:rPr>
                <w:rFonts w:ascii="Times New Roman" w:hAnsi="Times New Roman" w:cs="Times New Roman"/>
                <w:color w:val="000000"/>
                <w:sz w:val="24"/>
                <w:szCs w:val="24"/>
              </w:rPr>
              <w:t xml:space="preserve"> is no regard to the structural realization of the design.</w:t>
            </w:r>
          </w:p>
          <w:p w14:paraId="1FE98C4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Register−Transfer Level Designs using the Register−Transfer Level specify the characteristics of a circuit by operations and the transfer of data between the registers. An explicit clock is used. R</w:t>
            </w:r>
            <w:r w:rsidRPr="00B54AA3">
              <w:rPr>
                <w:rFonts w:ascii="Times New Roman" w:hAnsi="Times New Roman" w:cs="Times New Roman"/>
                <w:color w:val="000000"/>
                <w:sz w:val="24"/>
                <w:szCs w:val="24"/>
              </w:rPr>
              <w:t>TL design contains exact timing possibility, operations are scheduled to occur at certain times. Modern definition of a RTL</w:t>
            </w:r>
          </w:p>
          <w:p w14:paraId="5DB6D7DB" w14:textId="0DB397E7"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code is "Any code that is synthesizable is called RTL code".</w:t>
            </w:r>
          </w:p>
          <w:p w14:paraId="3DD7420C"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32758C2C" w14:textId="77777777" w:rsid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Gate Level</w:t>
            </w:r>
          </w:p>
          <w:p w14:paraId="2F41C279" w14:textId="77777777" w:rsidR="00B54AA3" w:rsidRDefault="00B54AA3" w:rsidP="00B54AA3">
            <w:pPr>
              <w:tabs>
                <w:tab w:val="left" w:pos="1635"/>
              </w:tabs>
              <w:spacing w:line="360" w:lineRule="auto"/>
              <w:jc w:val="both"/>
              <w:rPr>
                <w:rFonts w:ascii="Times New Roman" w:hAnsi="Times New Roman" w:cs="Times New Roman"/>
                <w:b/>
                <w:color w:val="000000"/>
                <w:sz w:val="24"/>
                <w:szCs w:val="24"/>
              </w:rPr>
            </w:pPr>
          </w:p>
          <w:p w14:paraId="3D701C71" w14:textId="628F51CB"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Within the logic level the characteristics of a system are d</w:t>
            </w:r>
            <w:r w:rsidRPr="00B54AA3">
              <w:rPr>
                <w:rFonts w:ascii="Times New Roman" w:hAnsi="Times New Roman" w:cs="Times New Roman"/>
                <w:color w:val="000000"/>
                <w:sz w:val="24"/>
                <w:szCs w:val="24"/>
              </w:rPr>
              <w:t xml:space="preserve">escribed by logical links and their timing properties. All signals are discrete signals. They can only have definite logical values (`0', `1', `X',`Z`). The usable operations are predefined logic primitives (AND, OR, NOT </w:t>
            </w:r>
            <w:proofErr w:type="spellStart"/>
            <w:r w:rsidRPr="00B54AA3">
              <w:rPr>
                <w:rFonts w:ascii="Times New Roman" w:hAnsi="Times New Roman" w:cs="Times New Roman"/>
                <w:color w:val="000000"/>
                <w:sz w:val="24"/>
                <w:szCs w:val="24"/>
              </w:rPr>
              <w:t>etc</w:t>
            </w:r>
            <w:proofErr w:type="spellEnd"/>
            <w:r w:rsidRPr="00B54AA3">
              <w:rPr>
                <w:rFonts w:ascii="Times New Roman" w:hAnsi="Times New Roman" w:cs="Times New Roman"/>
                <w:color w:val="000000"/>
                <w:sz w:val="24"/>
                <w:szCs w:val="24"/>
              </w:rPr>
              <w:t xml:space="preserve"> gates). Using gate level modeli</w:t>
            </w:r>
            <w:r w:rsidRPr="00B54AA3">
              <w:rPr>
                <w:rFonts w:ascii="Times New Roman" w:hAnsi="Times New Roman" w:cs="Times New Roman"/>
                <w:color w:val="000000"/>
                <w:sz w:val="24"/>
                <w:szCs w:val="24"/>
              </w:rPr>
              <w:t>ng might not be a good idea for any level of logic design. Gate level code is generated by tools like synthesis tools and this netlist is used for gate level simulation and for backend.</w:t>
            </w:r>
          </w:p>
          <w:p w14:paraId="10FFEC93"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45238EDB" w14:textId="1BDB16E7" w:rsidR="0074531C"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Data Types</w:t>
            </w:r>
          </w:p>
          <w:p w14:paraId="3F0A6AE5" w14:textId="77777777" w:rsidR="00B54AA3" w:rsidRPr="00B54AA3" w:rsidRDefault="00B54AA3" w:rsidP="00B54AA3">
            <w:pPr>
              <w:tabs>
                <w:tab w:val="left" w:pos="1635"/>
              </w:tabs>
              <w:spacing w:line="360" w:lineRule="auto"/>
              <w:jc w:val="both"/>
              <w:rPr>
                <w:rFonts w:ascii="Times New Roman" w:hAnsi="Times New Roman" w:cs="Times New Roman"/>
                <w:b/>
                <w:color w:val="000000"/>
                <w:sz w:val="24"/>
                <w:szCs w:val="24"/>
              </w:rPr>
            </w:pPr>
          </w:p>
          <w:p w14:paraId="002C3E0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Verilog Language has two primary data types</w:t>
            </w:r>
          </w:p>
          <w:p w14:paraId="3C545D8C"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Nets − repre</w:t>
            </w:r>
            <w:r w:rsidRPr="00B54AA3">
              <w:rPr>
                <w:rFonts w:ascii="Times New Roman" w:hAnsi="Times New Roman" w:cs="Times New Roman"/>
                <w:color w:val="000000"/>
                <w:sz w:val="24"/>
                <w:szCs w:val="24"/>
              </w:rPr>
              <w:t>sents structural connections between components.</w:t>
            </w:r>
          </w:p>
          <w:p w14:paraId="0B9596E3"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Registers − represent variables used to store data.</w:t>
            </w:r>
          </w:p>
          <w:p w14:paraId="04CA27DC"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Every signal has a data type associated with it:</w:t>
            </w:r>
          </w:p>
          <w:p w14:paraId="5A67C88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lastRenderedPageBreak/>
              <w:t>• Explicitly declared with a declaration in your Verilog code.</w:t>
            </w:r>
          </w:p>
          <w:p w14:paraId="5A8510A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Implicitly declared with no declaration b</w:t>
            </w:r>
            <w:r w:rsidRPr="00B54AA3">
              <w:rPr>
                <w:rFonts w:ascii="Times New Roman" w:hAnsi="Times New Roman" w:cs="Times New Roman"/>
                <w:color w:val="000000"/>
                <w:sz w:val="24"/>
                <w:szCs w:val="24"/>
              </w:rPr>
              <w:t>ut used to connect structural building blocks in your code.</w:t>
            </w:r>
          </w:p>
          <w:p w14:paraId="3DDCAB30"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•Implicit declaration is always a net type "wire" and is one bit wide.</w:t>
            </w:r>
          </w:p>
          <w:p w14:paraId="55A02614"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7BE1BEB4"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Types of Nets</w:t>
            </w:r>
          </w:p>
          <w:p w14:paraId="1E5DFFB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Each net type has functionality that is used to model different types of hardware (such as PMOS,NMOS, CMOS, </w:t>
            </w:r>
            <w:proofErr w:type="spellStart"/>
            <w:r w:rsidRPr="00B54AA3">
              <w:rPr>
                <w:rFonts w:ascii="Times New Roman" w:hAnsi="Times New Roman" w:cs="Times New Roman"/>
                <w:color w:val="000000"/>
                <w:sz w:val="24"/>
                <w:szCs w:val="24"/>
              </w:rPr>
              <w:t>et</w:t>
            </w:r>
            <w:r w:rsidRPr="00B54AA3">
              <w:rPr>
                <w:rFonts w:ascii="Times New Roman" w:hAnsi="Times New Roman" w:cs="Times New Roman"/>
                <w:color w:val="000000"/>
                <w:sz w:val="24"/>
                <w:szCs w:val="24"/>
              </w:rPr>
              <w:t>c</w:t>
            </w:r>
            <w:proofErr w:type="spellEnd"/>
            <w:r w:rsidRPr="00B54AA3">
              <w:rPr>
                <w:rFonts w:ascii="Times New Roman" w:hAnsi="Times New Roman" w:cs="Times New Roman"/>
                <w:color w:val="000000"/>
                <w:sz w:val="24"/>
                <w:szCs w:val="24"/>
              </w:rPr>
              <w:t>)</w:t>
            </w:r>
          </w:p>
          <w:p w14:paraId="1728FBB6" w14:textId="09EF37EE"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rPr>
              <w:drawing>
                <wp:inline distT="0" distB="0" distL="0" distR="0" wp14:anchorId="55237BCA" wp14:editId="4D50CCCC">
                  <wp:extent cx="5731510" cy="159639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510" cy="1596390"/>
                          </a:xfrm>
                          <a:prstGeom prst="rect">
                            <a:avLst/>
                          </a:prstGeom>
                          <a:ln/>
                        </pic:spPr>
                      </pic:pic>
                    </a:graphicData>
                  </a:graphic>
                </wp:inline>
              </w:drawing>
            </w:r>
          </w:p>
          <w:p w14:paraId="39415EB5"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1A4D26DF"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Register Data Types</w:t>
            </w:r>
          </w:p>
          <w:p w14:paraId="1CD903D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Registers store the last value assigned to them until another assignment statement</w:t>
            </w:r>
          </w:p>
          <w:p w14:paraId="4C7620BB"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changes their value.</w:t>
            </w:r>
          </w:p>
          <w:p w14:paraId="6AD291E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Registers represent data storage constructs.</w:t>
            </w:r>
          </w:p>
          <w:p w14:paraId="2B34414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You can create arrays of the regs called memories.</w:t>
            </w:r>
          </w:p>
          <w:p w14:paraId="0EBA26E1"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 data types are used as variables in procedural blocks.</w:t>
            </w:r>
          </w:p>
          <w:p w14:paraId="16723B8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A register data type is required if a signal is assigned a value within a procedural block</w:t>
            </w:r>
          </w:p>
          <w:p w14:paraId="3762E0A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Procedural blocks begin with keyword initi</w:t>
            </w:r>
            <w:r w:rsidRPr="00B54AA3">
              <w:rPr>
                <w:rFonts w:ascii="Times New Roman" w:hAnsi="Times New Roman" w:cs="Times New Roman"/>
                <w:color w:val="000000"/>
                <w:sz w:val="24"/>
                <w:szCs w:val="24"/>
              </w:rPr>
              <w:t>al and always.</w:t>
            </w:r>
          </w:p>
          <w:p w14:paraId="6750E6A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rPr>
              <w:drawing>
                <wp:inline distT="0" distB="0" distL="0" distR="0" wp14:anchorId="2FCD94D6" wp14:editId="7CD3B0B4">
                  <wp:extent cx="5731510" cy="119951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510" cy="1199515"/>
                          </a:xfrm>
                          <a:prstGeom prst="rect">
                            <a:avLst/>
                          </a:prstGeom>
                          <a:ln/>
                        </pic:spPr>
                      </pic:pic>
                    </a:graphicData>
                  </a:graphic>
                </wp:inline>
              </w:drawing>
            </w:r>
          </w:p>
          <w:p w14:paraId="25AE07F6"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Some of the FPGA projects can be FPGA tutorials such as </w:t>
            </w:r>
            <w:hyperlink r:id="rId10">
              <w:r w:rsidRPr="00B54AA3">
                <w:rPr>
                  <w:rFonts w:ascii="Times New Roman" w:hAnsi="Times New Roman" w:cs="Times New Roman"/>
                  <w:sz w:val="24"/>
                  <w:szCs w:val="24"/>
                </w:rPr>
                <w:t>What is FPGA Programming</w:t>
              </w:r>
            </w:hyperlink>
            <w:r w:rsidRPr="00B54AA3">
              <w:rPr>
                <w:rFonts w:ascii="Times New Roman" w:hAnsi="Times New Roman" w:cs="Times New Roman"/>
                <w:sz w:val="24"/>
                <w:szCs w:val="24"/>
              </w:rPr>
              <w:t>, </w:t>
            </w:r>
            <w:hyperlink r:id="rId11">
              <w:r w:rsidRPr="00B54AA3">
                <w:rPr>
                  <w:rFonts w:ascii="Times New Roman" w:hAnsi="Times New Roman" w:cs="Times New Roman"/>
                  <w:sz w:val="24"/>
                  <w:szCs w:val="24"/>
                </w:rPr>
                <w:t>image processing on FPGA</w:t>
              </w:r>
            </w:hyperlink>
            <w:r w:rsidRPr="00B54AA3">
              <w:rPr>
                <w:rFonts w:ascii="Times New Roman" w:hAnsi="Times New Roman" w:cs="Times New Roman"/>
                <w:sz w:val="24"/>
                <w:szCs w:val="24"/>
              </w:rPr>
              <w:t>, </w:t>
            </w:r>
            <w:hyperlink r:id="rId12">
              <w:r w:rsidRPr="00B54AA3">
                <w:rPr>
                  <w:rFonts w:ascii="Times New Roman" w:hAnsi="Times New Roman" w:cs="Times New Roman"/>
                  <w:sz w:val="24"/>
                  <w:szCs w:val="24"/>
                </w:rPr>
                <w:t>matrix multiplication</w:t>
              </w:r>
            </w:hyperlink>
            <w:r w:rsidRPr="00B54AA3">
              <w:rPr>
                <w:rFonts w:ascii="Times New Roman" w:hAnsi="Times New Roman" w:cs="Times New Roman"/>
                <w:sz w:val="24"/>
                <w:szCs w:val="24"/>
              </w:rPr>
              <w:t> on FPGA Xilinx using Core Generator, </w:t>
            </w:r>
            <w:hyperlink r:id="rId13">
              <w:r w:rsidRPr="00B54AA3">
                <w:rPr>
                  <w:rFonts w:ascii="Times New Roman" w:hAnsi="Times New Roman" w:cs="Times New Roman"/>
                  <w:sz w:val="24"/>
                  <w:szCs w:val="24"/>
                </w:rPr>
                <w:t>Verilog vs VHDL: Explain by Examples</w:t>
              </w:r>
            </w:hyperlink>
            <w:r w:rsidRPr="00B54AA3">
              <w:rPr>
                <w:rFonts w:ascii="Times New Roman" w:hAnsi="Times New Roman" w:cs="Times New Roman"/>
                <w:sz w:val="24"/>
                <w:szCs w:val="24"/>
              </w:rPr>
              <w:t> and </w:t>
            </w:r>
            <w:hyperlink r:id="rId14">
              <w:r w:rsidRPr="00B54AA3">
                <w:rPr>
                  <w:rFonts w:ascii="Times New Roman" w:hAnsi="Times New Roman" w:cs="Times New Roman"/>
                  <w:sz w:val="24"/>
                  <w:szCs w:val="24"/>
                </w:rPr>
                <w:t>how to load text files</w:t>
              </w:r>
              <w:r w:rsidRPr="00B54AA3">
                <w:rPr>
                  <w:rFonts w:ascii="Times New Roman" w:hAnsi="Times New Roman" w:cs="Times New Roman"/>
                  <w:sz w:val="24"/>
                  <w:szCs w:val="24"/>
                </w:rPr>
                <w:t xml:space="preserve"> or images into FPGA</w:t>
              </w:r>
            </w:hyperlink>
            <w:r w:rsidRPr="00B54AA3">
              <w:rPr>
                <w:rFonts w:ascii="Times New Roman" w:hAnsi="Times New Roman" w:cs="Times New Roman"/>
                <w:sz w:val="24"/>
                <w:szCs w:val="24"/>
              </w:rPr>
              <w:t>. Many others FPGA projects provide students with full Verilog/ VHDL source code to practice and run on FPGA boards. Some of them can be used for another bigger FPGA projects.</w:t>
            </w:r>
          </w:p>
          <w:p w14:paraId="20743A0B" w14:textId="77777777" w:rsidR="0074531C" w:rsidRPr="00B54AA3" w:rsidRDefault="0074531C" w:rsidP="00B54AA3">
            <w:pPr>
              <w:spacing w:line="360" w:lineRule="auto"/>
              <w:jc w:val="both"/>
              <w:rPr>
                <w:rFonts w:ascii="Times New Roman" w:hAnsi="Times New Roman" w:cs="Times New Roman"/>
                <w:sz w:val="24"/>
                <w:szCs w:val="24"/>
              </w:rPr>
            </w:pPr>
          </w:p>
          <w:p w14:paraId="25E36B06"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208D9368"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 xml:space="preserve">Task </w:t>
            </w:r>
          </w:p>
          <w:p w14:paraId="725CC888" w14:textId="77777777" w:rsidR="0074531C" w:rsidRPr="00B54AA3" w:rsidRDefault="0074531C" w:rsidP="00B54AA3">
            <w:pPr>
              <w:spacing w:line="360" w:lineRule="auto"/>
              <w:jc w:val="both"/>
              <w:rPr>
                <w:rFonts w:ascii="Times New Roman" w:hAnsi="Times New Roman" w:cs="Times New Roman"/>
                <w:b/>
                <w:sz w:val="24"/>
                <w:szCs w:val="24"/>
              </w:rPr>
            </w:pPr>
          </w:p>
          <w:p w14:paraId="6C85FBBF"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code</w:t>
            </w:r>
          </w:p>
          <w:p w14:paraId="6B17AF6B"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module </w:t>
            </w:r>
            <w:proofErr w:type="spellStart"/>
            <w:r w:rsidRPr="00B54AA3">
              <w:rPr>
                <w:rFonts w:ascii="Times New Roman" w:hAnsi="Times New Roman" w:cs="Times New Roman"/>
                <w:sz w:val="24"/>
                <w:szCs w:val="24"/>
              </w:rPr>
              <w:t>num_zero</w:t>
            </w:r>
            <w:proofErr w:type="spellEnd"/>
            <w:r w:rsidRPr="00B54AA3">
              <w:rPr>
                <w:rFonts w:ascii="Times New Roman" w:hAnsi="Times New Roman" w:cs="Times New Roman"/>
                <w:sz w:val="24"/>
                <w:szCs w:val="24"/>
              </w:rPr>
              <w:t>(input [15:0]A, output reg [4:0</w:t>
            </w:r>
            <w:r w:rsidRPr="00B54AA3">
              <w:rPr>
                <w:rFonts w:ascii="Times New Roman" w:hAnsi="Times New Roman" w:cs="Times New Roman"/>
                <w:sz w:val="24"/>
                <w:szCs w:val="24"/>
              </w:rPr>
              <w:t>]zeros);</w:t>
            </w:r>
          </w:p>
          <w:p w14:paraId="06B17E6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integer </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w:t>
            </w:r>
          </w:p>
          <w:p w14:paraId="624B09DC"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always@(A)</w:t>
            </w:r>
          </w:p>
          <w:p w14:paraId="73C631F5"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begin</w:t>
            </w:r>
          </w:p>
          <w:p w14:paraId="15777992"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zeros=0;</w:t>
            </w:r>
          </w:p>
          <w:p w14:paraId="237F895E"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for(</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=0;i&lt;16;i=i+1)</w:t>
            </w:r>
          </w:p>
          <w:p w14:paraId="6EC59EE2"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zeros=</w:t>
            </w:r>
            <w:proofErr w:type="spellStart"/>
            <w:r w:rsidRPr="00B54AA3">
              <w:rPr>
                <w:rFonts w:ascii="Times New Roman" w:hAnsi="Times New Roman" w:cs="Times New Roman"/>
                <w:sz w:val="24"/>
                <w:szCs w:val="24"/>
              </w:rPr>
              <w:t>zeros+A</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w:t>
            </w:r>
          </w:p>
          <w:p w14:paraId="2E6D25BC"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end </w:t>
            </w:r>
          </w:p>
          <w:p w14:paraId="2C4D6AD9" w14:textId="77777777" w:rsidR="0074531C" w:rsidRPr="00B54AA3" w:rsidRDefault="00F33E76" w:rsidP="00B54AA3">
            <w:pPr>
              <w:spacing w:line="360" w:lineRule="auto"/>
              <w:jc w:val="both"/>
              <w:rPr>
                <w:rFonts w:ascii="Times New Roman" w:hAnsi="Times New Roman" w:cs="Times New Roman"/>
                <w:sz w:val="24"/>
                <w:szCs w:val="24"/>
              </w:rPr>
            </w:pPr>
            <w:proofErr w:type="spellStart"/>
            <w:r w:rsidRPr="00B54AA3">
              <w:rPr>
                <w:rFonts w:ascii="Times New Roman" w:hAnsi="Times New Roman" w:cs="Times New Roman"/>
                <w:sz w:val="24"/>
                <w:szCs w:val="24"/>
              </w:rPr>
              <w:t>endmodule</w:t>
            </w:r>
            <w:proofErr w:type="spellEnd"/>
          </w:p>
          <w:p w14:paraId="3108E099" w14:textId="77777777" w:rsidR="0074531C" w:rsidRPr="00B54AA3" w:rsidRDefault="0074531C" w:rsidP="00B54AA3">
            <w:pPr>
              <w:spacing w:line="360" w:lineRule="auto"/>
              <w:jc w:val="both"/>
              <w:rPr>
                <w:rFonts w:ascii="Times New Roman" w:hAnsi="Times New Roman" w:cs="Times New Roman"/>
                <w:sz w:val="24"/>
                <w:szCs w:val="24"/>
              </w:rPr>
            </w:pPr>
          </w:p>
          <w:p w14:paraId="3C9D1849"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test bench code</w:t>
            </w:r>
          </w:p>
          <w:p w14:paraId="71B9860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module test;</w:t>
            </w:r>
          </w:p>
          <w:p w14:paraId="7557AEC1"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reg [15:0]A;</w:t>
            </w:r>
          </w:p>
          <w:p w14:paraId="3FD817D3"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wire [4:0] zeros;</w:t>
            </w:r>
          </w:p>
          <w:p w14:paraId="6016E14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num_zero</w:t>
            </w:r>
            <w:proofErr w:type="spellEnd"/>
            <w:r w:rsidRPr="00B54AA3">
              <w:rPr>
                <w:rFonts w:ascii="Times New Roman" w:hAnsi="Times New Roman" w:cs="Times New Roman"/>
                <w:sz w:val="24"/>
                <w:szCs w:val="24"/>
              </w:rPr>
              <w:t xml:space="preserve"> out (.A(A), .zeros(zeros));</w:t>
            </w:r>
          </w:p>
          <w:p w14:paraId="68CD42A6"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initial begin</w:t>
            </w:r>
          </w:p>
          <w:p w14:paraId="2582BCB0"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dumpfile</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dumo.vcd</w:t>
            </w:r>
            <w:proofErr w:type="spellEnd"/>
            <w:r w:rsidRPr="00B54AA3">
              <w:rPr>
                <w:rFonts w:ascii="Times New Roman" w:hAnsi="Times New Roman" w:cs="Times New Roman"/>
                <w:sz w:val="24"/>
                <w:szCs w:val="24"/>
              </w:rPr>
              <w:t>");</w:t>
            </w:r>
          </w:p>
          <w:p w14:paraId="238D725F"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dumpvars</w:t>
            </w:r>
            <w:proofErr w:type="spellEnd"/>
            <w:r w:rsidRPr="00B54AA3">
              <w:rPr>
                <w:rFonts w:ascii="Times New Roman" w:hAnsi="Times New Roman" w:cs="Times New Roman"/>
                <w:sz w:val="24"/>
                <w:szCs w:val="24"/>
              </w:rPr>
              <w:t>(1,test);</w:t>
            </w:r>
          </w:p>
          <w:p w14:paraId="0469767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A=16'hFFFF; #100;</w:t>
            </w:r>
          </w:p>
          <w:p w14:paraId="5CF25F70"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A=16'hF56F; #100;</w:t>
            </w:r>
          </w:p>
          <w:p w14:paraId="59442BF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A=16'h3FFF; #100;</w:t>
            </w:r>
          </w:p>
          <w:p w14:paraId="2757B29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A=16'h0001; #100;</w:t>
            </w:r>
          </w:p>
          <w:p w14:paraId="6A6B417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A=16'hF10F; #100;</w:t>
            </w:r>
          </w:p>
          <w:p w14:paraId="2FBB60AD"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A=16'hF822; #100;</w:t>
            </w:r>
          </w:p>
          <w:p w14:paraId="42789CA5"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A=16'h7ABC; #10</w:t>
            </w:r>
            <w:r w:rsidRPr="00B54AA3">
              <w:rPr>
                <w:rFonts w:ascii="Times New Roman" w:hAnsi="Times New Roman" w:cs="Times New Roman"/>
                <w:sz w:val="24"/>
                <w:szCs w:val="24"/>
              </w:rPr>
              <w:t>0;</w:t>
            </w:r>
          </w:p>
          <w:p w14:paraId="281E50F1"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end</w:t>
            </w:r>
          </w:p>
          <w:p w14:paraId="2E13EFB7" w14:textId="77777777" w:rsidR="0074531C" w:rsidRPr="00B54AA3" w:rsidRDefault="00F33E76" w:rsidP="00B54AA3">
            <w:pPr>
              <w:spacing w:line="360" w:lineRule="auto"/>
              <w:jc w:val="both"/>
              <w:rPr>
                <w:rFonts w:ascii="Times New Roman" w:hAnsi="Times New Roman" w:cs="Times New Roman"/>
                <w:sz w:val="24"/>
                <w:szCs w:val="24"/>
              </w:rPr>
            </w:pPr>
            <w:proofErr w:type="spellStart"/>
            <w:r w:rsidRPr="00B54AA3">
              <w:rPr>
                <w:rFonts w:ascii="Times New Roman" w:hAnsi="Times New Roman" w:cs="Times New Roman"/>
                <w:sz w:val="24"/>
                <w:szCs w:val="24"/>
              </w:rPr>
              <w:t>endmodule</w:t>
            </w:r>
            <w:proofErr w:type="spellEnd"/>
          </w:p>
          <w:p w14:paraId="4DE001D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rPr>
              <w:lastRenderedPageBreak/>
              <w:drawing>
                <wp:inline distT="0" distB="0" distL="0" distR="0" wp14:anchorId="602ED6DC" wp14:editId="7FF59E4B">
                  <wp:extent cx="6366789" cy="395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66789" cy="3956600"/>
                          </a:xfrm>
                          <a:prstGeom prst="rect">
                            <a:avLst/>
                          </a:prstGeom>
                          <a:ln/>
                        </pic:spPr>
                      </pic:pic>
                    </a:graphicData>
                  </a:graphic>
                </wp:inline>
              </w:drawing>
            </w:r>
          </w:p>
          <w:p w14:paraId="25B478F1"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1790807B"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1D9DBABD"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4711A626"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0B1FD03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rPr>
              <w:drawing>
                <wp:inline distT="0" distB="0" distL="0" distR="0" wp14:anchorId="0CC6A46D" wp14:editId="3B9EA2C5">
                  <wp:extent cx="6198937" cy="25388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198937" cy="2538879"/>
                          </a:xfrm>
                          <a:prstGeom prst="rect">
                            <a:avLst/>
                          </a:prstGeom>
                          <a:ln/>
                        </pic:spPr>
                      </pic:pic>
                    </a:graphicData>
                  </a:graphic>
                </wp:inline>
              </w:drawing>
            </w:r>
          </w:p>
          <w:p w14:paraId="5E8330E8" w14:textId="77777777" w:rsidR="0074531C" w:rsidRDefault="0074531C">
            <w:pPr>
              <w:tabs>
                <w:tab w:val="left" w:pos="1635"/>
              </w:tabs>
              <w:rPr>
                <w:color w:val="000000"/>
                <w:sz w:val="28"/>
                <w:szCs w:val="28"/>
              </w:rPr>
            </w:pPr>
          </w:p>
        </w:tc>
      </w:tr>
    </w:tbl>
    <w:p w14:paraId="6F44EA46" w14:textId="77777777" w:rsidR="0074531C" w:rsidRDefault="0074531C">
      <w:pPr>
        <w:rPr>
          <w:sz w:val="24"/>
          <w:szCs w:val="24"/>
        </w:rPr>
      </w:pPr>
    </w:p>
    <w:p w14:paraId="1D4AA5C5" w14:textId="72DAFAAB" w:rsidR="0074531C" w:rsidRDefault="0074531C">
      <w:pPr>
        <w:rPr>
          <w:sz w:val="24"/>
          <w:szCs w:val="24"/>
        </w:rPr>
      </w:pPr>
    </w:p>
    <w:p w14:paraId="55CF6F53" w14:textId="77777777" w:rsidR="00B54AA3" w:rsidRDefault="00B54AA3">
      <w:pPr>
        <w:rPr>
          <w:sz w:val="24"/>
          <w:szCs w:val="24"/>
        </w:rPr>
      </w:pPr>
    </w:p>
    <w:p w14:paraId="53C64085" w14:textId="77777777" w:rsidR="0074531C" w:rsidRDefault="00F33E76">
      <w:pPr>
        <w:spacing w:after="0"/>
        <w:rPr>
          <w:b/>
          <w:color w:val="000000"/>
          <w:sz w:val="24"/>
          <w:szCs w:val="24"/>
          <w:u w:val="single"/>
        </w:rPr>
      </w:pPr>
      <w:r>
        <w:rPr>
          <w:b/>
          <w:color w:val="000000"/>
          <w:sz w:val="24"/>
          <w:szCs w:val="24"/>
          <w:u w:val="single"/>
        </w:rPr>
        <w:lastRenderedPageBreak/>
        <w:t xml:space="preserve">DAILY ASSESSMENT </w:t>
      </w:r>
    </w:p>
    <w:p w14:paraId="77A612DE" w14:textId="77777777" w:rsidR="0074531C" w:rsidRDefault="0074531C">
      <w:pPr>
        <w:spacing w:after="0"/>
        <w:rPr>
          <w:b/>
          <w:color w:val="000000"/>
          <w:sz w:val="24"/>
          <w:szCs w:val="24"/>
          <w:u w:val="single"/>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7777777" w:rsidR="0074531C" w:rsidRDefault="00F33E76">
            <w:pPr>
              <w:rPr>
                <w:b/>
                <w:color w:val="000000"/>
                <w:sz w:val="24"/>
                <w:szCs w:val="24"/>
              </w:rPr>
            </w:pPr>
            <w:r>
              <w:rPr>
                <w:b/>
                <w:color w:val="000000"/>
                <w:sz w:val="24"/>
                <w:szCs w:val="24"/>
              </w:rPr>
              <w:t>05/06/2020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77777777" w:rsidR="0074531C" w:rsidRDefault="00F33E76">
            <w:pPr>
              <w:rPr>
                <w:b/>
                <w:color w:val="000000"/>
                <w:sz w:val="24"/>
                <w:szCs w:val="24"/>
              </w:rPr>
            </w:pPr>
            <w:r>
              <w:rPr>
                <w:b/>
                <w:sz w:val="24"/>
                <w:szCs w:val="24"/>
              </w:rPr>
              <w:t>PYTHON</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7777777" w:rsidR="0074531C" w:rsidRDefault="00F33E76" w:rsidP="00B54AA3">
            <w:pPr>
              <w:widowControl w:val="0"/>
              <w:pBdr>
                <w:top w:val="nil"/>
                <w:left w:val="nil"/>
                <w:bottom w:val="nil"/>
                <w:right w:val="nil"/>
                <w:between w:val="nil"/>
              </w:pBdr>
              <w:spacing w:before="128"/>
              <w:rPr>
                <w:b/>
                <w:color w:val="000000"/>
                <w:sz w:val="24"/>
                <w:szCs w:val="24"/>
              </w:rPr>
            </w:pPr>
            <w:r>
              <w:rPr>
                <w:rFonts w:ascii="Times New Roman" w:eastAsia="Times New Roman" w:hAnsi="Times New Roman" w:cs="Times New Roman"/>
                <w:b/>
                <w:color w:val="13171B"/>
                <w:sz w:val="24"/>
                <w:szCs w:val="24"/>
              </w:rPr>
              <w:t xml:space="preserve">Application 9: Build a Data Collector Web App with </w:t>
            </w:r>
            <w:proofErr w:type="spellStart"/>
            <w:r>
              <w:rPr>
                <w:rFonts w:ascii="Times New Roman" w:eastAsia="Times New Roman" w:hAnsi="Times New Roman" w:cs="Times New Roman"/>
                <w:b/>
                <w:color w:val="13171B"/>
                <w:sz w:val="24"/>
                <w:szCs w:val="24"/>
              </w:rPr>
              <w:t>PostGreSQL</w:t>
            </w:r>
            <w:proofErr w:type="spellEnd"/>
            <w:r>
              <w:rPr>
                <w:rFonts w:ascii="Times New Roman" w:eastAsia="Times New Roman" w:hAnsi="Times New Roman" w:cs="Times New Roman"/>
                <w:b/>
                <w:color w:val="13171B"/>
                <w:sz w:val="24"/>
                <w:szCs w:val="24"/>
              </w:rPr>
              <w:t xml:space="preserve"> and Flask</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51B5B420" w:rsidR="0074531C" w:rsidRDefault="00B54AA3">
            <w:pPr>
              <w:rPr>
                <w:b/>
                <w:color w:val="000000"/>
                <w:sz w:val="24"/>
                <w:szCs w:val="24"/>
              </w:rPr>
            </w:pPr>
            <w:proofErr w:type="spellStart"/>
            <w:r>
              <w:rPr>
                <w:b/>
                <w:sz w:val="24"/>
                <w:szCs w:val="24"/>
              </w:rPr>
              <w:t>Chesmibr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3"/>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7C5B9CB" w14:textId="77777777" w:rsidR="0074531C" w:rsidRDefault="0074531C">
            <w:pPr>
              <w:rPr>
                <w:b/>
                <w:color w:val="000000"/>
                <w:sz w:val="24"/>
                <w:szCs w:val="24"/>
              </w:rPr>
            </w:pPr>
          </w:p>
          <w:p w14:paraId="07756C94" w14:textId="77777777" w:rsidR="0074531C" w:rsidRDefault="00F33E76">
            <w:pPr>
              <w:rPr>
                <w:b/>
                <w:color w:val="000000"/>
                <w:sz w:val="24"/>
                <w:szCs w:val="24"/>
              </w:rPr>
            </w:pPr>
            <w:r>
              <w:rPr>
                <w:b/>
                <w:noProof/>
                <w:color w:val="000000"/>
                <w:sz w:val="24"/>
                <w:szCs w:val="24"/>
              </w:rPr>
              <w:drawing>
                <wp:inline distT="0" distB="0" distL="0" distR="0" wp14:anchorId="4FD729BF" wp14:editId="0C69577C">
                  <wp:extent cx="5652855" cy="286400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52855" cy="2864004"/>
                          </a:xfrm>
                          <a:prstGeom prst="rect">
                            <a:avLst/>
                          </a:prstGeom>
                          <a:ln/>
                        </pic:spPr>
                      </pic:pic>
                    </a:graphicData>
                  </a:graphic>
                </wp:inline>
              </w:drawing>
            </w:r>
          </w:p>
          <w:p w14:paraId="3ED31659" w14:textId="77777777" w:rsidR="0074531C" w:rsidRDefault="0074531C">
            <w:pPr>
              <w:rPr>
                <w:b/>
                <w:color w:val="000000"/>
                <w:sz w:val="24"/>
                <w:szCs w:val="24"/>
              </w:rPr>
            </w:pPr>
          </w:p>
          <w:p w14:paraId="430D3118" w14:textId="77777777" w:rsidR="0074531C" w:rsidRDefault="00F33E76">
            <w:pPr>
              <w:rPr>
                <w:b/>
                <w:color w:val="000000"/>
                <w:sz w:val="24"/>
                <w:szCs w:val="24"/>
              </w:rPr>
            </w:pPr>
            <w:r>
              <w:rPr>
                <w:noProof/>
              </w:rPr>
              <w:drawing>
                <wp:inline distT="0" distB="0" distL="0" distR="0" wp14:anchorId="404DF462" wp14:editId="09A52042">
                  <wp:extent cx="6197440" cy="254461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197440" cy="2544617"/>
                          </a:xfrm>
                          <a:prstGeom prst="rect">
                            <a:avLst/>
                          </a:prstGeom>
                          <a:ln/>
                        </pic:spPr>
                      </pic:pic>
                    </a:graphicData>
                  </a:graphic>
                </wp:inline>
              </w:drawing>
            </w:r>
          </w:p>
        </w:tc>
      </w:tr>
    </w:tbl>
    <w:p w14:paraId="51D26B28" w14:textId="77777777" w:rsidR="0074531C" w:rsidRDefault="0074531C">
      <w:pPr>
        <w:rPr>
          <w:sz w:val="24"/>
          <w:szCs w:val="24"/>
        </w:rPr>
      </w:pPr>
    </w:p>
    <w:tbl>
      <w:tblPr>
        <w:tblStyle w:val="a4"/>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065BA5F" w14:textId="77777777" w:rsidR="0074531C" w:rsidRDefault="00F33E76">
            <w:pPr>
              <w:rPr>
                <w:rFonts w:ascii="Arial" w:eastAsia="Arial" w:hAnsi="Arial" w:cs="Arial"/>
                <w:sz w:val="27"/>
                <w:szCs w:val="27"/>
              </w:rPr>
            </w:pPr>
            <w:r>
              <w:rPr>
                <w:b/>
                <w:sz w:val="28"/>
                <w:szCs w:val="28"/>
              </w:rPr>
              <w:lastRenderedPageBreak/>
              <w:t>Report</w:t>
            </w:r>
            <w:r>
              <w:rPr>
                <w:rFonts w:ascii="Arial" w:eastAsia="Arial" w:hAnsi="Arial" w:cs="Arial"/>
                <w:sz w:val="27"/>
                <w:szCs w:val="27"/>
              </w:rPr>
              <w:t>-</w:t>
            </w:r>
          </w:p>
          <w:p w14:paraId="29AB8403"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Flask startup and configuration Like most widely used Python libraries, the Flask package is installable from the Python Package Index (PPI). First create a directory to work in (something like </w:t>
            </w:r>
            <w:proofErr w:type="spellStart"/>
            <w:r w:rsidRPr="00B54AA3">
              <w:rPr>
                <w:rFonts w:ascii="Times New Roman" w:hAnsi="Times New Roman" w:cs="Times New Roman"/>
                <w:sz w:val="28"/>
                <w:szCs w:val="28"/>
              </w:rPr>
              <w:t>flask_todo</w:t>
            </w:r>
            <w:proofErr w:type="spellEnd"/>
            <w:r w:rsidRPr="00B54AA3">
              <w:rPr>
                <w:rFonts w:ascii="Times New Roman" w:hAnsi="Times New Roman" w:cs="Times New Roman"/>
                <w:sz w:val="28"/>
                <w:szCs w:val="28"/>
              </w:rPr>
              <w:t xml:space="preserve"> is a fine directory name) then install the flask pa</w:t>
            </w:r>
            <w:r w:rsidRPr="00B54AA3">
              <w:rPr>
                <w:rFonts w:ascii="Times New Roman" w:hAnsi="Times New Roman" w:cs="Times New Roman"/>
                <w:sz w:val="28"/>
                <w:szCs w:val="28"/>
              </w:rPr>
              <w:t>ckage. You'll also want to install flask-</w:t>
            </w:r>
            <w:proofErr w:type="spellStart"/>
            <w:r w:rsidRPr="00B54AA3">
              <w:rPr>
                <w:rFonts w:ascii="Times New Roman" w:hAnsi="Times New Roman" w:cs="Times New Roman"/>
                <w:sz w:val="28"/>
                <w:szCs w:val="28"/>
              </w:rPr>
              <w:t>sqlalchemy</w:t>
            </w:r>
            <w:proofErr w:type="spellEnd"/>
            <w:r w:rsidRPr="00B54AA3">
              <w:rPr>
                <w:rFonts w:ascii="Times New Roman" w:hAnsi="Times New Roman" w:cs="Times New Roman"/>
                <w:sz w:val="28"/>
                <w:szCs w:val="28"/>
              </w:rPr>
              <w:t xml:space="preserve"> so your Flask application has a simple way to talk to a SQL </w:t>
            </w:r>
            <w:proofErr w:type="spellStart"/>
            <w:r w:rsidRPr="00B54AA3">
              <w:rPr>
                <w:rFonts w:ascii="Times New Roman" w:hAnsi="Times New Roman" w:cs="Times New Roman"/>
                <w:sz w:val="28"/>
                <w:szCs w:val="28"/>
              </w:rPr>
              <w:t>database.A</w:t>
            </w:r>
            <w:proofErr w:type="spellEnd"/>
            <w:r w:rsidRPr="00B54AA3">
              <w:rPr>
                <w:rFonts w:ascii="Times New Roman" w:hAnsi="Times New Roman" w:cs="Times New Roman"/>
                <w:sz w:val="28"/>
                <w:szCs w:val="28"/>
              </w:rPr>
              <w:t xml:space="preserve"> good way to get moving is to turn the codebase into an installable Python distribution. At the project's root, create setup.py and a </w:t>
            </w:r>
            <w:r w:rsidRPr="00B54AA3">
              <w:rPr>
                <w:rFonts w:ascii="Times New Roman" w:hAnsi="Times New Roman" w:cs="Times New Roman"/>
                <w:sz w:val="28"/>
                <w:szCs w:val="28"/>
              </w:rPr>
              <w:t xml:space="preserve">directory called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to hold the source code. The setup.py should look something like this:</w:t>
            </w:r>
          </w:p>
          <w:p w14:paraId="33F43517"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requires = [    </w:t>
            </w:r>
          </w:p>
          <w:p w14:paraId="3AA59091"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'flask',   </w:t>
            </w:r>
          </w:p>
          <w:p w14:paraId="7CA7E303"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'flask-</w:t>
            </w:r>
            <w:proofErr w:type="spellStart"/>
            <w:r w:rsidRPr="00B54AA3">
              <w:rPr>
                <w:rFonts w:ascii="Times New Roman" w:hAnsi="Times New Roman" w:cs="Times New Roman"/>
                <w:sz w:val="28"/>
                <w:szCs w:val="28"/>
              </w:rPr>
              <w:t>sqlalchemy</w:t>
            </w:r>
            <w:proofErr w:type="spellEnd"/>
            <w:r w:rsidRPr="00B54AA3">
              <w:rPr>
                <w:rFonts w:ascii="Times New Roman" w:hAnsi="Times New Roman" w:cs="Times New Roman"/>
                <w:sz w:val="28"/>
                <w:szCs w:val="28"/>
              </w:rPr>
              <w:t xml:space="preserve">',   </w:t>
            </w:r>
          </w:p>
          <w:p w14:paraId="4FBCF036"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'psycopg2', </w:t>
            </w:r>
          </w:p>
          <w:p w14:paraId="1E5826D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 </w:t>
            </w:r>
          </w:p>
          <w:p w14:paraId="36D74DDD"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setup(    </w:t>
            </w:r>
          </w:p>
          <w:p w14:paraId="7CD2FADD"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name='</w:t>
            </w:r>
            <w:proofErr w:type="spellStart"/>
            <w:r w:rsidRPr="00B54AA3">
              <w:rPr>
                <w:rFonts w:ascii="Times New Roman" w:hAnsi="Times New Roman" w:cs="Times New Roman"/>
                <w:sz w:val="28"/>
                <w:szCs w:val="28"/>
              </w:rPr>
              <w:t>flask_todo</w:t>
            </w:r>
            <w:proofErr w:type="spellEnd"/>
            <w:r w:rsidRPr="00B54AA3">
              <w:rPr>
                <w:rFonts w:ascii="Times New Roman" w:hAnsi="Times New Roman" w:cs="Times New Roman"/>
                <w:sz w:val="28"/>
                <w:szCs w:val="28"/>
              </w:rPr>
              <w:t xml:space="preserve">',    </w:t>
            </w:r>
          </w:p>
          <w:p w14:paraId="44EED97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version='0.0',    </w:t>
            </w:r>
          </w:p>
          <w:p w14:paraId="1A1A44C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description='A To-Do List built with Flask',   </w:t>
            </w:r>
          </w:p>
          <w:p w14:paraId="7CCDAB95"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author='&lt;Your actual name here&gt;',  </w:t>
            </w:r>
          </w:p>
          <w:p w14:paraId="793C67C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author_email</w:t>
            </w:r>
            <w:proofErr w:type="spellEnd"/>
            <w:r w:rsidRPr="00B54AA3">
              <w:rPr>
                <w:rFonts w:ascii="Times New Roman" w:hAnsi="Times New Roman" w:cs="Times New Roman"/>
                <w:sz w:val="28"/>
                <w:szCs w:val="28"/>
              </w:rPr>
              <w:t xml:space="preserve">='&lt;Your actual e-mail address here&gt;',   </w:t>
            </w:r>
          </w:p>
          <w:p w14:paraId="1D66A98B"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r w:rsidRPr="00B54AA3">
              <w:rPr>
                <w:rFonts w:ascii="Times New Roman" w:hAnsi="Times New Roman" w:cs="Times New Roman"/>
                <w:sz w:val="28"/>
                <w:szCs w:val="28"/>
              </w:rPr>
              <w:t xml:space="preserve"> keywords='web flask',    </w:t>
            </w:r>
          </w:p>
          <w:p w14:paraId="06830866"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packages=</w:t>
            </w:r>
            <w:proofErr w:type="spellStart"/>
            <w:r w:rsidRPr="00B54AA3">
              <w:rPr>
                <w:rFonts w:ascii="Times New Roman" w:hAnsi="Times New Roman" w:cs="Times New Roman"/>
                <w:sz w:val="28"/>
                <w:szCs w:val="28"/>
              </w:rPr>
              <w:t>find_packages</w:t>
            </w:r>
            <w:proofErr w:type="spellEnd"/>
            <w:r w:rsidRPr="00B54AA3">
              <w:rPr>
                <w:rFonts w:ascii="Times New Roman" w:hAnsi="Times New Roman" w:cs="Times New Roman"/>
                <w:sz w:val="28"/>
                <w:szCs w:val="28"/>
              </w:rPr>
              <w:t xml:space="preserve">(),    </w:t>
            </w:r>
          </w:p>
          <w:p w14:paraId="6BE5EECB"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include_package_data</w:t>
            </w:r>
            <w:proofErr w:type="spellEnd"/>
            <w:r w:rsidRPr="00B54AA3">
              <w:rPr>
                <w:rFonts w:ascii="Times New Roman" w:hAnsi="Times New Roman" w:cs="Times New Roman"/>
                <w:sz w:val="28"/>
                <w:szCs w:val="28"/>
              </w:rPr>
              <w:t xml:space="preserve">=True,   </w:t>
            </w:r>
          </w:p>
          <w:p w14:paraId="6F06D55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install_requires</w:t>
            </w:r>
            <w:proofErr w:type="spellEnd"/>
            <w:r w:rsidRPr="00B54AA3">
              <w:rPr>
                <w:rFonts w:ascii="Times New Roman" w:hAnsi="Times New Roman" w:cs="Times New Roman"/>
                <w:sz w:val="28"/>
                <w:szCs w:val="28"/>
              </w:rPr>
              <w:t xml:space="preserve">=requires </w:t>
            </w:r>
          </w:p>
          <w:p w14:paraId="74340EBF"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
          <w:p w14:paraId="0C26BDF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This way, whenever you want to install or deploy your project, you'll have all the necessary packages in the requires list. You'll also have everything you need to set up and install the package in </w:t>
            </w:r>
            <w:proofErr w:type="spellStart"/>
            <w:r w:rsidRPr="00B54AA3">
              <w:rPr>
                <w:rFonts w:ascii="Times New Roman" w:hAnsi="Times New Roman" w:cs="Times New Roman"/>
                <w:sz w:val="28"/>
                <w:szCs w:val="28"/>
              </w:rPr>
              <w:t>sitepackages</w:t>
            </w:r>
            <w:proofErr w:type="spellEnd"/>
            <w:r w:rsidRPr="00B54AA3">
              <w:rPr>
                <w:rFonts w:ascii="Times New Roman" w:hAnsi="Times New Roman" w:cs="Times New Roman"/>
                <w:sz w:val="28"/>
                <w:szCs w:val="28"/>
              </w:rPr>
              <w:t>. For more information on how to write an ins</w:t>
            </w:r>
            <w:r w:rsidRPr="00B54AA3">
              <w:rPr>
                <w:rFonts w:ascii="Times New Roman" w:hAnsi="Times New Roman" w:cs="Times New Roman"/>
                <w:sz w:val="28"/>
                <w:szCs w:val="28"/>
              </w:rPr>
              <w:t xml:space="preserve">tallable Python distribution, check out the docs on </w:t>
            </w:r>
            <w:proofErr w:type="spellStart"/>
            <w:r w:rsidRPr="00B54AA3">
              <w:rPr>
                <w:rFonts w:ascii="Times New Roman" w:hAnsi="Times New Roman" w:cs="Times New Roman"/>
                <w:sz w:val="28"/>
                <w:szCs w:val="28"/>
              </w:rPr>
              <w:t>setup.py.Within</w:t>
            </w:r>
            <w:proofErr w:type="spellEnd"/>
            <w:r w:rsidRPr="00B54AA3">
              <w:rPr>
                <w:rFonts w:ascii="Times New Roman" w:hAnsi="Times New Roman" w:cs="Times New Roman"/>
                <w:sz w:val="28"/>
                <w:szCs w:val="28"/>
              </w:rPr>
              <w:t xml:space="preserve"> the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w:t>
            </w:r>
            <w:r w:rsidRPr="00B54AA3">
              <w:rPr>
                <w:rFonts w:ascii="Times New Roman" w:hAnsi="Times New Roman" w:cs="Times New Roman"/>
                <w:sz w:val="28"/>
                <w:szCs w:val="28"/>
              </w:rPr>
              <w:lastRenderedPageBreak/>
              <w:t xml:space="preserve">directory containing your source code, create an app.py file and a blank __init__.py file. The __init__.py file allows you to import from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as if it were an installed package. </w:t>
            </w:r>
            <w:r w:rsidRPr="00B54AA3">
              <w:rPr>
                <w:rFonts w:ascii="Times New Roman" w:hAnsi="Times New Roman" w:cs="Times New Roman"/>
                <w:sz w:val="28"/>
                <w:szCs w:val="28"/>
              </w:rPr>
              <w:t xml:space="preserve">The app.py file will be the application's root. This is where all the Flask application goodness will go, and you'll create an environment variable that points to that file. If you're using </w:t>
            </w:r>
            <w:proofErr w:type="spellStart"/>
            <w:r w:rsidRPr="00B54AA3">
              <w:rPr>
                <w:rFonts w:ascii="Times New Roman" w:hAnsi="Times New Roman" w:cs="Times New Roman"/>
                <w:sz w:val="28"/>
                <w:szCs w:val="28"/>
              </w:rPr>
              <w:t>pipenv</w:t>
            </w:r>
            <w:proofErr w:type="spellEnd"/>
            <w:r w:rsidRPr="00B54AA3">
              <w:rPr>
                <w:rFonts w:ascii="Times New Roman" w:hAnsi="Times New Roman" w:cs="Times New Roman"/>
                <w:sz w:val="28"/>
                <w:szCs w:val="28"/>
              </w:rPr>
              <w:t xml:space="preserve"> (like I am), you can locate your virtual environment with </w:t>
            </w:r>
            <w:proofErr w:type="spellStart"/>
            <w:r w:rsidRPr="00B54AA3">
              <w:rPr>
                <w:rFonts w:ascii="Times New Roman" w:hAnsi="Times New Roman" w:cs="Times New Roman"/>
                <w:sz w:val="28"/>
                <w:szCs w:val="28"/>
              </w:rPr>
              <w:t>p</w:t>
            </w:r>
            <w:r w:rsidRPr="00B54AA3">
              <w:rPr>
                <w:rFonts w:ascii="Times New Roman" w:hAnsi="Times New Roman" w:cs="Times New Roman"/>
                <w:sz w:val="28"/>
                <w:szCs w:val="28"/>
              </w:rPr>
              <w:t>ipenv</w:t>
            </w:r>
            <w:proofErr w:type="spellEnd"/>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venv</w:t>
            </w:r>
            <w:proofErr w:type="spellEnd"/>
            <w:r w:rsidRPr="00B54AA3">
              <w:rPr>
                <w:rFonts w:ascii="Times New Roman" w:hAnsi="Times New Roman" w:cs="Times New Roman"/>
                <w:sz w:val="28"/>
                <w:szCs w:val="28"/>
              </w:rPr>
              <w:t xml:space="preserve"> and set up that environment variable in your environment's activate script.</w:t>
            </w:r>
          </w:p>
          <w:p w14:paraId="4553251E" w14:textId="77777777" w:rsidR="0074531C" w:rsidRDefault="00F33E76">
            <w:pPr>
              <w:rPr>
                <w:sz w:val="28"/>
                <w:szCs w:val="28"/>
              </w:rPr>
            </w:pPr>
            <w:r>
              <w:rPr>
                <w:rFonts w:ascii="Arial" w:eastAsia="Arial" w:hAnsi="Arial" w:cs="Arial"/>
                <w:sz w:val="27"/>
                <w:szCs w:val="27"/>
              </w:rPr>
              <w:br/>
            </w: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74531C"/>
    <w:rsid w:val="00B54AA3"/>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pga4student.com/2017/08/verilog-vs-vhdl-explain-by-example.html"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fpga4student.com/2016/11/matrix-multiplier-core-design.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pga4student.com/2016/11/image-processing-on-fpga-verilog.html"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fpga4student.com/2017/08/what-is-fpga-programming.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pga4student.com/2016/11/two-ways-to-load-text-file-to-fpga-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2</cp:revision>
  <dcterms:created xsi:type="dcterms:W3CDTF">2020-06-05T12:26:00Z</dcterms:created>
  <dcterms:modified xsi:type="dcterms:W3CDTF">2020-06-05T12:40:00Z</dcterms:modified>
</cp:coreProperties>
</file>