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AEC" w:rsidRDefault="008A2440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971"/>
        <w:gridCol w:w="1345"/>
        <w:gridCol w:w="3618"/>
      </w:tblGrid>
      <w:tr w:rsidR="00CA3AEC">
        <w:tc>
          <w:tcPr>
            <w:tcW w:w="1362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24/06/2020</w:t>
            </w:r>
          </w:p>
        </w:tc>
        <w:tc>
          <w:tcPr>
            <w:tcW w:w="1345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CA3AEC">
        <w:tc>
          <w:tcPr>
            <w:tcW w:w="1362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5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CA3AEC">
        <w:tc>
          <w:tcPr>
            <w:tcW w:w="1362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Classes and objects</w:t>
            </w:r>
          </w:p>
        </w:tc>
        <w:tc>
          <w:tcPr>
            <w:tcW w:w="1345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CA3AEC">
        <w:tc>
          <w:tcPr>
            <w:tcW w:w="1362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5" w:type="dxa"/>
          </w:tcPr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CA3AEC" w:rsidRDefault="00CA3AEC">
      <w:pPr>
        <w:pStyle w:val="normal0"/>
        <w:rPr>
          <w:b/>
          <w:sz w:val="24"/>
          <w:szCs w:val="24"/>
        </w:rPr>
      </w:pPr>
    </w:p>
    <w:tbl>
      <w:tblPr>
        <w:tblStyle w:val="a0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963"/>
        <w:gridCol w:w="1346"/>
        <w:gridCol w:w="3314"/>
        <w:gridCol w:w="311"/>
      </w:tblGrid>
      <w:tr w:rsidR="00CA3AEC">
        <w:trPr>
          <w:gridAfter w:val="1"/>
          <w:wAfter w:w="311" w:type="dxa"/>
        </w:trPr>
        <w:tc>
          <w:tcPr>
            <w:tcW w:w="9985" w:type="dxa"/>
            <w:gridSpan w:val="4"/>
          </w:tcPr>
          <w:p w:rsidR="00CA3AEC" w:rsidRDefault="008A2440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A3AEC">
        <w:trPr>
          <w:gridAfter w:val="1"/>
          <w:wAfter w:w="311" w:type="dxa"/>
        </w:trPr>
        <w:tc>
          <w:tcPr>
            <w:tcW w:w="9985" w:type="dxa"/>
            <w:gridSpan w:val="4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2420471" cy="412152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1215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CA3AEC">
        <w:trPr>
          <w:gridAfter w:val="1"/>
          <w:wAfter w:w="311" w:type="dxa"/>
        </w:trPr>
        <w:tc>
          <w:tcPr>
            <w:tcW w:w="9985" w:type="dxa"/>
            <w:gridSpan w:val="4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Classes and Objects are basic concepts of Object Oriented Programming which revolve around the real life entities. Class. A class is a user defined blueprint or prototype from which objects are created. It represents t</w:t>
            </w:r>
            <w:r>
              <w:rPr>
                <w:b/>
                <w:sz w:val="24"/>
                <w:szCs w:val="24"/>
              </w:rPr>
              <w:t>he set of properties or methods that are common to all objects of one type.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       Objects have states and behaviors. Example: A dog has states - color, name, breed as well as behaviors – wagging the tail, barking, eating. An object is an instance of </w:t>
            </w:r>
            <w:r>
              <w:rPr>
                <w:b/>
                <w:sz w:val="24"/>
                <w:szCs w:val="24"/>
              </w:rPr>
              <w:t>a class. Class − A class can be defined as a template/blueprint that describes the behavior/state that the object of its type support.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CA3AEC" w:rsidRDefault="00CA3A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CA3AEC">
        <w:tc>
          <w:tcPr>
            <w:tcW w:w="1362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24/06/2020</w:t>
            </w:r>
          </w:p>
        </w:tc>
        <w:tc>
          <w:tcPr>
            <w:tcW w:w="1346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CA3AEC">
        <w:tc>
          <w:tcPr>
            <w:tcW w:w="1362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6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CA3AEC">
        <w:tc>
          <w:tcPr>
            <w:tcW w:w="1362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on classes</w:t>
            </w:r>
          </w:p>
        </w:tc>
        <w:tc>
          <w:tcPr>
            <w:tcW w:w="1346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CA3AEC">
        <w:tc>
          <w:tcPr>
            <w:tcW w:w="1362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gouri-rs</w:t>
            </w:r>
          </w:p>
        </w:tc>
        <w:tc>
          <w:tcPr>
            <w:tcW w:w="1346" w:type="dxa"/>
          </w:tcPr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CA3AEC" w:rsidRDefault="00CA3AEC">
      <w:pPr>
        <w:pStyle w:val="normal0"/>
        <w:rPr>
          <w:b/>
          <w:sz w:val="24"/>
          <w:szCs w:val="24"/>
        </w:rPr>
      </w:pPr>
    </w:p>
    <w:p w:rsidR="00CA3AEC" w:rsidRDefault="00CA3AEC">
      <w:pPr>
        <w:pStyle w:val="normal0"/>
        <w:rPr>
          <w:b/>
          <w:sz w:val="24"/>
          <w:szCs w:val="24"/>
        </w:rPr>
      </w:pPr>
    </w:p>
    <w:tbl>
      <w:tblPr>
        <w:tblStyle w:val="a1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85"/>
      </w:tblGrid>
      <w:tr w:rsidR="00CA3AEC">
        <w:tc>
          <w:tcPr>
            <w:tcW w:w="9985" w:type="dxa"/>
          </w:tcPr>
          <w:p w:rsidR="00CA3AEC" w:rsidRDefault="008A2440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CA3AEC">
        <w:tc>
          <w:tcPr>
            <w:tcW w:w="9985" w:type="dxa"/>
          </w:tcPr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2420471" cy="414393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1439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     </w:t>
            </w: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CA3AEC">
        <w:trPr>
          <w:trHeight w:val="9170"/>
        </w:trPr>
        <w:tc>
          <w:tcPr>
            <w:tcW w:w="9985" w:type="dxa"/>
          </w:tcPr>
          <w:p w:rsidR="00CA3AEC" w:rsidRDefault="008A2440">
            <w:pPr>
              <w:pStyle w:val="normal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</w:t>
            </w:r>
            <w:r>
              <w:rPr>
                <w:b/>
                <w:i/>
                <w:sz w:val="24"/>
                <w:szCs w:val="24"/>
              </w:rPr>
              <w:t>: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A class in C++ is a user-defined type or data structure declared with keyword class that has data and functions as its members whose access is governed by the three access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specifiers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private, protected or public. By default access to members </w:t>
            </w:r>
            <w:r>
              <w:rPr>
                <w:b/>
                <w:sz w:val="24"/>
                <w:szCs w:val="24"/>
              </w:rPr>
              <w:t>of a C++ class is private.</w:t>
            </w: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C++ Classes and Objects. The main purpose of C++ programming is to add object orientation to the C programming language and classes are the central feature of C++ that supports object-oriented programming and are oft</w:t>
            </w:r>
            <w:r>
              <w:rPr>
                <w:b/>
                <w:sz w:val="24"/>
                <w:szCs w:val="24"/>
              </w:rPr>
              <w:t>en called user-defined types.</w:t>
            </w: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8A24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  <w:p w:rsidR="00CA3AEC" w:rsidRDefault="00CA3AEC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CA3AEC" w:rsidRDefault="00CA3AEC">
      <w:pPr>
        <w:pStyle w:val="normal0"/>
        <w:rPr>
          <w:b/>
          <w:sz w:val="24"/>
          <w:szCs w:val="24"/>
        </w:rPr>
      </w:pPr>
    </w:p>
    <w:sectPr w:rsidR="00CA3AEC" w:rsidSect="00CA3AEC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3AEC"/>
    <w:rsid w:val="008A2440"/>
    <w:rsid w:val="00CA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A3A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A3A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A3A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A3A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A3A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A3A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3AEC"/>
  </w:style>
  <w:style w:type="paragraph" w:styleId="Title">
    <w:name w:val="Title"/>
    <w:basedOn w:val="normal0"/>
    <w:next w:val="normal0"/>
    <w:rsid w:val="00CA3AE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A3A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3A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A3A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A3A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2020-06-24T15:30:00Z</dcterms:created>
  <dcterms:modified xsi:type="dcterms:W3CDTF">2020-06-24T15:33:00Z</dcterms:modified>
</cp:coreProperties>
</file>