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83"/>
        <w:gridCol w:w="1337"/>
        <w:gridCol w:w="352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21/05/2020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PREETHAM S RAI 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TCSION CAREER COURSE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7:learn corporate telephone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etiquette.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8:understand accounting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fundamentals.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9:gain foundational skills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 th sem Asection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Psraipreetham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097972" cy="367576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97972" cy="36757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Topic1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corporate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telephone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etiquette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essential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guidelines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about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telephone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etiquette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difference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between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formal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informal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communication.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take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calls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messages.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learn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place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calls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hold.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Use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appropriate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phrases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expressions.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Topic 2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Understand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fundamentals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cycle,aspects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assumption.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principles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concepts.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modifying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principles,final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income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statements,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balance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sheet,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assets,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liabilities,revenue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expenses.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stockholders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equity,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debit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credit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rules,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cash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flow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statement,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adjusting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</w:t>
            </w:r>
          </w:p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Entries,EOY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closure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accounting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standards.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Topic 3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b/>
                <w:sz w:val="24"/>
                <w:szCs w:val="24"/>
                <w:u w:val="single"/>
              </w:rPr>
              <w:t xml:space="preserve">                   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Gain foundational skills in IT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             Lecture on Recruiter's expectation.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To impress an interviewee we need to focus on some extra unique talents like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              Knowledge of Basic Algorithm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            Design patterns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              One digital skill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Web application flow</w:t>
            </w:r>
            <w:r>
              <w:rPr>
                <w:b/>
                <w:sz w:val="24"/>
                <w:szCs w:val="24"/>
                <w:lang w:val="en-US"/>
              </w:rPr>
              <w:cr/>
            </w:r>
            <w:r>
              <w:rPr>
                <w:b/>
                <w:sz w:val="24"/>
                <w:szCs w:val="24"/>
                <w:lang w:val="en-US"/>
              </w:rPr>
              <w:t xml:space="preserve">             Also remembers us to spend time on our final year project and to choose our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project wisely.</w:t>
            </w:r>
            <w:r>
              <w:rPr>
                <w:b/>
                <w:sz w:val="24"/>
                <w:szCs w:val="24"/>
                <w:lang w:val="en-US"/>
              </w:rPr>
              <w:cr/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pPr>
      <w:spacing w:before="0" w:after="160" w:lineRule="auto" w:line="259"/>
      <w:ind w:left="720" w:right="0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216</Words>
  <Pages>3</Pages>
  <Characters>1298</Characters>
  <Application>WPS Office</Application>
  <DocSecurity>0</DocSecurity>
  <Paragraphs>140</Paragraphs>
  <ScaleCrop>false</ScaleCrop>
  <LinksUpToDate>false</LinksUpToDate>
  <CharactersWithSpaces>1745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SM-A305F</lastModifiedBy>
  <dcterms:modified xsi:type="dcterms:W3CDTF">2020-05-21T13:04:16Z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