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825F8" w14:textId="77777777" w:rsidR="001B68B2" w:rsidRPr="00F14935" w:rsidRDefault="00F14935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F14935">
        <w:rPr>
          <w:rFonts w:asciiTheme="majorHAnsi" w:hAnsiTheme="majorHAnsi" w:cstheme="majorHAnsi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8"/>
        <w:gridCol w:w="1336"/>
        <w:gridCol w:w="3514"/>
      </w:tblGrid>
      <w:tr w:rsidR="001B68B2" w:rsidRPr="00F14935" w14:paraId="00638BE1" w14:textId="77777777">
        <w:tc>
          <w:tcPr>
            <w:tcW w:w="1362" w:type="dxa"/>
          </w:tcPr>
          <w:p w14:paraId="3E4559BC" w14:textId="77777777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3858" w:type="dxa"/>
          </w:tcPr>
          <w:p w14:paraId="05905572" w14:textId="36E3D36A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20-07-</w:t>
            </w: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2020</w:t>
            </w:r>
          </w:p>
        </w:tc>
        <w:tc>
          <w:tcPr>
            <w:tcW w:w="1336" w:type="dxa"/>
          </w:tcPr>
          <w:p w14:paraId="0D2AA938" w14:textId="77777777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3514" w:type="dxa"/>
          </w:tcPr>
          <w:p w14:paraId="38AA82AA" w14:textId="2BC86FAD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Rohan Shetty</w:t>
            </w:r>
          </w:p>
        </w:tc>
      </w:tr>
      <w:tr w:rsidR="001B68B2" w:rsidRPr="00F14935" w14:paraId="0B73DDE7" w14:textId="77777777">
        <w:tc>
          <w:tcPr>
            <w:tcW w:w="1362" w:type="dxa"/>
          </w:tcPr>
          <w:p w14:paraId="05F9DB3B" w14:textId="77777777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3858" w:type="dxa"/>
          </w:tcPr>
          <w:p w14:paraId="5D5C2B84" w14:textId="77777777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Basic Statistics </w:t>
            </w:r>
          </w:p>
        </w:tc>
        <w:tc>
          <w:tcPr>
            <w:tcW w:w="1336" w:type="dxa"/>
          </w:tcPr>
          <w:p w14:paraId="33FE614C" w14:textId="77777777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3514" w:type="dxa"/>
          </w:tcPr>
          <w:p w14:paraId="40E77B59" w14:textId="5FDA4152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4AL17EC07</w:t>
            </w: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9</w:t>
            </w:r>
          </w:p>
        </w:tc>
      </w:tr>
      <w:tr w:rsidR="001B68B2" w:rsidRPr="00F14935" w14:paraId="1CA36F55" w14:textId="77777777">
        <w:tc>
          <w:tcPr>
            <w:tcW w:w="1362" w:type="dxa"/>
          </w:tcPr>
          <w:p w14:paraId="77148EDA" w14:textId="77777777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3858" w:type="dxa"/>
          </w:tcPr>
          <w:p w14:paraId="6AB93A47" w14:textId="77777777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Week1</w:t>
            </w:r>
          </w:p>
        </w:tc>
        <w:tc>
          <w:tcPr>
            <w:tcW w:w="1336" w:type="dxa"/>
          </w:tcPr>
          <w:p w14:paraId="5EFDA403" w14:textId="77777777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4" w:type="dxa"/>
          </w:tcPr>
          <w:p w14:paraId="4389E859" w14:textId="55E1B231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F14935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 ‘B’</w:t>
            </w:r>
          </w:p>
        </w:tc>
      </w:tr>
      <w:tr w:rsidR="001B68B2" w:rsidRPr="00F14935" w14:paraId="67B7AEC7" w14:textId="77777777">
        <w:tc>
          <w:tcPr>
            <w:tcW w:w="1362" w:type="dxa"/>
          </w:tcPr>
          <w:p w14:paraId="44F2D0EB" w14:textId="77777777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858" w:type="dxa"/>
          </w:tcPr>
          <w:p w14:paraId="32459453" w14:textId="54006499" w:rsidR="001B68B2" w:rsidRPr="00F14935" w:rsidRDefault="00F1493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36" w:type="dxa"/>
          </w:tcPr>
          <w:p w14:paraId="3257FC89" w14:textId="77777777" w:rsidR="001B68B2" w:rsidRPr="00F14935" w:rsidRDefault="001B68B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514" w:type="dxa"/>
          </w:tcPr>
          <w:p w14:paraId="747FD913" w14:textId="77777777" w:rsidR="001B68B2" w:rsidRPr="00F14935" w:rsidRDefault="001B68B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0CB8F252" w14:textId="77777777" w:rsidR="001B68B2" w:rsidRPr="00F14935" w:rsidRDefault="001B68B2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9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6"/>
      </w:tblGrid>
      <w:tr w:rsidR="001B68B2" w:rsidRPr="00F14935" w14:paraId="3EB88BF4" w14:textId="77777777">
        <w:trPr>
          <w:trHeight w:val="224"/>
        </w:trPr>
        <w:tc>
          <w:tcPr>
            <w:tcW w:w="9996" w:type="dxa"/>
          </w:tcPr>
          <w:p w14:paraId="2E34E817" w14:textId="77777777" w:rsidR="001B68B2" w:rsidRPr="00F14935" w:rsidRDefault="00F1493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 (9.00am to 1.00pm)</w:t>
            </w:r>
          </w:p>
        </w:tc>
      </w:tr>
      <w:tr w:rsidR="001B68B2" w:rsidRPr="00F14935" w14:paraId="016A79AC" w14:textId="77777777">
        <w:tc>
          <w:tcPr>
            <w:tcW w:w="9996" w:type="dxa"/>
          </w:tcPr>
          <w:p w14:paraId="48DDE210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Image of session</w:t>
            </w:r>
          </w:p>
          <w:p w14:paraId="0336522A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55FABA45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0EC8DEEF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B1D3696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noProof/>
                <w:sz w:val="24"/>
                <w:szCs w:val="24"/>
              </w:rPr>
              <w:drawing>
                <wp:inline distT="0" distB="0" distL="0" distR="0" wp14:anchorId="6955DD49" wp14:editId="1E17189B">
                  <wp:extent cx="6206591" cy="263725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97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591" cy="26372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C40870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0D847267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2D25985C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1652CB14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014586F3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6356D318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14ED301E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6A5B9928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570F7E74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087309B3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047DE89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203104B0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138DA264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3B9B909F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5A0809BD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  <w:tr w:rsidR="001B68B2" w:rsidRPr="00F14935" w14:paraId="479B21D6" w14:textId="77777777">
        <w:tc>
          <w:tcPr>
            <w:tcW w:w="9996" w:type="dxa"/>
          </w:tcPr>
          <w:p w14:paraId="2AAE4075" w14:textId="4E7DF1A1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2987CE43" w14:textId="77777777" w:rsidR="00F14935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79EBA4BD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lastRenderedPageBreak/>
              <w:t>Z-scores and example</w:t>
            </w:r>
          </w:p>
          <w:p w14:paraId="601BD780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Sometimes researchers want to know if a specific observation is common or exceptional. To answer that question, they express a score in terms of the number of standard 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deviations it is removed from the mean. This number is what we call a z-score. If we recode original scores into z-scores, we say that we standardize a variable.</w:t>
            </w:r>
          </w:p>
          <w:p w14:paraId="2727389F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26B3ED8D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Measures of central tendency and dispersion</w:t>
            </w:r>
          </w:p>
          <w:p w14:paraId="5FAD0021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Besides summarizing data by means of tables and/o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r graphs, it can also be useful to describe the </w:t>
            </w:r>
            <w:proofErr w:type="spell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center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of a distribution. We can do that by means of so-called measures of central tendency: the mode, median and mean.</w:t>
            </w:r>
          </w:p>
          <w:p w14:paraId="0AEADDE3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6F4F1684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Yet to adequately describe a distribution we need more information. We also need inform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ation about the variability or dispersion of the data. We need, in other words, measures of dispersion. Well-known measures of dispersion are the range, the interquartile range, the variance and the standard deviation. A graph that nicely presents the vari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ability of a distribution is the box plot.</w:t>
            </w:r>
          </w:p>
          <w:p w14:paraId="481FC9FA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069457C3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Sometimes researchers ask the question if a specific observation is common or </w:t>
            </w:r>
          </w:p>
          <w:p w14:paraId="03F78273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exceptional. </w:t>
            </w:r>
          </w:p>
          <w:p w14:paraId="49542881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To answer that question, they express a score in terms of the number of </w:t>
            </w:r>
            <w:proofErr w:type="gram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standard</w:t>
            </w:r>
            <w:proofErr w:type="gram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 </w:t>
            </w:r>
          </w:p>
          <w:p w14:paraId="3CA2B594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deviations it is removed from the mean</w:t>
            </w:r>
          </w:p>
          <w:p w14:paraId="491CCB01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70A4AFD7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if a distribution is strongly skewed to the left, large negative z-scores are more common because there are more extreme values on the left side of the distribution. A rule that applies to any distribution regardless shape, is that 75% of the data must lie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within a z-score of plus or minus 2. And 89% within a z-score of plus or minus 3. </w:t>
            </w:r>
            <w:proofErr w:type="gram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So</w:t>
            </w:r>
            <w:proofErr w:type="gram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in itself a z-score gives you, to a certain extent, information about how extreme an observation is. Z-scores are even more useful if you want to compare different distri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butions. Let's, for example, look at the question whether a body weight of 19.3 is common or not.</w:t>
            </w:r>
          </w:p>
          <w:p w14:paraId="78FABA12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45C14531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22883DFF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Interval and ratio variables are what we call quantitative variables because the categories are</w:t>
            </w:r>
          </w:p>
          <w:p w14:paraId="5FBF2744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represented by numerical values. Quantitative variables can 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also be distinguished in discrete and</w:t>
            </w:r>
          </w:p>
          <w:p w14:paraId="43524E6B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continuous variables. A variable is discrete if its possible categories form a set of separate numbers</w:t>
            </w:r>
          </w:p>
          <w:p w14:paraId="47973C3B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0FEE89B7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4D25E2A2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417440AF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Discover Basic Data Types</w:t>
            </w:r>
          </w:p>
          <w:p w14:paraId="23E25FA1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Some of R's most basic types to get started are:</w:t>
            </w:r>
          </w:p>
          <w:p w14:paraId="3E7B661A" w14:textId="77777777" w:rsidR="001B68B2" w:rsidRPr="00F14935" w:rsidRDefault="00F14935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Decimals values like 4.5 are called </w:t>
            </w:r>
            <w:proofErr w:type="spell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n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umerics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.</w:t>
            </w:r>
          </w:p>
          <w:p w14:paraId="1F08B948" w14:textId="77777777" w:rsidR="001B68B2" w:rsidRPr="00F14935" w:rsidRDefault="00F14935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Natural numbers like 4 are called integers. Integers are also </w:t>
            </w:r>
            <w:proofErr w:type="spell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numerics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.</w:t>
            </w:r>
          </w:p>
          <w:p w14:paraId="2CB8BDB9" w14:textId="77777777" w:rsidR="001B68B2" w:rsidRPr="00F14935" w:rsidRDefault="00F14935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Boolean values (TRUE or FALSE) are called logical.</w:t>
            </w:r>
          </w:p>
          <w:p w14:paraId="46532F62" w14:textId="77777777" w:rsidR="001B68B2" w:rsidRPr="00F14935" w:rsidRDefault="00F14935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Text (or string) values are called characters.</w:t>
            </w:r>
          </w:p>
          <w:p w14:paraId="004D9FE4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3CFBA6C6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1D39D592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Coercion: Taming your data</w:t>
            </w:r>
          </w:p>
          <w:p w14:paraId="4EC30985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lastRenderedPageBreak/>
              <w:t>It is possible to transform your data from one t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ype to the other. Next to the </w:t>
            </w:r>
            <w:hyperlink r:id="rId6">
              <w:r w:rsidRPr="00F14935">
                <w:rPr>
                  <w:rFonts w:asciiTheme="majorHAnsi" w:eastAsia="Times New Roman" w:hAnsiTheme="majorHAnsi" w:cstheme="majorHAnsi"/>
                  <w:bCs/>
                  <w:color w:val="0563C1"/>
                  <w:sz w:val="24"/>
                  <w:szCs w:val="24"/>
                  <w:u w:val="single"/>
                </w:rPr>
                <w:t>class()</w:t>
              </w:r>
            </w:hyperlink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 function, you can use the as.*() functions to enforce data to change types. For example,</w:t>
            </w:r>
          </w:p>
          <w:p w14:paraId="2B511819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var &lt;- "3"</w:t>
            </w:r>
          </w:p>
          <w:p w14:paraId="61163652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proofErr w:type="spell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var_num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as.numeric</w:t>
            </w:r>
            <w:proofErr w:type="spellEnd"/>
            <w:proofErr w:type="gram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(var)</w:t>
            </w:r>
          </w:p>
          <w:p w14:paraId="2C2ECD52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converts the character string "3" in var to a numeric 3 and assigns it to </w:t>
            </w:r>
            <w:proofErr w:type="spell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var_num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. However, keep in my that it is not always possible to convert the types without losing information or getting errors.</w:t>
            </w:r>
          </w:p>
          <w:p w14:paraId="1A877AFD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5A85F83A" w14:textId="77777777" w:rsidR="001B68B2" w:rsidRPr="00F14935" w:rsidRDefault="001B68B2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</w:p>
          <w:p w14:paraId="6090AB60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Making a Bar Graph</w:t>
            </w:r>
          </w:p>
          <w:p w14:paraId="290B67B4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We easi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ly can make graphs to visualize our data. Let's visualize the number of manual and automatic transmissions in our car sample through a bar graph, using the function </w:t>
            </w:r>
            <w:proofErr w:type="spellStart"/>
            <w:proofErr w:type="gram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barplot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(</w:t>
            </w:r>
            <w:proofErr w:type="gram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). The first argument of </w:t>
            </w:r>
            <w:proofErr w:type="spellStart"/>
            <w:proofErr w:type="gram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barplot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(</w:t>
            </w:r>
            <w:proofErr w:type="gram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) is a vector containing the heights of each bar. 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These heights correspond to the proportional frequencies of a desired measure in your data. You can obtain this information using the </w:t>
            </w:r>
            <w:proofErr w:type="gram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table(</w:t>
            </w:r>
            <w:proofErr w:type="gram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) function.</w:t>
            </w:r>
          </w:p>
          <w:p w14:paraId="35963876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We are going to make a bar graph of the am (transmission) variable of the </w:t>
            </w:r>
            <w:proofErr w:type="spell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mtcars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 dataset. In this case, 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the height of the bars can be the frequency of manual and automatic transmission cars. Therefore, here we are going to use </w:t>
            </w:r>
            <w:proofErr w:type="gram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table(</w:t>
            </w:r>
            <w:proofErr w:type="gram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) and </w:t>
            </w:r>
            <w:proofErr w:type="spell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barplot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() to make this plot.</w:t>
            </w:r>
          </w:p>
          <w:p w14:paraId="5F00D910" w14:textId="77777777" w:rsidR="001B68B2" w:rsidRPr="00F14935" w:rsidRDefault="00F14935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Remember, you can select a specific variable using either $ or [,]. If you need to look at y</w:t>
            </w:r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our data you can simply enter </w:t>
            </w:r>
            <w:proofErr w:type="spell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mtcars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 into your console, or if you just want to check the variables you can always enter str(</w:t>
            </w:r>
            <w:proofErr w:type="spellStart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mtcars</w:t>
            </w:r>
            <w:proofErr w:type="spellEnd"/>
            <w:r w:rsidRPr="00F14935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) in your console</w:t>
            </w:r>
          </w:p>
          <w:p w14:paraId="3E941E9E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53676B23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1861274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F7EC5D4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D78401D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19407A2B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599B9119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01A3EE1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9EB0C90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594DCD72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18CF8627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6C5A43AF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5DE36F48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79310DC5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69EA3EFE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5A7F7D00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67EB43F6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256DF70B" w14:textId="2B29355D" w:rsidR="001B68B2" w:rsidRDefault="001B68B2">
      <w:pPr>
        <w:jc w:val="center"/>
        <w:rPr>
          <w:rFonts w:asciiTheme="majorHAnsi" w:hAnsiTheme="majorHAnsi" w:cstheme="majorHAnsi"/>
          <w:bCs/>
          <w:sz w:val="24"/>
          <w:szCs w:val="24"/>
          <w:u w:val="single"/>
        </w:rPr>
      </w:pPr>
    </w:p>
    <w:p w14:paraId="66F0FC50" w14:textId="460C667F" w:rsidR="00F14935" w:rsidRDefault="00F14935">
      <w:pPr>
        <w:jc w:val="center"/>
        <w:rPr>
          <w:rFonts w:asciiTheme="majorHAnsi" w:hAnsiTheme="majorHAnsi" w:cstheme="majorHAnsi"/>
          <w:bCs/>
          <w:sz w:val="24"/>
          <w:szCs w:val="24"/>
          <w:u w:val="single"/>
        </w:rPr>
      </w:pPr>
    </w:p>
    <w:p w14:paraId="64C50361" w14:textId="751F99FE" w:rsidR="00F14935" w:rsidRDefault="00F14935">
      <w:pPr>
        <w:jc w:val="center"/>
        <w:rPr>
          <w:rFonts w:asciiTheme="majorHAnsi" w:hAnsiTheme="majorHAnsi" w:cstheme="majorHAnsi"/>
          <w:bCs/>
          <w:sz w:val="24"/>
          <w:szCs w:val="24"/>
          <w:u w:val="single"/>
        </w:rPr>
      </w:pPr>
    </w:p>
    <w:p w14:paraId="5863ABD8" w14:textId="02C46001" w:rsidR="00F14935" w:rsidRDefault="00F14935">
      <w:pPr>
        <w:jc w:val="center"/>
        <w:rPr>
          <w:rFonts w:asciiTheme="majorHAnsi" w:hAnsiTheme="majorHAnsi" w:cstheme="majorHAnsi"/>
          <w:bCs/>
          <w:sz w:val="24"/>
          <w:szCs w:val="24"/>
          <w:u w:val="single"/>
        </w:rPr>
      </w:pPr>
    </w:p>
    <w:p w14:paraId="42A3B45F" w14:textId="77777777" w:rsidR="00F14935" w:rsidRPr="00F14935" w:rsidRDefault="00F14935">
      <w:pPr>
        <w:jc w:val="center"/>
        <w:rPr>
          <w:rFonts w:asciiTheme="majorHAnsi" w:hAnsiTheme="majorHAnsi" w:cstheme="majorHAnsi"/>
          <w:bCs/>
          <w:sz w:val="24"/>
          <w:szCs w:val="24"/>
          <w:u w:val="single"/>
        </w:rPr>
      </w:pPr>
    </w:p>
    <w:p w14:paraId="06AB34D8" w14:textId="77777777" w:rsidR="001B68B2" w:rsidRPr="00F14935" w:rsidRDefault="001B68B2">
      <w:pPr>
        <w:rPr>
          <w:rFonts w:asciiTheme="majorHAnsi" w:hAnsiTheme="majorHAnsi" w:cstheme="majorHAnsi"/>
          <w:bCs/>
          <w:sz w:val="24"/>
          <w:szCs w:val="24"/>
        </w:rPr>
      </w:pPr>
    </w:p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1B68B2" w:rsidRPr="00F14935" w14:paraId="3065C4EF" w14:textId="77777777"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69DB" w14:textId="3BFABF2C" w:rsidR="001B68B2" w:rsidRPr="00F14935" w:rsidRDefault="00F14935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 xml:space="preserve">AFTERNOON SESSION DETAILS </w:t>
            </w:r>
          </w:p>
        </w:tc>
      </w:tr>
      <w:tr w:rsidR="001B68B2" w:rsidRPr="00F14935" w14:paraId="4F5A90E4" w14:textId="77777777"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DE83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Image of session</w:t>
            </w:r>
          </w:p>
          <w:p w14:paraId="12A531B1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66700E91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73EBC483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36DECEC0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1CAE6AA7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6A3E4668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noProof/>
                <w:sz w:val="24"/>
                <w:szCs w:val="24"/>
              </w:rPr>
              <w:drawing>
                <wp:inline distT="0" distB="0" distL="0" distR="0" wp14:anchorId="7717B90A" wp14:editId="6422A074">
                  <wp:extent cx="6336645" cy="301053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45" cy="3010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1FF765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F62C1F2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1AB73C41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028F4D34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E917139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3CB16D6E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7DBFD7A5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3C0C81B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55C994B1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315A1ED2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695D33EE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379E22E7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8ADD1E8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  <w:tr w:rsidR="001B68B2" w:rsidRPr="00F14935" w14:paraId="2769228C" w14:textId="77777777">
        <w:trPr>
          <w:trHeight w:val="9170"/>
        </w:trPr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4BF9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F084CC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3C234AD2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30FA236C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Welcome to Trailhead</w:t>
            </w:r>
          </w:p>
          <w:p w14:paraId="072DA481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Every journey starts with a single step—and so does every trail. You’ve already taken the first step of your learning journey by opening Trailhead.</w:t>
            </w:r>
          </w:p>
          <w:p w14:paraId="7D0C9A2A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Trailhead is the fun way to learn. Whether you’re an admin just starting out, a graduate fresh from college, a Salesforce user, or someone who loves to learn, there’s something on Trailhead for you.</w:t>
            </w:r>
          </w:p>
          <w:p w14:paraId="67832B07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2E16896E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How Does It Work?</w:t>
            </w:r>
          </w:p>
          <w:p w14:paraId="31A30B4A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In Trailhead, learning topics are orga</w:t>
            </w: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nized into modules, which are broken up into units. To finish a unit, you earn points by completing a quiz or a challenge. A quiz checks your knowledge with multiple-choice questions, while a challenge tests your skills by getting your hands dirty in a Sal</w:t>
            </w: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esforce org. Once you’ve finished all of the units in a module, you get a shiny new badge for your profile.</w:t>
            </w:r>
          </w:p>
          <w:p w14:paraId="56F4F6EA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Trails are groups of modules that provide guided learning paths suited to specific roles or needs. You can also blaze your own trail, and choose the</w:t>
            </w: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modules that you’re most interested in without following a pre-existing trail. Projects and </w:t>
            </w:r>
            <w:proofErr w:type="spellStart"/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superbadges</w:t>
            </w:r>
            <w:proofErr w:type="spellEnd"/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allow you to learn interactively by requiring you to implement a feature or solution in an org.</w:t>
            </w:r>
          </w:p>
          <w:p w14:paraId="0EB15178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You just learned a lot of Trailhead terms in just a cou</w:t>
            </w: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ple of paragraphs. If it seems like a lot to keep straight, don’t worry. Let us be your trail guide, and work through the rest of this module to learn the ins and outs of Trailhead.</w:t>
            </w:r>
          </w:p>
          <w:p w14:paraId="438F0FA2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625785AD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52B03728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What’s a Trail?</w:t>
            </w:r>
          </w:p>
          <w:p w14:paraId="4D40D64B" w14:textId="77777777" w:rsidR="001B68B2" w:rsidRPr="00F14935" w:rsidRDefault="00F14935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The essence of Trailhead is, you guessed it, trails. A t</w:t>
            </w: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rail is an ordered group of modules, projects, or both that provides a guided learning path to learning a new skill, product, or role. Because there are so many things you can learn on Trailhead, there are lots of trails—currently more than 100—covering a </w:t>
            </w:r>
            <w:r w:rsidRPr="00F14935">
              <w:rPr>
                <w:rFonts w:asciiTheme="majorHAnsi" w:hAnsiTheme="majorHAnsi" w:cstheme="majorHAnsi"/>
                <w:bCs/>
                <w:sz w:val="24"/>
                <w:szCs w:val="24"/>
              </w:rPr>
              <w:t>wide range of topics.</w:t>
            </w:r>
          </w:p>
          <w:p w14:paraId="4B69D024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3562C733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2980CC5D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D2CE7A6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  <w:p w14:paraId="4EBF994E" w14:textId="77777777" w:rsidR="001B68B2" w:rsidRPr="00F14935" w:rsidRDefault="001B68B2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075F2D34" w14:textId="77777777" w:rsidR="001B68B2" w:rsidRPr="00F14935" w:rsidRDefault="001B68B2">
      <w:pPr>
        <w:rPr>
          <w:rFonts w:asciiTheme="majorHAnsi" w:hAnsiTheme="majorHAnsi" w:cstheme="majorHAnsi"/>
          <w:bCs/>
          <w:sz w:val="24"/>
          <w:szCs w:val="24"/>
        </w:rPr>
      </w:pPr>
    </w:p>
    <w:sectPr w:rsidR="001B68B2" w:rsidRPr="00F1493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4207A"/>
    <w:multiLevelType w:val="multilevel"/>
    <w:tmpl w:val="5B3A1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8B2"/>
    <w:rsid w:val="001B68B2"/>
    <w:rsid w:val="00F1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2684"/>
  <w15:docId w15:val="{80F9742A-EE16-496A-863A-0A82B32F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ocumentation.org/packages/base/functions/cla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2</cp:revision>
  <dcterms:created xsi:type="dcterms:W3CDTF">2020-07-20T14:12:00Z</dcterms:created>
  <dcterms:modified xsi:type="dcterms:W3CDTF">2020-07-20T14:15:00Z</dcterms:modified>
</cp:coreProperties>
</file>