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56"/>
        <w:gridCol w:w="3811"/>
        <w:gridCol w:w="1341"/>
        <w:gridCol w:w="347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4al19ec401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tbl>
            <w:tblPr>
              <w:jc w:val="left"/>
            </w:tblPr>
            <w:tblGrid>
              <w:gridCol w:w="3595"/>
            </w:tblGrid>
            <w:tr>
              <w:trPr>
                <w:cantSplit w:val="false"/>
                <w:trHeight w:val="1000" w:hRule="atLeast"/>
                <w:tblHeader w:val="false"/>
                <w:jc w:val="left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rFonts w:hint="default"/>
                    </w:rPr>
                    <w:t>1.</w:t>
                  </w:r>
                  <w:r>
                    <w:rPr>
                      <w:rFonts w:hint="default"/>
                      <w:b/>
                    </w:rPr>
                    <w:t>Learn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corporate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telephone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etiquette</w:t>
                  </w:r>
                </w:p>
                <w:p>
                  <w:pPr>
                    <w:pStyle w:val="style0"/>
                    <w:tabs>
                      <w:tab w:val="center" w:leader="none" w:pos="1380"/>
                    </w:tabs>
                    <w:rPr/>
                  </w:pPr>
                  <w:r>
                    <w:rPr>
                      <w:rFonts w:hint="default"/>
                      <w:b/>
                    </w:rPr>
                    <w:t>2.Understand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Accounting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fundamentals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</w:p>
                <w:p>
                  <w:pPr>
                    <w:pStyle w:val="style0"/>
                    <w:rPr/>
                  </w:pPr>
                  <w:r>
                    <w:rPr>
                      <w:rFonts w:hint="default"/>
                      <w:b/>
                    </w:rPr>
                    <w:t>3</w:t>
                  </w:r>
                  <w:r>
                    <w:rPr>
                      <w:rFonts w:hint="default"/>
                      <w:b/>
                    </w:rPr>
                    <w:t>.Gain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fundamental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skills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in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IT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>tkumar1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-9649</wp:posOffset>
                  </wp:positionH>
                  <wp:positionV relativeFrom="page">
                    <wp:posOffset>616091</wp:posOffset>
                  </wp:positionV>
                  <wp:extent cx="6356537" cy="4118900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56537" cy="4118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57474</wp:posOffset>
                  </wp:positionH>
                  <wp:positionV relativeFrom="page">
                    <wp:posOffset>303046</wp:posOffset>
                  </wp:positionV>
                  <wp:extent cx="6319098" cy="7781674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19098" cy="778167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2996"/>
        <w:gridCol w:w="2188"/>
        <w:gridCol w:w="301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21-05-</w:t>
            </w:r>
            <w:r>
              <w:rPr>
                <w:b/>
                <w:sz w:val="24"/>
                <w:szCs w:val="24"/>
                <w:lang w:val="en-US"/>
              </w:rPr>
              <w:t>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tbl>
            <w:tblPr>
              <w:jc w:val="left"/>
            </w:tblPr>
            <w:tblGrid>
              <w:gridCol w:w="2780"/>
            </w:tblGrid>
            <w:tr>
              <w:trPr>
                <w:cantSplit w:val="false"/>
                <w:trHeight w:val="891" w:hRule="atLeast"/>
                <w:tblHeader w:val="false"/>
                <w:jc w:val="left"/>
              </w:trPr>
              <w:tc>
                <w:tcPr>
                  <w:tcW w:w="3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rFonts w:hint="default"/>
                      <w:b/>
                      <w:sz w:val="24"/>
                      <w:szCs w:val="24"/>
                    </w:rPr>
                    <w:t>Python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for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machine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learning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by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great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learning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and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morsh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python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4al19ec401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1.Conditional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loops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2.Functions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user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defined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functions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3.Introduction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NumPy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4.Introduction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Pandas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5" behindDoc="false" locked="false" layoutInCell="true" allowOverlap="true">
                  <wp:simplePos x="0" y="0"/>
                  <wp:positionH relativeFrom="page">
                    <wp:posOffset>507583</wp:posOffset>
                  </wp:positionH>
                  <wp:positionV relativeFrom="page">
                    <wp:posOffset>254853</wp:posOffset>
                  </wp:positionV>
                  <wp:extent cx="5540393" cy="4748454"/>
                  <wp:effectExtent l="0" t="0" r="0" b="0"/>
                  <wp:wrapSquare wrapText="bothSides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40393" cy="474845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18533</wp:posOffset>
                  </wp:positionH>
                  <wp:positionV relativeFrom="page">
                    <wp:posOffset>1875097</wp:posOffset>
                  </wp:positionV>
                  <wp:extent cx="6339291" cy="8181127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39291" cy="818112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</Words>
  <Pages>3</Pages>
  <Characters>642</Characters>
  <Application>WPS Office</Application>
  <DocSecurity>0</DocSecurity>
  <Paragraphs>98</Paragraphs>
  <ScaleCrop>false</ScaleCrop>
  <LinksUpToDate>false</LinksUpToDate>
  <CharactersWithSpaces>717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2020-05-21T16:44:57Z</dcterms:created>
  <dc:creator>Parveez Shariff</dc:creator>
  <lastModifiedBy>C103</lastModifiedBy>
  <dcterms:modified xsi:type="dcterms:W3CDTF">2020-05-21T16:44:57Z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