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16</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F0DC5" w:rsidP="00DF7696">
            <w:pPr>
              <w:rPr>
                <w:b/>
                <w:sz w:val="24"/>
                <w:szCs w:val="24"/>
              </w:rPr>
            </w:pPr>
            <w:proofErr w:type="spellStart"/>
            <w:r>
              <w:rPr>
                <w:b/>
                <w:sz w:val="24"/>
                <w:szCs w:val="24"/>
              </w:rPr>
              <w:t>Sanketh</w:t>
            </w:r>
            <w:proofErr w:type="spellEnd"/>
            <w:r w:rsidR="008975B3">
              <w:rPr>
                <w:b/>
                <w:sz w:val="24"/>
                <w:szCs w:val="24"/>
              </w:rPr>
              <w:t xml:space="preserve"> </w:t>
            </w:r>
            <w:r>
              <w:rPr>
                <w:b/>
                <w:sz w:val="24"/>
                <w:szCs w:val="24"/>
              </w:rPr>
              <w:t>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8975B3">
            <w:pPr>
              <w:rPr>
                <w:b/>
                <w:sz w:val="24"/>
                <w:szCs w:val="24"/>
              </w:rPr>
            </w:pPr>
            <w:r>
              <w:rPr>
                <w:b/>
                <w:sz w:val="24"/>
                <w:szCs w:val="24"/>
              </w:rPr>
              <w:t>4AL17EC</w:t>
            </w:r>
            <w:r w:rsidR="008975B3">
              <w:rPr>
                <w:b/>
                <w:sz w:val="24"/>
                <w:szCs w:val="24"/>
              </w:rPr>
              <w:t>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0672A4" w:rsidRDefault="000672A4" w:rsidP="00DF7696">
            <w:pPr>
              <w:rPr>
                <w:rFonts w:cstheme="minorHAnsi"/>
                <w:b/>
                <w:sz w:val="24"/>
                <w:szCs w:val="24"/>
              </w:rPr>
            </w:pPr>
            <w:r w:rsidRPr="000672A4">
              <w:rPr>
                <w:b/>
                <w:sz w:val="24"/>
                <w:szCs w:val="24"/>
              </w:rPr>
              <w:t>Case Study on statistics &amp; probability theory</w:t>
            </w:r>
            <w:r>
              <w:rPr>
                <w:b/>
                <w:sz w:val="24"/>
                <w:szCs w:val="24"/>
              </w:rPr>
              <w:t>,</w:t>
            </w:r>
            <w:r>
              <w:t xml:space="preserve"> </w:t>
            </w:r>
            <w:r w:rsidRPr="000672A4">
              <w:rPr>
                <w:b/>
                <w:sz w:val="24"/>
                <w:szCs w:val="24"/>
              </w:rPr>
              <w:t>Solution  for case study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C81D5D" w:rsidP="00DF7696">
            <w:pPr>
              <w:rPr>
                <w:b/>
                <w:sz w:val="24"/>
                <w:szCs w:val="24"/>
              </w:rPr>
            </w:pPr>
            <w:r>
              <w:rPr>
                <w:noProof/>
              </w:rPr>
              <w:drawing>
                <wp:inline distT="0" distB="0" distL="0" distR="0">
                  <wp:extent cx="4781550" cy="2714625"/>
                  <wp:effectExtent l="19050" t="0" r="0" b="0"/>
                  <wp:docPr id="1" name="Picture 1" descr="C:\Users\user\AppData\Local\Microsoft\Windows\INetCache\Content.Word\Screenshot (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0).png"/>
                          <pic:cNvPicPr>
                            <a:picLocks noChangeAspect="1" noChangeArrowheads="1"/>
                          </pic:cNvPicPr>
                        </pic:nvPicPr>
                        <pic:blipFill>
                          <a:blip r:embed="rId6" cstate="print"/>
                          <a:srcRect/>
                          <a:stretch>
                            <a:fillRect/>
                          </a:stretch>
                        </pic:blipFill>
                        <pic:spPr bwMode="auto">
                          <a:xfrm>
                            <a:off x="0" y="0"/>
                            <a:ext cx="4781550" cy="27146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C81D5D" w:rsidP="00DF7696">
            <w:pPr>
              <w:rPr>
                <w:noProof/>
              </w:rPr>
            </w:pPr>
            <w:r>
              <w:rPr>
                <w:noProof/>
              </w:rPr>
              <w:drawing>
                <wp:inline distT="0" distB="0" distL="0" distR="0">
                  <wp:extent cx="4800600" cy="2695575"/>
                  <wp:effectExtent l="19050" t="0" r="0" b="0"/>
                  <wp:docPr id="4" name="Picture 4" descr="C:\Users\user\AppData\Local\Microsoft\Windows\INetCache\Content.Word\Screenshot (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1).png"/>
                          <pic:cNvPicPr>
                            <a:picLocks noChangeAspect="1" noChangeArrowheads="1"/>
                          </pic:cNvPicPr>
                        </pic:nvPicPr>
                        <pic:blipFill>
                          <a:blip r:embed="rId7" cstate="print"/>
                          <a:srcRect/>
                          <a:stretch>
                            <a:fillRect/>
                          </a:stretch>
                        </pic:blipFill>
                        <pic:spPr bwMode="auto">
                          <a:xfrm>
                            <a:off x="0" y="0"/>
                            <a:ext cx="4800600" cy="26955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rFonts w:ascii="Times New Roman" w:hAnsi="Times New Roman" w:cs="Times New Roman"/>
                <w:b/>
                <w:noProof/>
                <w:sz w:val="24"/>
                <w:szCs w:val="24"/>
              </w:rPr>
            </w:pPr>
          </w:p>
          <w:p w:rsidR="000672A4" w:rsidRDefault="000672A4" w:rsidP="00DF7696">
            <w:pPr>
              <w:rPr>
                <w:rFonts w:ascii="Times New Roman" w:hAnsi="Times New Roman" w:cs="Times New Roman"/>
                <w:b/>
                <w:noProof/>
                <w:sz w:val="24"/>
                <w:szCs w:val="24"/>
              </w:rPr>
            </w:pPr>
            <w:r>
              <w:rPr>
                <w:rFonts w:ascii="Times New Roman" w:hAnsi="Times New Roman" w:cs="Times New Roman"/>
                <w:b/>
                <w:noProof/>
                <w:sz w:val="24"/>
                <w:szCs w:val="24"/>
              </w:rPr>
              <w:lastRenderedPageBreak/>
              <w:t>Agenda:</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Case study for statistics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Probability and its types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Bayes theorem</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Normal distribution and bell curve</w:t>
            </w:r>
          </w:p>
          <w:p w:rsidR="000672A4" w:rsidRDefault="000672A4" w:rsidP="000672A4">
            <w:pPr>
              <w:pStyle w:val="ListParagraph"/>
              <w:rPr>
                <w:rFonts w:ascii="Times New Roman" w:hAnsi="Times New Roman" w:cs="Times New Roman"/>
                <w:noProof/>
                <w:sz w:val="24"/>
                <w:szCs w:val="24"/>
              </w:rPr>
            </w:pPr>
          </w:p>
          <w:p w:rsidR="000672A4" w:rsidRDefault="000672A4" w:rsidP="000672A4">
            <w:pPr>
              <w:rPr>
                <w:rFonts w:ascii="Times New Roman" w:hAnsi="Times New Roman" w:cs="Times New Roman"/>
                <w:b/>
                <w:noProof/>
                <w:sz w:val="24"/>
                <w:szCs w:val="24"/>
              </w:rPr>
            </w:pPr>
            <w:r>
              <w:rPr>
                <w:rFonts w:ascii="Times New Roman" w:hAnsi="Times New Roman" w:cs="Times New Roman"/>
                <w:b/>
                <w:noProof/>
                <w:sz w:val="24"/>
                <w:szCs w:val="24"/>
              </w:rPr>
              <w:t>Case study on statistics:</w:t>
            </w:r>
          </w:p>
          <w:p w:rsidR="000672A4" w:rsidRDefault="000672A4" w:rsidP="000672A4">
            <w:pPr>
              <w:rPr>
                <w:rFonts w:ascii="Times New Roman" w:hAnsi="Times New Roman" w:cs="Times New Roman"/>
                <w:b/>
                <w:noProof/>
                <w:sz w:val="24"/>
                <w:szCs w:val="24"/>
              </w:rPr>
            </w:pP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672A4" w:rsidRPr="00C81D5D" w:rsidRDefault="000672A4" w:rsidP="000672A4">
            <w:pPr>
              <w:pStyle w:val="Heading2"/>
              <w:outlineLvl w:val="1"/>
              <w:rPr>
                <w:rFonts w:ascii="Times New Roman" w:hAnsi="Times New Roman" w:cs="Times New Roman"/>
                <w:b w:val="0"/>
                <w:bCs w:val="0"/>
                <w:color w:val="auto"/>
                <w:sz w:val="24"/>
                <w:szCs w:val="24"/>
              </w:rPr>
            </w:pPr>
            <w:r w:rsidRPr="00C81D5D">
              <w:rPr>
                <w:rFonts w:ascii="Times New Roman" w:hAnsi="Times New Roman" w:cs="Times New Roman"/>
                <w:b w:val="0"/>
                <w:bCs w:val="0"/>
                <w:color w:val="auto"/>
                <w:sz w:val="24"/>
                <w:szCs w:val="24"/>
              </w:rPr>
              <w:t>STEPS OF CASE STUDY METHOD</w:t>
            </w: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In order to ensure objectivity and clarity, a researcher should adopt a methodical approach to case studies research. The following steps can be followed: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Identify and define the research questions</w:t>
            </w:r>
            <w:r w:rsidRPr="00C81D5D">
              <w:rPr>
                <w:color w:val="000000"/>
              </w:rPr>
              <w:t> - The researcher starts with establishing the focus of the study by identifying the research object and the problem surrounding it. The research object would be a person, a program, an event or an entity.</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Select the cases</w:t>
            </w:r>
            <w:r w:rsidRPr="00C81D5D">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Collect the data</w:t>
            </w:r>
            <w:r w:rsidRPr="00C81D5D">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Evaluate and analyze the data</w:t>
            </w:r>
            <w:r w:rsidRPr="00C81D5D">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Presentation of Results</w:t>
            </w:r>
            <w:r w:rsidRPr="00C81D5D">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C81D5D" w:rsidRDefault="00C81D5D"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4"/>
        <w:gridCol w:w="1346"/>
        <w:gridCol w:w="36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4F0B99">
              <w:rPr>
                <w:b/>
                <w:sz w:val="24"/>
                <w:szCs w:val="24"/>
              </w:rPr>
              <w:t>6</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BF0DC5" w:rsidP="000819C3">
            <w:pPr>
              <w:rPr>
                <w:b/>
                <w:sz w:val="24"/>
                <w:szCs w:val="24"/>
              </w:rPr>
            </w:pPr>
            <w:proofErr w:type="spellStart"/>
            <w:r>
              <w:rPr>
                <w:b/>
                <w:sz w:val="24"/>
                <w:szCs w:val="24"/>
              </w:rPr>
              <w:t>Sanketh</w:t>
            </w:r>
            <w:proofErr w:type="spellEnd"/>
            <w:r w:rsidR="008975B3">
              <w:rPr>
                <w:b/>
                <w:sz w:val="24"/>
                <w:szCs w:val="24"/>
              </w:rPr>
              <w:t xml:space="preserve"> </w:t>
            </w:r>
            <w:r>
              <w:rPr>
                <w:b/>
                <w:sz w:val="24"/>
                <w:szCs w:val="24"/>
              </w:rPr>
              <w:t>S Acharya</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8975B3">
            <w:pPr>
              <w:rPr>
                <w:b/>
                <w:sz w:val="24"/>
                <w:szCs w:val="24"/>
              </w:rPr>
            </w:pPr>
            <w:r>
              <w:rPr>
                <w:b/>
                <w:sz w:val="24"/>
                <w:szCs w:val="24"/>
              </w:rPr>
              <w:t>4AL17EC</w:t>
            </w:r>
            <w:r w:rsidR="008975B3">
              <w:rPr>
                <w:b/>
                <w:sz w:val="24"/>
                <w:szCs w:val="24"/>
              </w:rPr>
              <w:t>084</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4F0B99" w:rsidP="00F10EB7">
            <w:pPr>
              <w:rPr>
                <w:b/>
                <w:sz w:val="24"/>
                <w:szCs w:val="24"/>
              </w:rPr>
            </w:pPr>
            <w:r>
              <w:rPr>
                <w:noProof/>
              </w:rPr>
              <w:drawing>
                <wp:inline distT="0" distB="0" distL="0" distR="0">
                  <wp:extent cx="4543425" cy="2543175"/>
                  <wp:effectExtent l="19050" t="0" r="9525" b="0"/>
                  <wp:docPr id="2" name="Picture 1" descr="C:\Users\user\AppData\Local\Microsoft\Windows\INetCache\Content.Word\Screenshot (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4).png"/>
                          <pic:cNvPicPr>
                            <a:picLocks noChangeAspect="1" noChangeArrowheads="1"/>
                          </pic:cNvPicPr>
                        </pic:nvPicPr>
                        <pic:blipFill>
                          <a:blip r:embed="rId8" cstate="print"/>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F0B99" w:rsidP="00F10EB7">
            <w:pPr>
              <w:rPr>
                <w:noProof/>
              </w:rPr>
            </w:pPr>
            <w:r>
              <w:rPr>
                <w:noProof/>
              </w:rPr>
              <w:drawing>
                <wp:inline distT="0" distB="0" distL="0" distR="0">
                  <wp:extent cx="4514850" cy="2562225"/>
                  <wp:effectExtent l="19050" t="0" r="0" b="0"/>
                  <wp:docPr id="3" name="Picture 4" descr="C:\Users\user\AppData\Local\Microsoft\Windows\INetCache\Content.Word\Screenshot (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5).png"/>
                          <pic:cNvPicPr>
                            <a:picLocks noChangeAspect="1" noChangeArrowheads="1"/>
                          </pic:cNvPicPr>
                        </pic:nvPicPr>
                        <pic:blipFill>
                          <a:blip r:embed="rId9" cstate="print"/>
                          <a:srcRect/>
                          <a:stretch>
                            <a:fillRect/>
                          </a:stretch>
                        </pic:blipFill>
                        <pic:spPr bwMode="auto">
                          <a:xfrm>
                            <a:off x="0" y="0"/>
                            <a:ext cx="4514850" cy="256222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Default="00F5377E" w:rsidP="00F5377E">
            <w:pPr>
              <w:spacing w:line="276" w:lineRule="auto"/>
              <w:rPr>
                <w:rFonts w:ascii="Times New Roman" w:hAnsi="Times New Roman" w:cs="Times New Roman"/>
                <w:noProof/>
                <w:sz w:val="24"/>
                <w:szCs w:val="24"/>
              </w:rPr>
            </w:pPr>
          </w:p>
          <w:p w:rsidR="00C11594" w:rsidRDefault="00C11594" w:rsidP="00F5377E">
            <w:pPr>
              <w:spacing w:line="276" w:lineRule="auto"/>
              <w:rPr>
                <w:rFonts w:ascii="Times New Roman" w:hAnsi="Times New Roman" w:cs="Times New Roman"/>
                <w:noProof/>
                <w:sz w:val="24"/>
                <w:szCs w:val="24"/>
              </w:rPr>
            </w:pP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lastRenderedPageBreak/>
              <w:t>PHP Function Arguments</w:t>
            </w:r>
            <w:r w:rsidR="004F0B99">
              <w:rPr>
                <w:rFonts w:ascii="Times New Roman" w:hAnsi="Times New Roman" w:cs="Times New Roman"/>
                <w:bCs w:val="0"/>
                <w:color w:val="000000"/>
                <w:sz w:val="24"/>
                <w:szCs w:val="24"/>
              </w:rPr>
              <w:t>:</w:t>
            </w:r>
          </w:p>
          <w:p w:rsid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Information can be passed to functions through arguments. An argument is just like a </w:t>
            </w:r>
            <w:proofErr w:type="spellStart"/>
            <w:r w:rsidRPr="004F0B99">
              <w:rPr>
                <w:color w:val="000000"/>
              </w:rPr>
              <w:t>variable.Arguments</w:t>
            </w:r>
            <w:proofErr w:type="spellEnd"/>
            <w:r w:rsidRPr="004F0B99">
              <w:rPr>
                <w:color w:val="000000"/>
              </w:rPr>
              <w:t xml:space="preserve"> are specified after the function name, inside the parentheses. You can add as many arguments as you want, just separate them with a </w:t>
            </w:r>
            <w:proofErr w:type="spellStart"/>
            <w:r w:rsidRPr="004F0B99">
              <w:rPr>
                <w:color w:val="000000"/>
              </w:rPr>
              <w:t>comma.The</w:t>
            </w:r>
            <w:proofErr w:type="spellEnd"/>
            <w:r w:rsidRPr="004F0B99">
              <w:rPr>
                <w:color w:val="000000"/>
              </w:rPr>
              <w:t xml:space="preserve"> following example has a function with one argument ($</w:t>
            </w:r>
            <w:proofErr w:type="spellStart"/>
            <w:r w:rsidRPr="004F0B99">
              <w:rPr>
                <w:color w:val="000000"/>
              </w:rPr>
              <w:t>fname</w:t>
            </w:r>
            <w:proofErr w:type="spellEnd"/>
            <w:r w:rsidRPr="004F0B99">
              <w:rPr>
                <w:color w:val="000000"/>
              </w:rPr>
              <w:t xml:space="preserve">). When the </w:t>
            </w:r>
            <w:proofErr w:type="spellStart"/>
            <w:r w:rsidRPr="004F0B99">
              <w:rPr>
                <w:color w:val="000000"/>
              </w:rPr>
              <w:t>familyName</w:t>
            </w:r>
            <w:proofErr w:type="spellEnd"/>
            <w:r w:rsidRPr="004F0B99">
              <w:rPr>
                <w:color w:val="000000"/>
              </w:rPr>
              <w:t xml:space="preserve">() function is called, we also pass along a name (e.g. </w:t>
            </w:r>
            <w:proofErr w:type="spellStart"/>
            <w:r w:rsidRPr="004F0B99">
              <w:rPr>
                <w:color w:val="000000"/>
              </w:rPr>
              <w:t>Jani</w:t>
            </w:r>
            <w:proofErr w:type="spellEnd"/>
            <w:r w:rsidRPr="004F0B99">
              <w:rPr>
                <w:color w:val="000000"/>
              </w:rPr>
              <w:t>), and the name is used inside the function, which outputs several different first names, but an equal last name:</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Example</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fname</w:t>
            </w:r>
            <w:proofErr w:type="spellEnd"/>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fname</w:t>
            </w:r>
            <w:proofErr w:type="spellEnd"/>
            <w:r w:rsidRPr="004F0B99">
              <w:rPr>
                <w:rStyle w:val="phpstringcolor"/>
                <w:rFonts w:ascii="Times New Roman" w:hAnsi="Times New Roman" w:cs="Times New Roman"/>
                <w:sz w:val="24"/>
                <w:szCs w:val="24"/>
                <w:shd w:val="clear" w:color="auto" w:fill="FFFFFF"/>
              </w:rPr>
              <w:t xml:space="preserve"> </w:t>
            </w:r>
            <w:proofErr w:type="spellStart"/>
            <w:r w:rsidRPr="004F0B99">
              <w:rPr>
                <w:rStyle w:val="phpstringcolor"/>
                <w:rFonts w:ascii="Times New Roman" w:hAnsi="Times New Roman" w:cs="Times New Roman"/>
                <w:sz w:val="24"/>
                <w:szCs w:val="24"/>
                <w:shd w:val="clear" w:color="auto" w:fill="FFFFFF"/>
              </w:rPr>
              <w:t>Refsnes</w:t>
            </w:r>
            <w:proofErr w:type="spellEnd"/>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Jani</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Hege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"Stale"</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"Kai Jim"</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Borge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PHP automatically associates a data type to the variable, depending on its value. Since the data types are not set in a strict sense, you can do things like adding a string to an integer without causing an </w:t>
            </w:r>
            <w:proofErr w:type="spellStart"/>
            <w:r w:rsidRPr="004F0B99">
              <w:rPr>
                <w:color w:val="000000"/>
              </w:rPr>
              <w:t>error.In</w:t>
            </w:r>
            <w:proofErr w:type="spellEnd"/>
            <w:r w:rsidRPr="004F0B99">
              <w:rPr>
                <w:color w:val="000000"/>
              </w:rPr>
              <w:t xml:space="preserve"> PHP 7, type declarations were added. This gives us an option to specify the expected data type when declaring a function, and by adding the</w:t>
            </w:r>
            <w:r w:rsidR="004F0B99">
              <w:t xml:space="preserve"> strict</w:t>
            </w:r>
            <w:r w:rsidRPr="004F0B99">
              <w:rPr>
                <w:color w:val="000000"/>
              </w:rPr>
              <w:t xml:space="preserve"> declaration, it will throw a "Fatal Error" if the data type </w:t>
            </w:r>
            <w:proofErr w:type="spellStart"/>
            <w:r w:rsidRPr="004F0B99">
              <w:rPr>
                <w:color w:val="000000"/>
              </w:rPr>
              <w:t>mismatches.In</w:t>
            </w:r>
            <w:proofErr w:type="spellEnd"/>
            <w:r w:rsidRPr="004F0B99">
              <w:rPr>
                <w:color w:val="000000"/>
              </w:rPr>
              <w:t xml:space="preserve"> the following example we try to send both a number and a string to the function without using</w:t>
            </w:r>
            <w:r w:rsidR="004F0B99">
              <w:rPr>
                <w:color w:val="000000"/>
              </w:rPr>
              <w:t xml:space="preserve"> strict</w:t>
            </w:r>
            <w:r w:rsidRPr="004F0B99">
              <w:rPr>
                <w:color w:val="000000"/>
              </w:rPr>
              <w: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$a,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$b)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$a + $b;</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days"</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commentcolor"/>
                <w:rFonts w:ascii="Times New Roman" w:hAnsi="Times New Roman" w:cs="Times New Roman"/>
                <w:sz w:val="24"/>
                <w:szCs w:val="24"/>
                <w:shd w:val="clear" w:color="auto" w:fill="FFFFFF"/>
              </w:rPr>
              <w:t xml:space="preserve">// since strict is NOT enabled "5 days" is changed to </w:t>
            </w:r>
            <w:proofErr w:type="spellStart"/>
            <w:r w:rsidRPr="004F0B99">
              <w:rPr>
                <w:rStyle w:val="commentcolor"/>
                <w:rFonts w:ascii="Times New Roman" w:hAnsi="Times New Roman" w:cs="Times New Roman"/>
                <w:sz w:val="24"/>
                <w:szCs w:val="24"/>
                <w:shd w:val="clear" w:color="auto" w:fill="FFFFFF"/>
              </w:rPr>
              <w:t>int</w:t>
            </w:r>
            <w:proofErr w:type="spellEnd"/>
            <w:r w:rsidRPr="004F0B99">
              <w:rPr>
                <w:rStyle w:val="commentcolor"/>
                <w:rFonts w:ascii="Times New Roman" w:hAnsi="Times New Roman" w:cs="Times New Roman"/>
                <w:sz w:val="24"/>
                <w:szCs w:val="24"/>
                <w:shd w:val="clear" w:color="auto" w:fill="FFFFFF"/>
              </w:rPr>
              <w:t>(5), and it will return 10</w:t>
            </w:r>
            <w:r w:rsidRPr="004F0B99">
              <w:rPr>
                <w:rFonts w:ascii="Times New Roman" w:hAnsi="Times New Roman" w:cs="Times New Roman"/>
                <w:sz w:val="24"/>
                <w:szCs w:val="24"/>
                <w:shd w:val="clear" w:color="auto" w:fill="FFFFFF"/>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Default Argument Value</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 xml:space="preserve">The following example shows how to use a default parameter. If we call the function </w:t>
            </w:r>
            <w:proofErr w:type="spellStart"/>
            <w:r w:rsidRPr="004F0B99">
              <w:rPr>
                <w:color w:val="000000"/>
              </w:rPr>
              <w:t>setHeight</w:t>
            </w:r>
            <w:proofErr w:type="spellEnd"/>
            <w:r w:rsidRPr="004F0B99">
              <w:rPr>
                <w:color w:val="000000"/>
              </w:rPr>
              <w:t>() without arguments it takes the default value as argument:</w:t>
            </w:r>
          </w:p>
          <w:p w:rsidR="004F0B99" w:rsidRDefault="004F0B99" w:rsidP="00F5377E">
            <w:pPr>
              <w:spacing w:line="276" w:lineRule="auto"/>
              <w:rPr>
                <w:rStyle w:val="phptagcolor"/>
                <w:rFonts w:ascii="Times New Roman" w:hAnsi="Times New Roman" w:cs="Times New Roman"/>
                <w:color w:val="FF0000"/>
                <w:sz w:val="24"/>
                <w:szCs w:val="24"/>
                <w:shd w:val="clear" w:color="auto" w:fill="FFFFFF"/>
              </w:rPr>
            </w:pP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lastRenderedPageBreak/>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w:t>
            </w:r>
            <w:proofErr w:type="spellStart"/>
            <w:r w:rsidRPr="004F0B99">
              <w:rPr>
                <w:rFonts w:ascii="Times New Roman" w:hAnsi="Times New Roman" w:cs="Times New Roman"/>
                <w:sz w:val="24"/>
                <w:szCs w:val="24"/>
                <w:shd w:val="clear" w:color="auto" w:fill="FFFFFF"/>
              </w:rPr>
              <w:t>minheight</w:t>
            </w:r>
            <w:proofErr w:type="spellEnd"/>
            <w:r w:rsidRPr="004F0B99">
              <w:rPr>
                <w:rFonts w:ascii="Times New Roman" w:hAnsi="Times New Roman" w:cs="Times New Roman"/>
                <w:sz w:val="24"/>
                <w:szCs w:val="24"/>
                <w:shd w:val="clear" w:color="auto" w:fill="FFFFFF"/>
              </w:rPr>
              <w:t xml:space="preserve"> = </w:t>
            </w:r>
            <w:r w:rsidRPr="004F0B99">
              <w:rPr>
                <w:rStyle w:val="phpnumbercolor"/>
                <w:rFonts w:ascii="Times New Roman" w:hAnsi="Times New Roman" w:cs="Times New Roman"/>
                <w:sz w:val="24"/>
                <w:szCs w:val="24"/>
                <w:shd w:val="clear" w:color="auto" w:fill="FFFFFF"/>
              </w:rPr>
              <w:t>50</w:t>
            </w:r>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"The height is : $</w:t>
            </w:r>
            <w:proofErr w:type="spellStart"/>
            <w:r w:rsidRPr="004F0B99">
              <w:rPr>
                <w:rStyle w:val="phpstringcolor"/>
                <w:rFonts w:ascii="Times New Roman" w:hAnsi="Times New Roman" w:cs="Times New Roman"/>
                <w:sz w:val="24"/>
                <w:szCs w:val="24"/>
                <w:shd w:val="clear" w:color="auto" w:fill="FFFFFF"/>
              </w:rPr>
              <w:t>minheight</w:t>
            </w:r>
            <w:proofErr w:type="spellEnd"/>
            <w:r w:rsidRPr="004F0B99">
              <w:rPr>
                <w:rStyle w:val="phpstringcolor"/>
                <w:rFonts w:ascii="Times New Roman" w:hAnsi="Times New Roman" w:cs="Times New Roman"/>
                <w:sz w:val="24"/>
                <w:szCs w:val="24"/>
                <w:shd w:val="clear" w:color="auto" w:fill="FFFFFF"/>
              </w:rPr>
              <w:t xml:space="preserve"> &lt;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350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will use the default value of 50</w:t>
            </w:r>
            <w:r w:rsidRPr="004F0B99">
              <w:rPr>
                <w:rFonts w:ascii="Times New Roman" w:hAnsi="Times New Roman" w:cs="Times New Roman"/>
                <w:sz w:val="24"/>
                <w:szCs w:val="24"/>
                <w:shd w:val="clear" w:color="auto" w:fill="FFFFFF"/>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135</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80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auto"/>
                <w:sz w:val="24"/>
                <w:szCs w:val="24"/>
              </w:rPr>
            </w:pPr>
            <w:r w:rsidRPr="004F0B99">
              <w:rPr>
                <w:rFonts w:ascii="Times New Roman" w:hAnsi="Times New Roman" w:cs="Times New Roman"/>
                <w:bCs w:val="0"/>
                <w:color w:val="auto"/>
                <w:sz w:val="24"/>
                <w:szCs w:val="24"/>
              </w:rPr>
              <w:t>PHP Functions - Returning values</w:t>
            </w:r>
            <w:r w:rsidR="004F0B99">
              <w:rPr>
                <w:rFonts w:ascii="Times New Roman" w:hAnsi="Times New Roman" w:cs="Times New Roman"/>
                <w:bCs w:val="0"/>
                <w:color w:val="auto"/>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let a function return a value, use the</w:t>
            </w:r>
            <w:r w:rsidR="004F0B99">
              <w:rPr>
                <w:color w:val="000000"/>
              </w:rPr>
              <w:t xml:space="preserve"> return </w:t>
            </w:r>
            <w:r w:rsidRPr="004F0B99">
              <w:rPr>
                <w:color w:val="000000"/>
              </w:rPr>
              <w:t>statement: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sum(</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$x,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$y)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$z = $x + $y;</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$z;</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+ 10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10</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"7 + 13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7</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13</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"2 + 4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2</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4</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Return Type Declarations</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PHP 7 also supports Type Declarations for the</w:t>
            </w:r>
            <w:r w:rsidR="004F0B99">
              <w:rPr>
                <w:color w:val="000000"/>
              </w:rPr>
              <w:t xml:space="preserve"> return</w:t>
            </w:r>
            <w:r w:rsidRPr="004F0B99">
              <w:rPr>
                <w:color w:val="000000"/>
              </w:rPr>
              <w:t> statement. Like with the type declaration for function arguments, by enabling the strict requirement, it will throw a "Fatal Error" on a type mismatch.</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declare a type for the function return, add a colon (</w:t>
            </w:r>
            <w:r w:rsidR="004F0B99">
              <w:rPr>
                <w:color w:val="000000"/>
              </w:rPr>
              <w:t>:</w:t>
            </w:r>
            <w:r w:rsidRPr="004F0B99">
              <w:rPr>
                <w:color w:val="000000"/>
              </w:rPr>
              <w:t> ) and the type right before the opening curly (</w:t>
            </w:r>
            <w:r w:rsidR="004F0B99">
              <w:rPr>
                <w:color w:val="000000"/>
              </w:rPr>
              <w:t>{</w:t>
            </w:r>
            <w:r w:rsidRPr="004F0B99">
              <w:rPr>
                <w:color w:val="000000"/>
              </w:rPr>
              <w:t> )bracket when declaring the function.</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In the following example we specify the return type for the function:</w:t>
            </w:r>
          </w:p>
          <w:p w:rsidR="00C11594" w:rsidRPr="004F0B99" w:rsidRDefault="00C11594" w:rsidP="00C11594">
            <w:pPr>
              <w:pStyle w:val="Heading3"/>
              <w:spacing w:before="150" w:after="150"/>
              <w:outlineLvl w:val="2"/>
              <w:rPr>
                <w:rFonts w:ascii="Times New Roman" w:hAnsi="Times New Roman" w:cs="Times New Roman"/>
                <w:b w:val="0"/>
                <w:bCs w:val="0"/>
                <w:color w:val="000000"/>
                <w:sz w:val="24"/>
                <w:szCs w:val="24"/>
              </w:rPr>
            </w:pPr>
            <w:r w:rsidRPr="004F0B99">
              <w:rPr>
                <w:rFonts w:ascii="Times New Roman" w:hAnsi="Times New Roman" w:cs="Times New Roman"/>
                <w:b w:val="0"/>
                <w:bCs w:val="0"/>
                <w:color w:val="000000"/>
                <w:sz w:val="24"/>
                <w:szCs w:val="24"/>
              </w:rPr>
              <w:t>Example</w:t>
            </w:r>
          </w:p>
          <w:p w:rsidR="00C11594" w:rsidRPr="004F0B99" w:rsidRDefault="00C11594" w:rsidP="00F5377E">
            <w:pPr>
              <w:spacing w:line="276" w:lineRule="auto"/>
              <w:rPr>
                <w:rFonts w:ascii="Times New Roman" w:hAnsi="Times New Roman" w:cs="Times New Roman"/>
                <w:noProof/>
                <w:sz w:val="24"/>
                <w:szCs w:val="24"/>
              </w:rPr>
            </w:pP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r w:rsidR="00C11594" w:rsidRPr="004F0B99">
              <w:rPr>
                <w:rStyle w:val="phptagcolor"/>
                <w:rFonts w:ascii="Times New Roman" w:hAnsi="Times New Roman" w:cs="Times New Roman"/>
                <w:sz w:val="24"/>
                <w:szCs w:val="24"/>
                <w:shd w:val="clear" w:color="auto" w:fill="FFFFFF"/>
              </w:rPr>
              <w:t>&lt;?</w:t>
            </w:r>
            <w:proofErr w:type="spellStart"/>
            <w:r w:rsidR="00C11594" w:rsidRPr="004F0B99">
              <w:rPr>
                <w:rStyle w:val="phptagcolor"/>
                <w:rFonts w:ascii="Times New Roman" w:hAnsi="Times New Roman" w:cs="Times New Roman"/>
                <w:sz w:val="24"/>
                <w:szCs w:val="24"/>
                <w:shd w:val="clear" w:color="auto" w:fill="FFFFFF"/>
              </w:rPr>
              <w:t>php</w:t>
            </w:r>
            <w:proofErr w:type="spellEnd"/>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declare</w:t>
            </w:r>
            <w:r w:rsidR="00C11594" w:rsidRPr="004F0B99">
              <w:rPr>
                <w:rFonts w:ascii="Times New Roman" w:hAnsi="Times New Roman" w:cs="Times New Roman"/>
                <w:sz w:val="24"/>
                <w:szCs w:val="24"/>
                <w:shd w:val="clear" w:color="auto" w:fill="FFFFFF"/>
              </w:rPr>
              <w:t>(</w:t>
            </w:r>
            <w:proofErr w:type="spellStart"/>
            <w:r w:rsidR="00C11594" w:rsidRPr="004F0B99">
              <w:rPr>
                <w:rFonts w:ascii="Times New Roman" w:hAnsi="Times New Roman" w:cs="Times New Roman"/>
                <w:sz w:val="24"/>
                <w:szCs w:val="24"/>
                <w:shd w:val="clear" w:color="auto" w:fill="FFFFFF"/>
              </w:rPr>
              <w:t>strict_types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w:t>
            </w:r>
            <w:r w:rsidR="00C11594" w:rsidRPr="004F0B99">
              <w:rPr>
                <w:rFonts w:ascii="Times New Roman" w:hAnsi="Times New Roman" w:cs="Times New Roman"/>
                <w:sz w:val="24"/>
                <w:szCs w:val="24"/>
                <w:shd w:val="clear" w:color="auto" w:fill="FFFFFF"/>
              </w:rPr>
              <w:t>); </w:t>
            </w:r>
            <w:r w:rsidR="00C11594" w:rsidRPr="004F0B99">
              <w:rPr>
                <w:rStyle w:val="commentcolor"/>
                <w:rFonts w:ascii="Times New Roman" w:hAnsi="Times New Roman" w:cs="Times New Roman"/>
                <w:sz w:val="24"/>
                <w:szCs w:val="24"/>
                <w:shd w:val="clear" w:color="auto" w:fill="FFFFFF"/>
              </w:rPr>
              <w:t>// strict requirement</w:t>
            </w:r>
            <w:r w:rsidR="00C11594" w:rsidRPr="004F0B99">
              <w:rPr>
                <w:rFonts w:ascii="Times New Roman" w:hAnsi="Times New Roman" w:cs="Times New Roman"/>
                <w:sz w:val="24"/>
                <w:szCs w:val="24"/>
                <w:shd w:val="clear" w:color="auto" w:fill="FFFFFF"/>
              </w:rPr>
              <w:br/>
            </w:r>
            <w:r w:rsidR="00C11594" w:rsidRPr="004F0B99">
              <w:rPr>
                <w:rStyle w:val="phpkeywordcolor"/>
                <w:rFonts w:ascii="Times New Roman" w:hAnsi="Times New Roman" w:cs="Times New Roman"/>
                <w:sz w:val="24"/>
                <w:szCs w:val="24"/>
                <w:shd w:val="clear" w:color="auto" w:fill="FFFFFF"/>
              </w:rPr>
              <w:t>function</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(float $a, float $b) : float {</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return</w:t>
            </w:r>
            <w:r w:rsidR="00C11594" w:rsidRPr="004F0B99">
              <w:rPr>
                <w:rFonts w:ascii="Times New Roman" w:hAnsi="Times New Roman" w:cs="Times New Roman"/>
                <w:sz w:val="24"/>
                <w:szCs w:val="24"/>
                <w:shd w:val="clear" w:color="auto" w:fill="FFFFFF"/>
              </w:rPr>
              <w:t> $a + $b;</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keywordcolor"/>
                <w:rFonts w:ascii="Times New Roman" w:hAnsi="Times New Roman" w:cs="Times New Roman"/>
                <w:sz w:val="24"/>
                <w:szCs w:val="24"/>
                <w:shd w:val="clear" w:color="auto" w:fill="FFFFFF"/>
              </w:rPr>
              <w:t>echo</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1.2</w:t>
            </w:r>
            <w:r w:rsidR="00C11594" w:rsidRPr="004F0B99">
              <w:rPr>
                <w:rFonts w:ascii="Times New Roman" w:hAnsi="Times New Roman" w:cs="Times New Roman"/>
                <w:sz w:val="24"/>
                <w:szCs w:val="24"/>
                <w:shd w:val="clear" w:color="auto" w:fill="FFFFFF"/>
              </w:rPr>
              <w:t>, </w:t>
            </w:r>
            <w:r w:rsidR="00C11594" w:rsidRPr="004F0B99">
              <w:rPr>
                <w:rStyle w:val="phpnumbercolor"/>
                <w:rFonts w:ascii="Times New Roman" w:hAnsi="Times New Roman" w:cs="Times New Roman"/>
                <w:sz w:val="24"/>
                <w:szCs w:val="24"/>
                <w:shd w:val="clear" w:color="auto" w:fill="FFFFFF"/>
              </w:rPr>
              <w:t>5.2</w:t>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tagcolor"/>
                <w:rFonts w:ascii="Times New Roman" w:hAnsi="Times New Roman" w:cs="Times New Roman"/>
                <w:sz w:val="24"/>
                <w:szCs w:val="24"/>
                <w:shd w:val="clear" w:color="auto" w:fill="FFFFFF"/>
              </w:rPr>
              <w:t>?&gt;</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lastRenderedPageBreak/>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3"/>
  </w:num>
  <w:num w:numId="4">
    <w:abstractNumId w:val="34"/>
  </w:num>
  <w:num w:numId="5">
    <w:abstractNumId w:val="41"/>
  </w:num>
  <w:num w:numId="6">
    <w:abstractNumId w:val="15"/>
  </w:num>
  <w:num w:numId="7">
    <w:abstractNumId w:val="36"/>
  </w:num>
  <w:num w:numId="8">
    <w:abstractNumId w:val="17"/>
  </w:num>
  <w:num w:numId="9">
    <w:abstractNumId w:val="38"/>
  </w:num>
  <w:num w:numId="10">
    <w:abstractNumId w:val="11"/>
  </w:num>
  <w:num w:numId="11">
    <w:abstractNumId w:val="37"/>
  </w:num>
  <w:num w:numId="12">
    <w:abstractNumId w:val="1"/>
  </w:num>
  <w:num w:numId="13">
    <w:abstractNumId w:val="45"/>
  </w:num>
  <w:num w:numId="14">
    <w:abstractNumId w:val="12"/>
  </w:num>
  <w:num w:numId="15">
    <w:abstractNumId w:val="3"/>
  </w:num>
  <w:num w:numId="16">
    <w:abstractNumId w:val="27"/>
  </w:num>
  <w:num w:numId="17">
    <w:abstractNumId w:val="35"/>
  </w:num>
  <w:num w:numId="18">
    <w:abstractNumId w:val="25"/>
  </w:num>
  <w:num w:numId="19">
    <w:abstractNumId w:val="16"/>
  </w:num>
  <w:num w:numId="20">
    <w:abstractNumId w:val="13"/>
  </w:num>
  <w:num w:numId="21">
    <w:abstractNumId w:val="18"/>
  </w:num>
  <w:num w:numId="22">
    <w:abstractNumId w:val="7"/>
  </w:num>
  <w:num w:numId="23">
    <w:abstractNumId w:val="10"/>
  </w:num>
  <w:num w:numId="24">
    <w:abstractNumId w:val="31"/>
  </w:num>
  <w:num w:numId="25">
    <w:abstractNumId w:val="2"/>
  </w:num>
  <w:num w:numId="26">
    <w:abstractNumId w:val="6"/>
  </w:num>
  <w:num w:numId="27">
    <w:abstractNumId w:val="21"/>
  </w:num>
  <w:num w:numId="28">
    <w:abstractNumId w:val="30"/>
  </w:num>
  <w:num w:numId="29">
    <w:abstractNumId w:val="0"/>
  </w:num>
  <w:num w:numId="30">
    <w:abstractNumId w:val="22"/>
  </w:num>
  <w:num w:numId="31">
    <w:abstractNumId w:val="33"/>
  </w:num>
  <w:num w:numId="32">
    <w:abstractNumId w:val="24"/>
  </w:num>
  <w:num w:numId="33">
    <w:abstractNumId w:val="44"/>
  </w:num>
  <w:num w:numId="34">
    <w:abstractNumId w:val="14"/>
  </w:num>
  <w:num w:numId="35">
    <w:abstractNumId w:val="8"/>
  </w:num>
  <w:num w:numId="36">
    <w:abstractNumId w:val="29"/>
  </w:num>
  <w:num w:numId="37">
    <w:abstractNumId w:val="42"/>
  </w:num>
  <w:num w:numId="38">
    <w:abstractNumId w:val="19"/>
  </w:num>
  <w:num w:numId="39">
    <w:abstractNumId w:val="20"/>
  </w:num>
  <w:num w:numId="40">
    <w:abstractNumId w:val="9"/>
  </w:num>
  <w:num w:numId="41">
    <w:abstractNumId w:val="28"/>
  </w:num>
  <w:num w:numId="42">
    <w:abstractNumId w:val="40"/>
  </w:num>
  <w:num w:numId="43">
    <w:abstractNumId w:val="26"/>
  </w:num>
  <w:num w:numId="44">
    <w:abstractNumId w:val="39"/>
  </w:num>
  <w:num w:numId="45">
    <w:abstractNumId w:val="32"/>
  </w:num>
  <w:num w:numId="46">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5479"/>
    <w:rsid w:val="0009788F"/>
    <w:rsid w:val="000A3E0A"/>
    <w:rsid w:val="000A4092"/>
    <w:rsid w:val="000A481D"/>
    <w:rsid w:val="000B12BF"/>
    <w:rsid w:val="000D6714"/>
    <w:rsid w:val="000E7DEF"/>
    <w:rsid w:val="000F69DE"/>
    <w:rsid w:val="0010084C"/>
    <w:rsid w:val="001036C6"/>
    <w:rsid w:val="001116E4"/>
    <w:rsid w:val="0011492F"/>
    <w:rsid w:val="00125291"/>
    <w:rsid w:val="0012557A"/>
    <w:rsid w:val="00143D04"/>
    <w:rsid w:val="00145910"/>
    <w:rsid w:val="001526FB"/>
    <w:rsid w:val="0018577A"/>
    <w:rsid w:val="001859E6"/>
    <w:rsid w:val="00190E1B"/>
    <w:rsid w:val="001E3B9C"/>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975B3"/>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044B7"/>
    <w:rsid w:val="00A309E7"/>
    <w:rsid w:val="00A461B3"/>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BF0DC5"/>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E574-7ED4-47E6-AB30-1276F208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2020-06-16T13:14:00Z</dcterms:created>
  <dcterms:modified xsi:type="dcterms:W3CDTF">2020-06-16T13:14:00Z</dcterms:modified>
</cp:coreProperties>
</file>