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7"/>
        <w:gridCol w:w="1345"/>
        <w:gridCol w:w="361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F303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</w:t>
            </w:r>
            <w:r w:rsidR="00862ABB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7299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Sanketh</w:t>
            </w:r>
            <w:proofErr w:type="spellEnd"/>
            <w:r>
              <w:rPr>
                <w:b/>
                <w:sz w:val="24"/>
                <w:szCs w:val="24"/>
              </w:rPr>
              <w:t xml:space="preserve"> S </w:t>
            </w:r>
            <w:proofErr w:type="spellStart"/>
            <w:r>
              <w:rPr>
                <w:b/>
                <w:sz w:val="24"/>
                <w:szCs w:val="24"/>
              </w:rPr>
              <w:t>acharya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 signal  processing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</w:t>
            </w:r>
            <w:r w:rsidR="005B42A0">
              <w:rPr>
                <w:b/>
                <w:sz w:val="24"/>
                <w:szCs w:val="24"/>
              </w:rPr>
              <w:t>0</w:t>
            </w:r>
            <w:r w:rsidR="00E7299A">
              <w:rPr>
                <w:b/>
                <w:sz w:val="24"/>
                <w:szCs w:val="24"/>
              </w:rPr>
              <w:t>84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> Fourier Transforms</w:t>
            </w:r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> FFT</w:t>
            </w:r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 xml:space="preserve"> FFT Fast Fourier Transform </w:t>
            </w:r>
            <w:proofErr w:type="spellStart"/>
            <w:r w:rsidRPr="005B42A0">
              <w:rPr>
                <w:rFonts w:ascii="Arial" w:eastAsia="Times New Roman" w:hAnsi="Arial" w:cs="Arial"/>
                <w:sz w:val="24"/>
                <w:szCs w:val="24"/>
              </w:rPr>
              <w:t>Matlab</w:t>
            </w:r>
            <w:proofErr w:type="spellEnd"/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> FIR and IIR Filters</w:t>
            </w:r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 xml:space="preserve"> Study and analysis FIR and IIR using FDA tool in </w:t>
            </w:r>
            <w:proofErr w:type="spellStart"/>
            <w:r w:rsidRPr="005B42A0">
              <w:rPr>
                <w:rFonts w:ascii="Arial" w:eastAsia="Times New Roman" w:hAnsi="Arial" w:cs="Arial"/>
                <w:sz w:val="24"/>
                <w:szCs w:val="24"/>
              </w:rPr>
              <w:t>MatLab</w:t>
            </w:r>
            <w:proofErr w:type="spellEnd"/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> Introduction to WT</w:t>
            </w:r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> CWT &amp; DWT</w:t>
            </w:r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 xml:space="preserve"> Implementation of signal Filtering signal using WT in </w:t>
            </w:r>
            <w:proofErr w:type="spellStart"/>
            <w:r w:rsidRPr="005B42A0">
              <w:rPr>
                <w:rFonts w:ascii="Arial" w:eastAsia="Times New Roman" w:hAnsi="Arial" w:cs="Arial"/>
                <w:sz w:val="24"/>
                <w:szCs w:val="24"/>
              </w:rPr>
              <w:t>MatLAb</w:t>
            </w:r>
            <w:proofErr w:type="spellEnd"/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 xml:space="preserve"> Short-time Fourier Transform and the </w:t>
            </w:r>
            <w:proofErr w:type="spellStart"/>
            <w:r w:rsidRPr="005B42A0">
              <w:rPr>
                <w:rFonts w:ascii="Arial" w:eastAsia="Times New Roman" w:hAnsi="Arial" w:cs="Arial"/>
                <w:sz w:val="24"/>
                <w:szCs w:val="24"/>
              </w:rPr>
              <w:t>Spectogram</w:t>
            </w:r>
            <w:proofErr w:type="spellEnd"/>
          </w:p>
          <w:p w:rsidR="005B42A0" w:rsidRPr="005B42A0" w:rsidRDefault="005B42A0" w:rsidP="005B42A0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> Welch's method and windowing</w:t>
            </w:r>
          </w:p>
          <w:p w:rsidR="00DF7696" w:rsidRDefault="005B42A0" w:rsidP="005B42A0">
            <w:pPr>
              <w:rPr>
                <w:b/>
                <w:sz w:val="24"/>
                <w:szCs w:val="24"/>
              </w:rPr>
            </w:pPr>
            <w:r w:rsidRPr="005B42A0">
              <w:rPr>
                <w:rFonts w:ascii="Arial" w:eastAsia="Times New Roman" w:hAnsi="Arial" w:cs="Arial"/>
                <w:sz w:val="24"/>
                <w:szCs w:val="24"/>
              </w:rPr>
              <w:t> ECG Signal Analysis Using MATLAB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62ABB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B42A0" w:rsidRPr="005B42A0" w:rsidRDefault="005B42A0" w:rsidP="005B42A0">
            <w:pPr>
              <w:rPr>
                <w:b/>
                <w:sz w:val="24"/>
                <w:szCs w:val="24"/>
                <w:lang w:val="en-IN"/>
              </w:rPr>
            </w:pPr>
            <w:bookmarkStart w:id="0" w:name="_GoBack"/>
            <w:bookmarkEnd w:id="0"/>
          </w:p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ayout w:type="fixed"/>
        <w:tblLook w:val="04A0"/>
      </w:tblPr>
      <w:tblGrid>
        <w:gridCol w:w="10296"/>
      </w:tblGrid>
      <w:tr w:rsidR="00DF7696" w:rsidTr="00086A15">
        <w:tc>
          <w:tcPr>
            <w:tcW w:w="9889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086A15">
        <w:tc>
          <w:tcPr>
            <w:tcW w:w="988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5B42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400800" cy="2865120"/>
                  <wp:effectExtent l="1905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86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9635"/>
            </w:tblGrid>
            <w:tr w:rsidR="005B42A0">
              <w:trPr>
                <w:trHeight w:val="1068"/>
              </w:trPr>
              <w:tc>
                <w:tcPr>
                  <w:tcW w:w="9635" w:type="dxa"/>
                </w:tcPr>
                <w:p w:rsidR="005B42A0" w:rsidRDefault="005B42A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lastRenderedPageBreak/>
                    <w:t xml:space="preserve">Report – Report can be typed or hand written for up to two pages. </w:t>
                  </w:r>
                </w:p>
                <w:p w:rsidR="005B42A0" w:rsidRDefault="005B42A0">
                  <w:pPr>
                    <w:pStyle w:val="Default"/>
                    <w:rPr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 xml:space="preserve">Fourier Transforms: </w:t>
                  </w:r>
                </w:p>
                <w:p w:rsidR="005B42A0" w:rsidRDefault="005B42A0" w:rsidP="005B42A0">
                  <w:pPr>
                    <w:pStyle w:val="Default"/>
                    <w:numPr>
                      <w:ilvl w:val="0"/>
                      <w:numId w:val="2"/>
                    </w:numPr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Digital Signal Processing/Discrete Fourier Transform. As the name implies, the Discrete Fourier Transform (DFT) is purely discrete: discrete-time data sets are converted into a discrete-frequency representation. This is in contrast to the DTFT that uses discrete time, but converts to continuous frequency. </w:t>
                  </w:r>
                </w:p>
                <w:p w:rsidR="005B42A0" w:rsidRDefault="005B42A0">
                  <w:pPr>
                    <w:pStyle w:val="Default"/>
                    <w:rPr>
                      <w:sz w:val="23"/>
                      <w:szCs w:val="23"/>
                    </w:rPr>
                  </w:pPr>
                </w:p>
              </w:tc>
            </w:tr>
          </w:tbl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5B42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141720" cy="1965960"/>
                  <wp:effectExtent l="19050" t="0" r="0" b="0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2A0" w:rsidRDefault="005B42A0" w:rsidP="005B42A0">
            <w:pPr>
              <w:pStyle w:val="Default"/>
              <w:rPr>
                <w:rFonts w:cstheme="minorBidi"/>
                <w:color w:val="auto"/>
              </w:rPr>
            </w:pPr>
          </w:p>
          <w:p w:rsidR="005B42A0" w:rsidRPr="005B42A0" w:rsidRDefault="005B42A0" w:rsidP="005B42A0">
            <w:pPr>
              <w:pStyle w:val="Default"/>
              <w:numPr>
                <w:ilvl w:val="0"/>
                <w:numId w:val="1"/>
              </w:numPr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The inverse Fourier transform is given as follows. </w:t>
            </w:r>
          </w:p>
          <w:p w:rsidR="005B42A0" w:rsidRDefault="005B42A0" w:rsidP="005B42A0">
            <w:pPr>
              <w:pStyle w:val="Default"/>
              <w:ind w:left="720"/>
              <w:rPr>
                <w:sz w:val="23"/>
                <w:szCs w:val="23"/>
              </w:rPr>
            </w:pPr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>
                  <wp:extent cx="6141720" cy="1927860"/>
                  <wp:effectExtent l="19050" t="0" r="0" b="0"/>
                  <wp:docPr id="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927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2A0" w:rsidRDefault="005B42A0" w:rsidP="005B42A0">
            <w:pPr>
              <w:pStyle w:val="Default"/>
              <w:rPr>
                <w:b/>
                <w:bCs/>
                <w:sz w:val="28"/>
                <w:szCs w:val="28"/>
              </w:rPr>
            </w:pPr>
          </w:p>
          <w:p w:rsidR="005B42A0" w:rsidRDefault="005B42A0" w:rsidP="005B42A0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Fast Fourier Transform: </w:t>
            </w:r>
          </w:p>
          <w:p w:rsidR="004E1D2E" w:rsidRDefault="004E1D2E" w:rsidP="00DF7696">
            <w:pPr>
              <w:rPr>
                <w:b/>
                <w:sz w:val="24"/>
                <w:szCs w:val="24"/>
              </w:rPr>
            </w:pPr>
          </w:p>
          <w:p w:rsidR="00DF7696" w:rsidRDefault="004E1D2E" w:rsidP="004E1D2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753100" cy="1630680"/>
                  <wp:effectExtent l="19050" t="0" r="0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630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D2E" w:rsidRDefault="004E1D2E" w:rsidP="004E1D2E">
            <w:pPr>
              <w:rPr>
                <w:b/>
                <w:bCs/>
                <w:sz w:val="24"/>
                <w:szCs w:val="24"/>
                <w:lang w:val="en-IN"/>
              </w:rPr>
            </w:pPr>
          </w:p>
          <w:p w:rsidR="004E1D2E" w:rsidRPr="004E1D2E" w:rsidRDefault="004E1D2E" w:rsidP="004E1D2E">
            <w:pPr>
              <w:rPr>
                <w:b/>
                <w:bCs/>
                <w:sz w:val="24"/>
                <w:szCs w:val="24"/>
                <w:lang w:val="en-IN"/>
              </w:rPr>
            </w:pPr>
            <w:r w:rsidRPr="004E1D2E">
              <w:rPr>
                <w:b/>
                <w:bCs/>
                <w:sz w:val="24"/>
                <w:szCs w:val="24"/>
                <w:lang w:val="en-IN"/>
              </w:rPr>
              <w:lastRenderedPageBreak/>
              <w:t xml:space="preserve">FFT Fast Fourier Transform </w:t>
            </w:r>
            <w:proofErr w:type="spellStart"/>
            <w:r w:rsidRPr="004E1D2E">
              <w:rPr>
                <w:b/>
                <w:bCs/>
                <w:sz w:val="24"/>
                <w:szCs w:val="24"/>
                <w:lang w:val="en-IN"/>
              </w:rPr>
              <w:t>Matlab</w:t>
            </w:r>
            <w:proofErr w:type="spellEnd"/>
            <w:r w:rsidRPr="004E1D2E">
              <w:rPr>
                <w:b/>
                <w:bCs/>
                <w:sz w:val="24"/>
                <w:szCs w:val="24"/>
                <w:lang w:val="en-IN"/>
              </w:rPr>
              <w:t xml:space="preserve"> : </w:t>
            </w:r>
          </w:p>
          <w:p w:rsidR="004E1D2E" w:rsidRPr="004E1D2E" w:rsidRDefault="004E1D2E" w:rsidP="004E1D2E">
            <w:pPr>
              <w:rPr>
                <w:b/>
                <w:bCs/>
                <w:sz w:val="24"/>
                <w:szCs w:val="24"/>
                <w:lang w:val="en-IN"/>
              </w:rPr>
            </w:pPr>
            <w:r w:rsidRPr="004E1D2E">
              <w:rPr>
                <w:b/>
                <w:bCs/>
                <w:sz w:val="24"/>
                <w:szCs w:val="24"/>
                <w:lang w:val="en-IN"/>
              </w:rPr>
              <w:t xml:space="preserve">Code: </w:t>
            </w:r>
          </w:p>
          <w:p w:rsidR="004E1D2E" w:rsidRDefault="004E1D2E" w:rsidP="004E1D2E">
            <w:pPr>
              <w:rPr>
                <w:b/>
                <w:bCs/>
                <w:sz w:val="24"/>
                <w:szCs w:val="24"/>
                <w:lang w:val="en-IN"/>
              </w:rPr>
            </w:pPr>
          </w:p>
          <w:p w:rsidR="004E1D2E" w:rsidRDefault="004E1D2E" w:rsidP="004E1D2E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2491740" cy="2735580"/>
                  <wp:effectExtent l="19050" t="0" r="3810" b="0"/>
                  <wp:docPr id="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740" cy="2735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D2E" w:rsidRDefault="004E1D2E" w:rsidP="004E1D2E">
            <w:pPr>
              <w:rPr>
                <w:b/>
                <w:bCs/>
                <w:sz w:val="24"/>
                <w:szCs w:val="24"/>
                <w:lang w:val="en-IN"/>
              </w:rPr>
            </w:pPr>
          </w:p>
          <w:p w:rsidR="00DF7696" w:rsidRDefault="004E1D2E" w:rsidP="004E1D2E">
            <w:pPr>
              <w:rPr>
                <w:b/>
                <w:bCs/>
                <w:sz w:val="24"/>
                <w:szCs w:val="24"/>
              </w:rPr>
            </w:pPr>
            <w:r w:rsidRPr="004E1D2E">
              <w:rPr>
                <w:b/>
                <w:bCs/>
                <w:sz w:val="24"/>
                <w:szCs w:val="24"/>
              </w:rPr>
              <w:t>Output:</w:t>
            </w:r>
          </w:p>
          <w:p w:rsidR="004E1D2E" w:rsidRDefault="004E1D2E" w:rsidP="004E1D2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259580" cy="3215640"/>
                  <wp:effectExtent l="19050" t="0" r="7620" b="0"/>
                  <wp:docPr id="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321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6372"/>
            </w:tblGrid>
            <w:tr w:rsidR="004E1D2E">
              <w:trPr>
                <w:trHeight w:val="557"/>
              </w:trPr>
              <w:tc>
                <w:tcPr>
                  <w:tcW w:w="6372" w:type="dxa"/>
                </w:tcPr>
                <w:p w:rsidR="004E1D2E" w:rsidRDefault="004E1D2E">
                  <w:pPr>
                    <w:pStyle w:val="Default"/>
                    <w:rPr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 xml:space="preserve">FIR and IIR Filters: </w:t>
                  </w:r>
                </w:p>
                <w:p w:rsidR="004E1D2E" w:rsidRDefault="004E1D2E">
                  <w:pPr>
                    <w:pStyle w:val="Default"/>
                    <w:rPr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 xml:space="preserve">1. FIR Filter </w:t>
                  </w:r>
                </w:p>
                <w:p w:rsidR="004E1D2E" w:rsidRDefault="004E1D2E" w:rsidP="004E1D2E">
                  <w:pPr>
                    <w:pStyle w:val="Default"/>
                    <w:numPr>
                      <w:ilvl w:val="0"/>
                      <w:numId w:val="1"/>
                    </w:numPr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 xml:space="preserve">Consider the function described by the transfer function. </w:t>
                  </w:r>
                </w:p>
                <w:p w:rsidR="004E1D2E" w:rsidRDefault="004E1D2E" w:rsidP="004E1D2E">
                  <w:pPr>
                    <w:pStyle w:val="Default"/>
                    <w:ind w:left="720"/>
                    <w:rPr>
                      <w:sz w:val="23"/>
                      <w:szCs w:val="23"/>
                    </w:rPr>
                  </w:pPr>
                  <w:r>
                    <w:rPr>
                      <w:noProof/>
                      <w:sz w:val="23"/>
                      <w:szCs w:val="23"/>
                      <w:lang w:val="en-US"/>
                    </w:rPr>
                    <w:drawing>
                      <wp:inline distT="0" distB="0" distL="0" distR="0">
                        <wp:extent cx="3909060" cy="769620"/>
                        <wp:effectExtent l="19050" t="0" r="0" b="0"/>
                        <wp:docPr id="14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09060" cy="769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E1D2E" w:rsidRDefault="004E1D2E" w:rsidP="004E1D2E">
                  <w:pPr>
                    <w:pStyle w:val="Default"/>
                    <w:rPr>
                      <w:rFonts w:cstheme="minorBidi"/>
                      <w:color w:val="auto"/>
                    </w:rPr>
                  </w:pPr>
                </w:p>
                <w:p w:rsidR="004E1D2E" w:rsidRDefault="004E1D2E" w:rsidP="004E1D2E">
                  <w:pPr>
                    <w:pStyle w:val="Default"/>
                    <w:ind w:left="360"/>
                    <w:rPr>
                      <w:rFonts w:cstheme="minorBidi"/>
                      <w:sz w:val="23"/>
                      <w:szCs w:val="23"/>
                    </w:rPr>
                  </w:pPr>
                </w:p>
                <w:p w:rsidR="004E1D2E" w:rsidRDefault="004E1D2E" w:rsidP="004E1D2E">
                  <w:pPr>
                    <w:pStyle w:val="Default"/>
                    <w:numPr>
                      <w:ilvl w:val="0"/>
                      <w:numId w:val="1"/>
                    </w:numPr>
                    <w:rPr>
                      <w:rFonts w:cstheme="minorBidi"/>
                      <w:sz w:val="23"/>
                      <w:szCs w:val="23"/>
                    </w:rPr>
                  </w:pPr>
                  <w:r>
                    <w:rPr>
                      <w:rFonts w:cstheme="minorBidi"/>
                      <w:sz w:val="23"/>
                      <w:szCs w:val="23"/>
                    </w:rPr>
                    <w:lastRenderedPageBreak/>
                    <w:t xml:space="preserve">The corresponding difference equation. </w:t>
                  </w:r>
                </w:p>
                <w:p w:rsidR="004E1D2E" w:rsidRDefault="004E1D2E" w:rsidP="004E1D2E">
                  <w:pPr>
                    <w:pStyle w:val="Default"/>
                    <w:ind w:left="720"/>
                    <w:rPr>
                      <w:rFonts w:cstheme="minorBidi"/>
                      <w:sz w:val="23"/>
                      <w:szCs w:val="23"/>
                    </w:rPr>
                  </w:pPr>
                  <w:r>
                    <w:rPr>
                      <w:rFonts w:cstheme="minorBidi"/>
                      <w:noProof/>
                      <w:sz w:val="23"/>
                      <w:szCs w:val="23"/>
                      <w:lang w:val="en-US"/>
                    </w:rPr>
                    <w:drawing>
                      <wp:inline distT="0" distB="0" distL="0" distR="0">
                        <wp:extent cx="3909060" cy="312420"/>
                        <wp:effectExtent l="19050" t="0" r="0" b="0"/>
                        <wp:docPr id="15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0906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E1D2E" w:rsidRDefault="004E1D2E" w:rsidP="004E1D2E">
                  <w:pPr>
                    <w:pStyle w:val="Default"/>
                    <w:rPr>
                      <w:rFonts w:cstheme="minorBidi"/>
                      <w:color w:val="auto"/>
                    </w:rPr>
                  </w:pPr>
                </w:p>
                <w:p w:rsidR="004E1D2E" w:rsidRDefault="004E1D2E" w:rsidP="004E1D2E">
                  <w:pPr>
                    <w:pStyle w:val="Default"/>
                    <w:rPr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 xml:space="preserve">2. IIR Filter </w:t>
                  </w:r>
                </w:p>
                <w:p w:rsidR="004E1D2E" w:rsidRDefault="004E1D2E" w:rsidP="004E1D2E">
                  <w:pPr>
                    <w:pStyle w:val="Default"/>
                    <w:numPr>
                      <w:ilvl w:val="0"/>
                      <w:numId w:val="1"/>
                    </w:numPr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 xml:space="preserve">Consider the function described by the transfer function. </w:t>
                  </w:r>
                </w:p>
                <w:p w:rsidR="004E1D2E" w:rsidRDefault="004E1D2E" w:rsidP="004E1D2E">
                  <w:pPr>
                    <w:pStyle w:val="Default"/>
                    <w:ind w:left="720"/>
                    <w:rPr>
                      <w:rFonts w:cstheme="minorBidi"/>
                      <w:sz w:val="23"/>
                      <w:szCs w:val="23"/>
                    </w:rPr>
                  </w:pPr>
                  <w:r>
                    <w:rPr>
                      <w:rFonts w:cstheme="minorBidi"/>
                      <w:noProof/>
                      <w:sz w:val="23"/>
                      <w:szCs w:val="23"/>
                      <w:lang w:val="en-US"/>
                    </w:rPr>
                    <w:drawing>
                      <wp:inline distT="0" distB="0" distL="0" distR="0">
                        <wp:extent cx="3314700" cy="754380"/>
                        <wp:effectExtent l="19050" t="0" r="0" b="0"/>
                        <wp:docPr id="17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4700" cy="754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E1D2E" w:rsidRDefault="004E1D2E" w:rsidP="004E1D2E">
                  <w:pPr>
                    <w:pStyle w:val="Default"/>
                    <w:rPr>
                      <w:color w:val="auto"/>
                    </w:rPr>
                  </w:pPr>
                </w:p>
                <w:p w:rsidR="004E1D2E" w:rsidRDefault="004E1D2E" w:rsidP="004E1D2E">
                  <w:pPr>
                    <w:pStyle w:val="Default"/>
                    <w:numPr>
                      <w:ilvl w:val="0"/>
                      <w:numId w:val="1"/>
                    </w:numPr>
                  </w:pPr>
                  <w:r>
                    <w:t xml:space="preserve">The corresponding difference equation. </w:t>
                  </w:r>
                </w:p>
                <w:p w:rsidR="004E1D2E" w:rsidRDefault="004E1D2E" w:rsidP="004E1D2E">
                  <w:pPr>
                    <w:pStyle w:val="Default"/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909060" cy="632460"/>
                        <wp:effectExtent l="19050" t="0" r="0" b="0"/>
                        <wp:docPr id="18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09060" cy="6324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W w:w="0" w:type="auto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ayout w:type="fixed"/>
                    <w:tblLook w:val="0000"/>
                  </w:tblPr>
                  <w:tblGrid>
                    <w:gridCol w:w="9507"/>
                  </w:tblGrid>
                  <w:tr w:rsidR="004E1D2E">
                    <w:trPr>
                      <w:trHeight w:val="678"/>
                    </w:trPr>
                    <w:tc>
                      <w:tcPr>
                        <w:tcW w:w="9507" w:type="dxa"/>
                      </w:tcPr>
                      <w:p w:rsidR="004E1D2E" w:rsidRDefault="004E1D2E">
                        <w:pPr>
                          <w:pStyle w:val="Defaul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Introduction to WT: </w:t>
                        </w:r>
                      </w:p>
                      <w:p w:rsidR="004E1D2E" w:rsidRPr="004E1D2E" w:rsidRDefault="004E1D2E" w:rsidP="004E1D2E"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bCs/>
                            <w:sz w:val="23"/>
                            <w:szCs w:val="23"/>
                          </w:rPr>
                          <w:t>A wavelet transform (WT) is the decomposition of a signal into a set of basis functions consisting of contractions, expansions, and translations of a mother function ψ(t), called the wavelet (</w:t>
                        </w:r>
                        <w:proofErr w:type="spellStart"/>
                        <w:r>
                          <w:rPr>
                            <w:b/>
                            <w:bCs/>
                            <w:sz w:val="23"/>
                            <w:szCs w:val="23"/>
                          </w:rPr>
                          <w:t>Daubechies</w:t>
                        </w:r>
                        <w:proofErr w:type="spellEnd"/>
                        <w:r>
                          <w:rPr>
                            <w:b/>
                            <w:bCs/>
                            <w:sz w:val="23"/>
                            <w:szCs w:val="23"/>
                          </w:rPr>
                          <w:t xml:space="preserve">, 1991). </w:t>
                        </w:r>
                      </w:p>
                      <w:p w:rsidR="004E1D2E" w:rsidRDefault="004E1D2E" w:rsidP="004E1D2E">
                        <w:pPr>
                          <w:pStyle w:val="Default"/>
                          <w:ind w:left="72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  <w:sz w:val="23"/>
                            <w:szCs w:val="23"/>
                            <w:lang w:val="en-US"/>
                          </w:rPr>
                          <w:drawing>
                            <wp:inline distT="0" distB="0" distL="0" distR="0">
                              <wp:extent cx="5897880" cy="2575560"/>
                              <wp:effectExtent l="19050" t="0" r="7620" b="0"/>
                              <wp:docPr id="19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 cstate="print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897880" cy="25755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tbl>
                        <w:tblPr>
                          <w:tblW w:w="0" w:type="auto"/>
                          <w:tblBorders>
                            <w:top w:val="nil"/>
                            <w:left w:val="nil"/>
                            <w:bottom w:val="nil"/>
                            <w:right w:val="nil"/>
                          </w:tblBorders>
                          <w:tblLayout w:type="fixed"/>
                          <w:tblLook w:val="0000"/>
                        </w:tblPr>
                        <w:tblGrid>
                          <w:gridCol w:w="7149"/>
                        </w:tblGrid>
                        <w:tr w:rsidR="004E1D2E">
                          <w:trPr>
                            <w:trHeight w:val="405"/>
                          </w:trPr>
                          <w:tc>
                            <w:tcPr>
                              <w:tcW w:w="7149" w:type="dxa"/>
                            </w:tcPr>
                            <w:p w:rsidR="004E1D2E" w:rsidRDefault="004E1D2E">
                              <w:pPr>
                                <w:pStyle w:val="Defaul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Implementation of signal Filtering signal using WT in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MatLAb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</w:p>
                            <w:p w:rsidR="004E1D2E" w:rsidRDefault="004E1D2E">
                              <w:pPr>
                                <w:pStyle w:val="Defaul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Code: </w:t>
                              </w:r>
                            </w:p>
                          </w:tc>
                        </w:tr>
                      </w:tbl>
                      <w:p w:rsidR="004E1D2E" w:rsidRDefault="004E1D2E" w:rsidP="004E1D2E">
                        <w:pPr>
                          <w:pStyle w:val="Default"/>
                          <w:ind w:left="72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  <w:sz w:val="23"/>
                            <w:szCs w:val="23"/>
                            <w:lang w:val="en-US"/>
                          </w:rPr>
                          <w:drawing>
                            <wp:inline distT="0" distB="0" distL="0" distR="0">
                              <wp:extent cx="2278380" cy="1203960"/>
                              <wp:effectExtent l="19050" t="0" r="7620" b="0"/>
                              <wp:docPr id="20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 cstate="print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78380" cy="12039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tbl>
                        <w:tblPr>
                          <w:tblW w:w="0" w:type="auto"/>
                          <w:tblBorders>
                            <w:top w:val="nil"/>
                            <w:left w:val="nil"/>
                            <w:bottom w:val="nil"/>
                            <w:right w:val="nil"/>
                          </w:tblBorders>
                          <w:tblLayout w:type="fixed"/>
                          <w:tblLook w:val="0000"/>
                        </w:tblPr>
                        <w:tblGrid>
                          <w:gridCol w:w="9753"/>
                        </w:tblGrid>
                        <w:tr w:rsidR="004E1D2E">
                          <w:trPr>
                            <w:trHeight w:val="2628"/>
                          </w:trPr>
                          <w:tc>
                            <w:tcPr>
                              <w:tcW w:w="9753" w:type="dxa"/>
                            </w:tcPr>
                            <w:p w:rsidR="004E1D2E" w:rsidRDefault="004E1D2E" w:rsidP="004E1D2E">
                              <w:pPr>
                                <w:pStyle w:val="Defaul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lastRenderedPageBreak/>
                                <w:t xml:space="preserve">Short-time Fourier Transform and the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Spectogram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</w:p>
                            <w:p w:rsidR="004E1D2E" w:rsidRDefault="004E1D2E" w:rsidP="004E1D2E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 xml:space="preserve">The Short-time Fourier transform (STFT), is a Fourier-related transform used to determine the sinusoidal frequency and phase content of local sections of a signal as it changes over time. </w:t>
                              </w:r>
                            </w:p>
                            <w:p w:rsidR="004E1D2E" w:rsidRDefault="004E1D2E" w:rsidP="004E1D2E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 xml:space="preserve">In practice, the procedure for computing STFTs is to divide a longer time signal into shorter segments of equal length and then compute the Fourier transform separately on each shorter segment. </w:t>
                              </w:r>
                            </w:p>
                            <w:p w:rsidR="004E1D2E" w:rsidRDefault="004E1D2E" w:rsidP="004E1D2E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 xml:space="preserve">This reveals the Fourier spectrum on each shorter segment. One then usually plots the changing spectra as a function of time, known as a spectrogram or waterfall plot. </w:t>
                              </w:r>
                            </w:p>
                            <w:p w:rsidR="004E1D2E" w:rsidRDefault="004E1D2E">
                              <w:pPr>
                                <w:pStyle w:val="Default"/>
                                <w:rPr>
                                  <w:sz w:val="23"/>
                                  <w:szCs w:val="23"/>
                                </w:rPr>
                              </w:pPr>
                            </w:p>
                            <w:p w:rsidR="004E1D2E" w:rsidRDefault="004E1D2E">
                              <w:pPr>
                                <w:pStyle w:val="Defaul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Welch's method and windowing : </w:t>
                              </w:r>
                            </w:p>
                            <w:p w:rsidR="004E1D2E" w:rsidRDefault="004E1D2E" w:rsidP="004E1D2E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 xml:space="preserve">Welch's method [296] (also called the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>periodogram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 xml:space="preserve"> method) for estimating power spectra is carried out by dividing the time signal into successive blocks, forming the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>periodogram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 xml:space="preserve"> for each block, and averaging. is the rectangular window, the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>periodograms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3"/>
                                  <w:szCs w:val="23"/>
                                </w:rPr>
                                <w:t xml:space="preserve"> are formed from non-overlapping successive blocks of data. </w:t>
                              </w:r>
                            </w:p>
                            <w:p w:rsidR="004E1D2E" w:rsidRDefault="004E1D2E">
                              <w:pPr>
                                <w:pStyle w:val="Default"/>
                                <w:rPr>
                                  <w:sz w:val="23"/>
                                  <w:szCs w:val="23"/>
                                </w:rPr>
                              </w:pPr>
                            </w:p>
                            <w:p w:rsidR="004E1D2E" w:rsidRDefault="004E1D2E">
                              <w:pPr>
                                <w:pStyle w:val="Default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ECG Signal Analysis Using MATLAB:</w:t>
                              </w:r>
                            </w:p>
                            <w:p w:rsidR="004E1D2E" w:rsidRDefault="004E1D2E">
                              <w:pPr>
                                <w:pStyle w:val="Defaul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w:drawing>
                                  <wp:inline distT="0" distB="0" distL="0" distR="0">
                                    <wp:extent cx="6050280" cy="2743200"/>
                                    <wp:effectExtent l="19050" t="0" r="7620" b="0"/>
                                    <wp:docPr id="21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050280" cy="2743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c>
                        </w:tr>
                      </w:tbl>
                      <w:p w:rsidR="004E1D2E" w:rsidRDefault="004E1D2E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  <w:p w:rsidR="004E1D2E" w:rsidRDefault="004E1D2E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</w:tbl>
                <w:p w:rsidR="004E1D2E" w:rsidRDefault="004E1D2E" w:rsidP="004E1D2E">
                  <w:pPr>
                    <w:pStyle w:val="Default"/>
                    <w:ind w:left="720"/>
                    <w:rPr>
                      <w:sz w:val="23"/>
                      <w:szCs w:val="23"/>
                    </w:rPr>
                  </w:pPr>
                </w:p>
              </w:tc>
            </w:tr>
          </w:tbl>
          <w:p w:rsidR="004E1D2E" w:rsidRDefault="004E1D2E" w:rsidP="004E1D2E">
            <w:pPr>
              <w:rPr>
                <w:b/>
                <w:sz w:val="24"/>
                <w:szCs w:val="24"/>
              </w:rPr>
            </w:pPr>
          </w:p>
        </w:tc>
      </w:tr>
      <w:tr w:rsidR="00DF7696" w:rsidTr="00086A15">
        <w:tc>
          <w:tcPr>
            <w:tcW w:w="988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355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59"/>
        <w:gridCol w:w="3485"/>
        <w:gridCol w:w="1932"/>
        <w:gridCol w:w="2720"/>
      </w:tblGrid>
      <w:tr w:rsidR="00086A15" w:rsidTr="00E7299A">
        <w:trPr>
          <w:trHeight w:val="856"/>
        </w:trPr>
        <w:tc>
          <w:tcPr>
            <w:tcW w:w="1000" w:type="dxa"/>
          </w:tcPr>
          <w:p w:rsidR="00086A15" w:rsidRDefault="005F3036" w:rsidP="00086A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Date:27</w:t>
            </w:r>
            <w:r w:rsidR="00086A15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3985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086A15" w:rsidRDefault="00086A15" w:rsidP="00E7299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Name:</w:t>
            </w:r>
            <w:r w:rsidR="005F3036">
              <w:rPr>
                <w:b/>
                <w:sz w:val="24"/>
                <w:szCs w:val="24"/>
              </w:rPr>
              <w:t>Sanketh</w:t>
            </w:r>
            <w:proofErr w:type="spellEnd"/>
            <w:r w:rsidR="005F3036">
              <w:rPr>
                <w:b/>
                <w:sz w:val="24"/>
                <w:szCs w:val="24"/>
              </w:rPr>
              <w:t xml:space="preserve"> s </w:t>
            </w:r>
            <w:proofErr w:type="spellStart"/>
            <w:r w:rsidR="00E7299A">
              <w:rPr>
                <w:b/>
                <w:sz w:val="24"/>
                <w:szCs w:val="24"/>
              </w:rPr>
              <w:t>acharya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27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</w:tc>
      </w:tr>
      <w:tr w:rsidR="00086A15" w:rsidTr="00086A15">
        <w:tc>
          <w:tcPr>
            <w:tcW w:w="1000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Course:Introducton</w:t>
            </w:r>
            <w:proofErr w:type="spellEnd"/>
            <w:r>
              <w:rPr>
                <w:b/>
                <w:sz w:val="24"/>
                <w:szCs w:val="24"/>
              </w:rPr>
              <w:t xml:space="preserve"> to  Information security</w:t>
            </w:r>
          </w:p>
        </w:tc>
        <w:tc>
          <w:tcPr>
            <w:tcW w:w="3985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086A15" w:rsidRDefault="00086A15" w:rsidP="005F303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7299A">
              <w:rPr>
                <w:b/>
                <w:sz w:val="24"/>
                <w:szCs w:val="24"/>
              </w:rPr>
              <w:t>4</w:t>
            </w:r>
            <w:r w:rsidR="005F3036">
              <w:rPr>
                <w:b/>
                <w:sz w:val="24"/>
                <w:szCs w:val="24"/>
              </w:rPr>
              <w:t>AL17EC084</w:t>
            </w:r>
          </w:p>
        </w:tc>
        <w:tc>
          <w:tcPr>
            <w:tcW w:w="3627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</w:tc>
      </w:tr>
      <w:tr w:rsidR="00086A15" w:rsidTr="00086A15">
        <w:tc>
          <w:tcPr>
            <w:tcW w:w="1000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 introduction</w:t>
            </w:r>
          </w:p>
        </w:tc>
        <w:tc>
          <w:tcPr>
            <w:tcW w:w="3985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5F3036">
              <w:rPr>
                <w:b/>
                <w:sz w:val="24"/>
                <w:szCs w:val="24"/>
              </w:rPr>
              <w:t>6</w:t>
            </w:r>
            <w:r w:rsidR="005F3036" w:rsidRPr="005F3036">
              <w:rPr>
                <w:b/>
                <w:sz w:val="24"/>
                <w:szCs w:val="24"/>
                <w:vertAlign w:val="superscript"/>
              </w:rPr>
              <w:t>th</w:t>
            </w:r>
            <w:r w:rsidR="005F303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5F3036">
              <w:rPr>
                <w:b/>
                <w:sz w:val="24"/>
                <w:szCs w:val="24"/>
              </w:rPr>
              <w:t>sem</w:t>
            </w:r>
            <w:proofErr w:type="spellEnd"/>
            <w:r w:rsidR="005F3036">
              <w:rPr>
                <w:b/>
                <w:sz w:val="24"/>
                <w:szCs w:val="24"/>
              </w:rPr>
              <w:t>&amp; ‘</w:t>
            </w:r>
            <w:proofErr w:type="spellStart"/>
            <w:r w:rsidR="005F3036">
              <w:rPr>
                <w:b/>
                <w:sz w:val="24"/>
                <w:szCs w:val="24"/>
              </w:rPr>
              <w:t>B’sec</w:t>
            </w:r>
            <w:proofErr w:type="spellEnd"/>
          </w:p>
        </w:tc>
        <w:tc>
          <w:tcPr>
            <w:tcW w:w="3627" w:type="dxa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</w:tc>
      </w:tr>
      <w:tr w:rsidR="00086A15" w:rsidTr="00086A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212" w:type="dxa"/>
            <w:gridSpan w:val="4"/>
          </w:tcPr>
          <w:p w:rsidR="00086A15" w:rsidRDefault="00086A15" w:rsidP="00086A1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AFTERNOON SESSION DETAILS</w:t>
            </w:r>
          </w:p>
        </w:tc>
      </w:tr>
      <w:tr w:rsidR="00086A15" w:rsidTr="00086A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212" w:type="dxa"/>
            <w:gridSpan w:val="4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31787F" w:rsidP="00086A15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softHyphen/>
            </w:r>
            <w:r w:rsidRPr="0031787F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176339" cy="4264479"/>
                  <wp:effectExtent l="114300" t="76200" r="100511" b="78921"/>
                  <wp:docPr id="24" name="Picture 14" descr="C:\Users\User\Desktop\Downloads\Screenshot_20200527-1742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Desktop\Downloads\Screenshot_20200527-1742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774" cy="42788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</w:tc>
      </w:tr>
      <w:tr w:rsidR="00086A15" w:rsidTr="00086A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10212" w:type="dxa"/>
            <w:gridSpan w:val="4"/>
          </w:tcPr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6422"/>
            </w:tblGrid>
            <w:tr w:rsidR="00086A15" w:rsidRPr="0031787F">
              <w:trPr>
                <w:trHeight w:val="120"/>
              </w:trPr>
              <w:tc>
                <w:tcPr>
                  <w:tcW w:w="0" w:type="auto"/>
                </w:tcPr>
                <w:p w:rsidR="00086A15" w:rsidRPr="0031787F" w:rsidRDefault="00086A15" w:rsidP="005F3036">
                  <w:pPr>
                    <w:pStyle w:val="Default"/>
                    <w:framePr w:hSpace="180" w:wrap="around" w:vAnchor="text" w:hAnchor="margin" w:y="355"/>
                    <w:rPr>
                      <w:sz w:val="23"/>
                      <w:szCs w:val="23"/>
                    </w:rPr>
                  </w:pPr>
                  <w:r w:rsidRPr="0031787F">
                    <w:rPr>
                      <w:bCs/>
                      <w:sz w:val="23"/>
                      <w:szCs w:val="23"/>
                    </w:rPr>
                    <w:t xml:space="preserve">Report – Report can be typed or hand written for up to two pages. </w:t>
                  </w:r>
                </w:p>
              </w:tc>
            </w:tr>
          </w:tbl>
          <w:p w:rsidR="00086A15" w:rsidRPr="0031787F" w:rsidRDefault="00086A15" w:rsidP="00086A15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 xml:space="preserve">Client state </w:t>
            </w:r>
            <w:proofErr w:type="spellStart"/>
            <w:r w:rsidRPr="0031787F">
              <w:rPr>
                <w:sz w:val="24"/>
                <w:szCs w:val="24"/>
              </w:rPr>
              <w:t>Manpulation</w:t>
            </w:r>
            <w:proofErr w:type="spellEnd"/>
          </w:p>
          <w:p w:rsidR="00086A15" w:rsidRPr="0031787F" w:rsidRDefault="00086A15" w:rsidP="00086A15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SQL injection</w:t>
            </w:r>
          </w:p>
          <w:p w:rsidR="00086A15" w:rsidRPr="0031787F" w:rsidRDefault="00086A15" w:rsidP="00086A15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Password Security</w:t>
            </w:r>
          </w:p>
          <w:p w:rsidR="00086A15" w:rsidRPr="0031787F" w:rsidRDefault="00086A15" w:rsidP="00086A15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proofErr w:type="spellStart"/>
            <w:r w:rsidRPr="0031787F">
              <w:rPr>
                <w:sz w:val="24"/>
                <w:szCs w:val="24"/>
              </w:rPr>
              <w:t>Corss</w:t>
            </w:r>
            <w:proofErr w:type="spellEnd"/>
            <w:r w:rsidRPr="0031787F">
              <w:rPr>
                <w:sz w:val="24"/>
                <w:szCs w:val="24"/>
              </w:rPr>
              <w:t xml:space="preserve"> Domain Security n Web application</w:t>
            </w:r>
          </w:p>
          <w:p w:rsidR="00086A15" w:rsidRPr="0031787F" w:rsidRDefault="00086A15" w:rsidP="00086A15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Cryptography concept</w:t>
            </w:r>
          </w:p>
          <w:p w:rsidR="00086A15" w:rsidRPr="0031787F" w:rsidRDefault="00086A15" w:rsidP="00086A15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Case studies</w:t>
            </w:r>
          </w:p>
          <w:p w:rsidR="0031787F" w:rsidRDefault="0031787F" w:rsidP="0031787F">
            <w:pPr>
              <w:rPr>
                <w:b/>
                <w:sz w:val="24"/>
                <w:szCs w:val="24"/>
              </w:rPr>
            </w:pPr>
          </w:p>
          <w:p w:rsidR="0031787F" w:rsidRPr="0031787F" w:rsidRDefault="0031787F" w:rsidP="0031787F">
            <w:pPr>
              <w:rPr>
                <w:b/>
                <w:sz w:val="28"/>
                <w:szCs w:val="28"/>
              </w:rPr>
            </w:pPr>
            <w:r w:rsidRPr="0031787F">
              <w:rPr>
                <w:b/>
                <w:sz w:val="28"/>
                <w:szCs w:val="28"/>
              </w:rPr>
              <w:t xml:space="preserve">Client state </w:t>
            </w:r>
            <w:proofErr w:type="spellStart"/>
            <w:r w:rsidRPr="0031787F">
              <w:rPr>
                <w:b/>
                <w:sz w:val="28"/>
                <w:szCs w:val="28"/>
              </w:rPr>
              <w:t>Manpulation</w:t>
            </w:r>
            <w:proofErr w:type="spellEnd"/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What is Client State?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 xml:space="preserve"> How can you alter the Client state?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S. How to stop the Client State Manipulation Attack?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 xml:space="preserve"> Authoritative state on the server Session ids-Pros &amp; Cons Signed State to Client-Pros &amp; Cons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 xml:space="preserve"> Data Leakage - Http "GET" and "POST" methods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 xml:space="preserve"> Cookies and JavaScript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rPr>
                <w:b/>
                <w:sz w:val="28"/>
                <w:szCs w:val="28"/>
              </w:rPr>
            </w:pPr>
            <w:r w:rsidRPr="0031787F">
              <w:rPr>
                <w:b/>
                <w:sz w:val="28"/>
                <w:szCs w:val="28"/>
              </w:rPr>
              <w:t>Types of SQL Injection: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spellStart"/>
            <w:r w:rsidRPr="0031787F">
              <w:rPr>
                <w:sz w:val="24"/>
                <w:szCs w:val="24"/>
              </w:rPr>
              <w:t>Tamatut</w:t>
            </w:r>
            <w:proofErr w:type="spellEnd"/>
            <w:r w:rsidRPr="0031787F">
              <w:rPr>
                <w:sz w:val="24"/>
                <w:szCs w:val="24"/>
              </w:rPr>
              <w:t xml:space="preserve"> you want to do To me what to wt to do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Protect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SQL Injection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Bypass Authentication Injection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 xml:space="preserve">Union based injection </w:t>
            </w:r>
            <w:proofErr w:type="spellStart"/>
            <w:r w:rsidRPr="0031787F">
              <w:rPr>
                <w:sz w:val="24"/>
                <w:szCs w:val="24"/>
              </w:rPr>
              <w:t>als</w:t>
            </w:r>
            <w:proofErr w:type="spellEnd"/>
            <w:r w:rsidRPr="0031787F">
              <w:rPr>
                <w:sz w:val="24"/>
                <w:szCs w:val="24"/>
              </w:rPr>
              <w:t xml:space="preserve"> Advance SQL ERROR BASED SQL Injection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Blind SQL Injection.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 xml:space="preserve">How to Prevent </w:t>
            </w:r>
            <w:proofErr w:type="spellStart"/>
            <w:r w:rsidRPr="0031787F">
              <w:rPr>
                <w:sz w:val="24"/>
                <w:szCs w:val="24"/>
              </w:rPr>
              <w:t>sQL</w:t>
            </w:r>
            <w:proofErr w:type="spellEnd"/>
            <w:r w:rsidRPr="0031787F">
              <w:rPr>
                <w:sz w:val="24"/>
                <w:szCs w:val="24"/>
              </w:rPr>
              <w:t xml:space="preserve"> Injection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31787F">
              <w:rPr>
                <w:sz w:val="24"/>
                <w:szCs w:val="24"/>
              </w:rPr>
              <w:t>Blacklisting • White Listing • Prepared Statements Hardening DB and OS</w:t>
            </w:r>
          </w:p>
          <w:p w:rsidR="0031787F" w:rsidRPr="0031787F" w:rsidRDefault="0031787F" w:rsidP="0031787F">
            <w:pPr>
              <w:pStyle w:val="ListParagraph"/>
              <w:rPr>
                <w:sz w:val="24"/>
                <w:szCs w:val="24"/>
              </w:rPr>
            </w:pPr>
          </w:p>
          <w:p w:rsidR="0031787F" w:rsidRPr="0031787F" w:rsidRDefault="0031787F" w:rsidP="0031787F">
            <w:pPr>
              <w:pStyle w:val="ListParagraph"/>
              <w:rPr>
                <w:b/>
                <w:sz w:val="24"/>
                <w:szCs w:val="24"/>
              </w:rPr>
            </w:pPr>
          </w:p>
          <w:p w:rsidR="0031787F" w:rsidRPr="0031787F" w:rsidRDefault="0031787F" w:rsidP="0031787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  <w:p w:rsidR="00086A15" w:rsidRDefault="00086A15" w:rsidP="00086A15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942AF"/>
    <w:multiLevelType w:val="hybridMultilevel"/>
    <w:tmpl w:val="C71AE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A816FE"/>
    <w:multiLevelType w:val="hybridMultilevel"/>
    <w:tmpl w:val="DF184D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FF67785"/>
    <w:multiLevelType w:val="hybridMultilevel"/>
    <w:tmpl w:val="A816E30E"/>
    <w:lvl w:ilvl="0" w:tplc="4009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3">
    <w:nsid w:val="65BE6390"/>
    <w:multiLevelType w:val="hybridMultilevel"/>
    <w:tmpl w:val="D2664C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E815AE"/>
    <w:multiLevelType w:val="hybridMultilevel"/>
    <w:tmpl w:val="CD6AD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characterSpacingControl w:val="doNotCompress"/>
  <w:compat/>
  <w:rsids>
    <w:rsidRoot w:val="00043305"/>
    <w:rsid w:val="00043305"/>
    <w:rsid w:val="00086A15"/>
    <w:rsid w:val="000E544A"/>
    <w:rsid w:val="0017202D"/>
    <w:rsid w:val="00305327"/>
    <w:rsid w:val="00313B93"/>
    <w:rsid w:val="0031787F"/>
    <w:rsid w:val="004C531E"/>
    <w:rsid w:val="004E1D2E"/>
    <w:rsid w:val="005B42A0"/>
    <w:rsid w:val="005D4939"/>
    <w:rsid w:val="005F3036"/>
    <w:rsid w:val="007040C9"/>
    <w:rsid w:val="00783087"/>
    <w:rsid w:val="00862ABB"/>
    <w:rsid w:val="00931554"/>
    <w:rsid w:val="00AB605A"/>
    <w:rsid w:val="00C03FE8"/>
    <w:rsid w:val="00CB514D"/>
    <w:rsid w:val="00DF7696"/>
    <w:rsid w:val="00E22D1D"/>
    <w:rsid w:val="00E7299A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1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2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AB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B42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086A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787F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4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7724">
                  <w:marLeft w:val="0"/>
                  <w:marRight w:val="0"/>
                  <w:marTop w:val="13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7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35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7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17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00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75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36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9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43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24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91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64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93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3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06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6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448404">
                  <w:marLeft w:val="0"/>
                  <w:marRight w:val="0"/>
                  <w:marTop w:val="13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84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78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036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08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33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65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6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437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52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66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44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58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089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93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82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63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29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644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8432046">
                          <w:marLeft w:val="0"/>
                          <w:marRight w:val="0"/>
                          <w:marTop w:val="34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61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D718CF-E17C-4A85-A021-6CD775A8E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cw</cp:lastModifiedBy>
  <cp:revision>2</cp:revision>
  <dcterms:created xsi:type="dcterms:W3CDTF">2020-05-27T12:53:00Z</dcterms:created>
  <dcterms:modified xsi:type="dcterms:W3CDTF">2020-05-27T12:53:00Z</dcterms:modified>
</cp:coreProperties>
</file>