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BI Automation-Creating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BI custom Layout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visual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using Template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With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highlight w:val="none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bCs/>
                <w:color w:val="auto"/>
                <w:sz w:val="24"/>
                <w:szCs w:val="24"/>
                <w:highlight w:val="none"/>
              </w:rPr>
              <w:t xml:space="preserve">Python </w:t>
            </w:r>
            <w:r>
              <w:rPr>
                <w:rFonts w:ascii="Times New Roman" w:hAnsi="Times New Roman" w:eastAsia="Calibri" w:cs="Times New Roman"/>
                <w:b/>
                <w:bCs/>
                <w:color w:val="auto"/>
                <w:sz w:val="23"/>
                <w:szCs w:val="23"/>
                <w:highlight w:val="none"/>
                <w:shd w:val="clear" w:color="auto" w:fill="FFFFFF"/>
              </w:rPr>
              <w:t>program takes a number and reverses it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n=int(input("Enter number: "))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rev=0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while(n&gt;0):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dig=n%10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rev=rev*10+dig</w:t>
      </w:r>
    </w:p>
    <w:p>
      <w:pPr>
        <w:spacing w:line="480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n=n//10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print("Reverse of the number:",rev)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ED75FC"/>
    <w:rsid w:val="19D76E2E"/>
    <w:rsid w:val="249622C0"/>
    <w:rsid w:val="25736DEC"/>
    <w:rsid w:val="30C657C4"/>
    <w:rsid w:val="317D177F"/>
    <w:rsid w:val="4A892DE6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0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2020-06-10T14:39:37Z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