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28/06/2020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Essentials of 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Udemy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  <w:t>Program to count the number of each vowels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CERTIFICATION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34710" cy="3684905"/>
            <wp:effectExtent l="0" t="0" r="8890" b="3175"/>
            <wp:docPr id="2" name="Picture 2" descr="cour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urs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1)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vowels = 'aeiou'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ip_str = 'Hello, have you tried our tutorial section yet?'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ip_str = ip_str.casefold()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count = {}.fromkeys(vowels,0)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for char in ip_str: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  if char in count:</w:t>
      </w:r>
    </w:p>
    <w:p>
      <w:pPr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      count[char] += 1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print(count)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766F"/>
    <w:rsid w:val="08A762FD"/>
    <w:rsid w:val="0CEB1C80"/>
    <w:rsid w:val="171B6328"/>
    <w:rsid w:val="175D7C7B"/>
    <w:rsid w:val="17ED75FC"/>
    <w:rsid w:val="19D76E2E"/>
    <w:rsid w:val="1EEB2D87"/>
    <w:rsid w:val="220C64C4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0EF3685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5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2020-06-29T14:34:16Z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