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A7" w:rsidRDefault="00D00A5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575"/>
        <w:gridCol w:w="1311"/>
        <w:gridCol w:w="3230"/>
      </w:tblGrid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SHILPA C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Mathematics for machine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learning:Linear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Algebra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shilpa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-c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3EA7" w:rsidRDefault="005C3EA7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C3EA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9903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Image of session</w:t>
            </w: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072" w:dyaOrig="5112">
                <v:rect id="rectole0000000000" o:spid="_x0000_i1025" style="width:453.45pt;height:255.85pt" o:ole="" o:preferrelative="t" stroked="f">
                  <v:imagedata r:id="rId4" o:title=""/>
                </v:rect>
                <o:OLEObject Type="Embed" ProgID="StaticMetafile" ShapeID="rectole0000000000" DrawAspect="Content" ObjectID="_1656310797" r:id="rId5"/>
              </w:object>
            </w: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604" w:dyaOrig="5040">
                <v:rect id="rectole0000000001" o:spid="_x0000_i1026" style="width:430.45pt;height:252pt" o:ole="" o:preferrelative="t" stroked="f">
                  <v:imagedata r:id="rId6" o:title=""/>
                </v:rect>
                <o:OLEObject Type="Embed" ProgID="StaticMetafile" ShapeID="rectole0000000001" DrawAspect="Content" ObjectID="_1656310798" r:id="rId7"/>
              </w:object>
            </w: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C3EA7" w:rsidRDefault="005C3E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5C3EA7" w:rsidRDefault="005C3EA7">
            <w:pPr>
              <w:spacing w:before="120" w:after="144" w:line="240" w:lineRule="auto"/>
              <w:ind w:left="768"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5C3EA7" w:rsidRDefault="005C3EA7">
            <w:pPr>
              <w:spacing w:before="120" w:after="144" w:line="240" w:lineRule="auto"/>
              <w:ind w:right="48"/>
              <w:jc w:val="both"/>
              <w:rPr>
                <w:rFonts w:ascii="Arial" w:eastAsia="Arial" w:hAnsi="Arial" w:cs="Arial"/>
                <w:b/>
                <w:color w:val="222222"/>
                <w:sz w:val="24"/>
                <w:shd w:val="clear" w:color="auto" w:fill="FFFFFF"/>
              </w:rPr>
            </w:pPr>
          </w:p>
          <w:p w:rsidR="005C3EA7" w:rsidRDefault="005C3EA7">
            <w:pPr>
              <w:spacing w:before="100" w:after="100" w:line="315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</w:p>
          <w:p w:rsidR="005C3EA7" w:rsidRDefault="005C3EA7">
            <w:pPr>
              <w:spacing w:before="100" w:after="100" w:line="315" w:lineRule="auto"/>
            </w:pP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3EA7" w:rsidRDefault="00D00A59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2"/>
        <w:gridCol w:w="3544"/>
        <w:gridCol w:w="1313"/>
        <w:gridCol w:w="3259"/>
      </w:tblGrid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14/07/2020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SHILPA C 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Salesforce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4AL17EC08</w:t>
            </w: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Developer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‘B’ sec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Shilpa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-c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3EA7" w:rsidRDefault="005C3EA7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C3EA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AFTERNOON SESSION DETAILS</w:t>
            </w: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9903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D00A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image of session</w:t>
            </w: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object w:dxaOrig="9360" w:dyaOrig="5148">
                <v:rect id="rectole0000000002" o:spid="_x0000_i1027" style="width:468pt;height:257.35pt" o:ole="" o:preferrelative="t" stroked="f">
                  <v:imagedata r:id="rId8" o:title=""/>
                </v:rect>
                <o:OLEObject Type="Embed" ProgID="StaticMetafile" ShapeID="rectole0000000002" DrawAspect="Content" ObjectID="_1656310799" r:id="rId9"/>
              </w:object>
            </w:r>
          </w:p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C3EA7" w:rsidRDefault="005C3EA7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Whether you’re just starting out in your career or already have a few years of experience under your belt, it can be helpful to step back and think about your career plan. Career planning is not a onetime event; it’s an ongoing process to revisit throughou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 your career as your priorities and interests shift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change.There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are various directions you can explore: up, down, and sideways. When you’re 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clear  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your career goals, you can choose the options that are the best fit. Then it’s time to get ready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for new experiences or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roles.The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career development process can be helpful to revisit when you’re thinking about switching careers or applying your existing experience to work in a new field. Or maybe you’re returning to work after a period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workforce.You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can use these three simple steps to plan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career.Discover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Get to know yourself, including your motivations, experiences you want, 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 build, and career goals to achieve. Research and explore opportunities and career paths that 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terest you and that may not have considered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before.Plan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Identify a goal and any skills you need to build or to reach that goal. Lay out a plan of how you will achieve that goal.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Act.Take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action on your plan. Identify how to get connected to employers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mentors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that  can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help you. Prepare your resume and social media presence to land that dream job. The first step in managing your career is to get a clear picture of who you are and what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want.Knowing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what motivates you and what matters in your life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ntifying your strengths and opportunities to improve Finding out what you’re most interested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in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we want can change over time our priorities change, we can discover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interestsor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skills that we want to develop and learn. This is an opportunity to che</w:t>
            </w:r>
            <w:r>
              <w:rPr>
                <w:rFonts w:ascii="Times New Roman" w:eastAsia="Times New Roman" w:hAnsi="Times New Roman" w:cs="Times New Roman"/>
                <w:sz w:val="24"/>
              </w:rPr>
              <w:t>ck in and see where you are today. There are many free self assessment tools out there to help you identify your own values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  skills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interests. We’ve provided links to a few of them in the resources section. You may want to start by exploring some of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these tools. We’ve also provided a Career Exploration Resources pack with worksheets to guide 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you  through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each step of career development process. We recommend downloading it and finding a quiet place where you can work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it.Think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about that day yo</w:t>
            </w:r>
            <w:r>
              <w:rPr>
                <w:rFonts w:ascii="Times New Roman" w:eastAsia="Times New Roman" w:hAnsi="Times New Roman" w:cs="Times New Roman"/>
                <w:sz w:val="24"/>
              </w:rPr>
              <w:t>u left work or school thinking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Wow, that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was a great day!”Do you remember what was happening? Whatever it was, you were probably doing something that you found motivating and energizing.</w:t>
            </w:r>
          </w:p>
          <w:p w:rsidR="005C3EA7" w:rsidRDefault="00D00A5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Once you’ve completed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selfassessment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review your results and i</w:t>
            </w:r>
            <w:r>
              <w:rPr>
                <w:rFonts w:ascii="Times New Roman" w:eastAsia="Times New Roman" w:hAnsi="Times New Roman" w:cs="Times New Roman"/>
                <w:sz w:val="24"/>
              </w:rPr>
              <w:t>dentify any themes that emerge. It can be helpful to talk over your results with a friend or family member.</w:t>
            </w:r>
          </w:p>
          <w:p w:rsidR="005C3EA7" w:rsidRDefault="005C3EA7">
            <w:pPr>
              <w:spacing w:after="0" w:line="240" w:lineRule="auto"/>
            </w:pPr>
          </w:p>
        </w:tc>
      </w:tr>
      <w:tr w:rsidR="005C3EA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EA7" w:rsidRDefault="005C3E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3EA7" w:rsidRDefault="005C3EA7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5C3EA7" w:rsidRDefault="005C3EA7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5C3EA7" w:rsidRDefault="005C3EA7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sectPr w:rsidR="005C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C3EA7"/>
    <w:rsid w:val="005C3EA7"/>
    <w:rsid w:val="00D0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2020-07-15T04:04:00Z</dcterms:created>
  <dcterms:modified xsi:type="dcterms:W3CDTF">2020-07-15T04:04:00Z</dcterms:modified>
</cp:coreProperties>
</file>