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ONLINE ACTIVITIES SUMMARY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225"/>
        <w:gridCol w:w="807"/>
        <w:gridCol w:w="2367"/>
        <w:gridCol w:w="27"/>
        <w:gridCol w:w="243"/>
        <w:gridCol w:w="1318"/>
        <w:gridCol w:w="833"/>
        <w:gridCol w:w="2394"/>
        <w:tblGridChange w:id="0">
          <w:tblGrid>
            <w:gridCol w:w="1362"/>
            <w:gridCol w:w="225"/>
            <w:gridCol w:w="807"/>
            <w:gridCol w:w="2367"/>
            <w:gridCol w:w="27"/>
            <w:gridCol w:w="243"/>
            <w:gridCol w:w="1318"/>
            <w:gridCol w:w="833"/>
            <w:gridCol w:w="2394"/>
          </w:tblGrid>
        </w:tblGridChange>
      </w:tblGrid>
      <w:tr>
        <w:trPr>
          <w:trHeight w:val="720" w:hRule="atLeast"/>
        </w:trPr>
        <w:tc>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24/05/2020 </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Shone K Sunny</w:t>
            </w:r>
          </w:p>
        </w:tc>
      </w:tr>
      <w:tr>
        <w:trPr>
          <w:trHeight w:val="720" w:hRule="atLeast"/>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8th &amp; A sec </w:t>
            </w:r>
          </w:p>
        </w:tc>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4AL14CS081</w:t>
            </w:r>
          </w:p>
        </w:tc>
      </w:tr>
      <w:tr>
        <w:trPr>
          <w:trHeight w:val="720" w:hRule="atLeast"/>
        </w:trPr>
        <w:tc>
          <w:tcPr>
            <w:gridSpan w:val="9"/>
          </w:tcPr>
          <w:p w:rsidR="00000000" w:rsidDel="00000000" w:rsidP="00000000" w:rsidRDefault="00000000" w:rsidRPr="00000000" w14:paraId="00000014">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Test conducted </w:t>
            </w:r>
          </w:p>
        </w:tc>
      </w:tr>
      <w:tr>
        <w:trPr>
          <w:trHeight w:val="720" w:hRule="atLeast"/>
        </w:trPr>
        <w:tc>
          <w:tcPr>
            <w:gridSpan w:val="2"/>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3"/>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720" w:hRule="atLeast"/>
        </w:trPr>
        <w:tc>
          <w:tcPr>
            <w:gridSpan w:val="9"/>
          </w:tcPr>
          <w:p w:rsidR="00000000" w:rsidDel="00000000" w:rsidP="00000000" w:rsidRDefault="00000000" w:rsidRPr="00000000" w14:paraId="0000002F">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Network Security on AWS</w:t>
            </w:r>
          </w:p>
        </w:tc>
      </w:tr>
      <w:tr>
        <w:trPr>
          <w:trHeight w:val="720" w:hRule="atLeast"/>
        </w:trPr>
        <w:tc>
          <w:tcPr>
            <w:gridSpan w:val="3"/>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Pluralsight</w:t>
            </w:r>
          </w:p>
        </w:tc>
        <w:tc>
          <w:tcPr>
            <w:gridSpan w:val="3"/>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hr 35 mnts</w:t>
            </w:r>
          </w:p>
        </w:tc>
      </w:tr>
      <w:tr>
        <w:trPr>
          <w:trHeight w:val="720" w:hRule="atLeast"/>
        </w:trPr>
        <w:tc>
          <w:tcPr>
            <w:gridSpan w:val="9"/>
          </w:tcPr>
          <w:p w:rsidR="00000000" w:rsidDel="00000000" w:rsidP="00000000" w:rsidRDefault="00000000" w:rsidRPr="00000000" w14:paraId="0000004A">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720" w:hRule="atLeast"/>
        </w:trPr>
        <w:tc>
          <w:tcPr>
            <w:gridSpan w:val="9"/>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Statement:Find factorial of a number using BigInteger</w:t>
            </w:r>
          </w:p>
        </w:tc>
      </w:tr>
      <w:tr>
        <w:trPr>
          <w:trHeight w:val="720" w:hRule="atLeast"/>
        </w:trPr>
        <w:tc>
          <w:tcPr>
            <w:gridSpan w:val="9"/>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Status:solved </w:t>
            </w:r>
          </w:p>
        </w:tc>
      </w:tr>
      <w:tr>
        <w:trPr>
          <w:trHeight w:val="720" w:hRule="atLeast"/>
        </w:trPr>
        <w:tc>
          <w:tcPr>
            <w:gridSpan w:val="5"/>
          </w:tcPr>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shonekks</w:t>
            </w:r>
          </w:p>
        </w:tc>
      </w:tr>
      <w:tr>
        <w:trPr>
          <w:trHeight w:val="720" w:hRule="atLeast"/>
        </w:trPr>
        <w:tc>
          <w:tcPr>
            <w:gridSpan w:val="5"/>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82">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Certification Course Details: (Attach the snapshot and briefly write the report for the same) </w:t>
      </w:r>
    </w:p>
    <w:p w:rsidR="00000000" w:rsidDel="00000000" w:rsidP="00000000" w:rsidRDefault="00000000" w:rsidRPr="00000000" w14:paraId="00000083">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Pr>
        <w:drawing>
          <wp:inline distB="114300" distT="114300" distL="114300" distR="114300">
            <wp:extent cx="2195895" cy="1528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5895" cy="15284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this course we will cover all of the major areas of AWS networking and associated services you'll need to know to become an AWS networking specialist and obtain the certification, including:</w:t>
      </w:r>
    </w:p>
    <w:p w:rsidR="00000000" w:rsidDel="00000000" w:rsidP="00000000" w:rsidRDefault="00000000" w:rsidRPr="00000000" w14:paraId="00000085">
      <w:pPr>
        <w:numPr>
          <w:ilvl w:val="0"/>
          <w:numId w:val="1"/>
        </w:numPr>
        <w:spacing w:after="0" w:lineRule="auto"/>
        <w:ind w:left="720" w:hanging="360"/>
        <w:rPr/>
      </w:pPr>
      <w:r w:rsidDel="00000000" w:rsidR="00000000" w:rsidRPr="00000000">
        <w:rPr>
          <w:rtl w:val="0"/>
        </w:rPr>
        <w:t xml:space="preserve">Refresh core networking - IPv4, VLANS, DNS, BGP and the 7-Layer OSI Model.</w:t>
      </w:r>
    </w:p>
    <w:p w:rsidR="00000000" w:rsidDel="00000000" w:rsidP="00000000" w:rsidRDefault="00000000" w:rsidRPr="00000000" w14:paraId="00000086">
      <w:pPr>
        <w:numPr>
          <w:ilvl w:val="0"/>
          <w:numId w:val="1"/>
        </w:numPr>
        <w:spacing w:after="0" w:lineRule="auto"/>
        <w:ind w:left="720" w:hanging="360"/>
        <w:rPr/>
      </w:pPr>
      <w:r w:rsidDel="00000000" w:rsidR="00000000" w:rsidRPr="00000000">
        <w:rPr>
          <w:rtl w:val="0"/>
        </w:rPr>
        <w:t xml:space="preserve">Plan and Implement pure-cloud AWS Networks.Design and Implement Complex and Scalable Hybrid networks.</w:t>
      </w:r>
    </w:p>
    <w:p w:rsidR="00000000" w:rsidDel="00000000" w:rsidP="00000000" w:rsidRDefault="00000000" w:rsidRPr="00000000" w14:paraId="00000087">
      <w:pPr>
        <w:numPr>
          <w:ilvl w:val="0"/>
          <w:numId w:val="1"/>
        </w:numPr>
        <w:spacing w:after="0" w:lineRule="auto"/>
        <w:ind w:left="720" w:hanging="360"/>
        <w:rPr/>
      </w:pPr>
      <w:r w:rsidDel="00000000" w:rsidR="00000000" w:rsidRPr="00000000">
        <w:rPr>
          <w:rtl w:val="0"/>
        </w:rPr>
        <w:t xml:space="preserve">Plan and Implement appropriate Network Security Controls.</w:t>
      </w:r>
    </w:p>
    <w:p w:rsidR="00000000" w:rsidDel="00000000" w:rsidP="00000000" w:rsidRDefault="00000000" w:rsidRPr="00000000" w14:paraId="00000088">
      <w:pPr>
        <w:numPr>
          <w:ilvl w:val="0"/>
          <w:numId w:val="1"/>
        </w:numPr>
        <w:spacing w:after="0" w:lineRule="auto"/>
        <w:ind w:left="720" w:hanging="360"/>
        <w:rPr/>
      </w:pPr>
      <w:r w:rsidDel="00000000" w:rsidR="00000000" w:rsidRPr="00000000">
        <w:rPr>
          <w:rtl w:val="0"/>
        </w:rPr>
        <w:t xml:space="preserve">Integrate AWS Advanced network services with your applications.Design and Implement compliant networks.</w:t>
      </w:r>
    </w:p>
    <w:p w:rsidR="00000000" w:rsidDel="00000000" w:rsidP="00000000" w:rsidRDefault="00000000" w:rsidRPr="00000000" w14:paraId="00000089">
      <w:pPr>
        <w:numPr>
          <w:ilvl w:val="0"/>
          <w:numId w:val="1"/>
        </w:numPr>
        <w:spacing w:after="0" w:lineRule="auto"/>
        <w:ind w:left="720" w:hanging="360"/>
        <w:rPr/>
      </w:pPr>
      <w:r w:rsidDel="00000000" w:rsidR="00000000" w:rsidRPr="00000000">
        <w:rPr>
          <w:rtl w:val="0"/>
        </w:rPr>
        <w:t xml:space="preserve">Advanced Operational and Troubleshooting Skills &amp; Techniques.</w:t>
      </w:r>
    </w:p>
    <w:p w:rsidR="00000000" w:rsidDel="00000000" w:rsidP="00000000" w:rsidRDefault="00000000" w:rsidRPr="00000000" w14:paraId="0000008A">
      <w:pPr>
        <w:numPr>
          <w:ilvl w:val="0"/>
          <w:numId w:val="1"/>
        </w:numPr>
        <w:ind w:left="720" w:hanging="360"/>
        <w:rPr/>
      </w:pPr>
      <w:r w:rsidDel="00000000" w:rsidR="00000000" w:rsidRPr="00000000">
        <w:rPr>
          <w:rtl w:val="0"/>
        </w:rPr>
        <w:t xml:space="preserve">Network automation skills &amp; Techniques</w:t>
      </w:r>
    </w:p>
    <w:p w:rsidR="00000000" w:rsidDel="00000000" w:rsidP="00000000" w:rsidRDefault="00000000" w:rsidRPr="00000000" w14:paraId="0000008B">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8C">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Coding Challenges Details: (Attach the snapshot and briefly write the report for the same)</w:t>
      </w:r>
    </w:p>
    <w:p w:rsidR="00000000" w:rsidDel="00000000" w:rsidP="00000000" w:rsidRDefault="00000000" w:rsidRPr="00000000" w14:paraId="0000008D">
      <w:pPr>
        <w:rPr>
          <w:rFonts w:ascii="Arial Black" w:cs="Arial Black" w:eastAsia="Arial Black" w:hAnsi="Arial Black"/>
          <w:sz w:val="24"/>
          <w:szCs w:val="24"/>
        </w:rPr>
      </w:pPr>
      <w:r w:rsidDel="00000000" w:rsidR="00000000" w:rsidRPr="00000000">
        <w:rPr/>
        <w:drawing>
          <wp:inline distB="0" distT="0" distL="114300" distR="114300">
            <wp:extent cx="2151380" cy="488029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1380" cy="488029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Arial Black" w:cs="Arial Black" w:eastAsia="Arial Black" w:hAnsi="Arial Black"/>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