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Basic concepts 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399" cy="4740508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740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618355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6183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326139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326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274252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2742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0"/>
        <w:gridCol w:w="3900"/>
        <w:gridCol w:w="1495"/>
        <w:gridCol w:w="3652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++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Conditionals and loops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956050" cy="3367363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56050" cy="3367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031615" cy="3960667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31615" cy="39606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653790" cy="5294225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653790" cy="52942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740150" cy="4955211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740150" cy="49552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ettings" Target="settings.xml"/><Relationship Id="rId11" Type="http://schemas.openxmlformats.org/officeDocument/2006/relationships/fontTable" Target="fontTable.xml"/><Relationship Id="rId7" Type="http://schemas.openxmlformats.org/officeDocument/2006/relationships/image" Target="media/image6.jpeg"/><Relationship Id="rId14" Type="http://schemas.openxmlformats.org/officeDocument/2006/relationships/customXml" Target="../customXml/item1.xml"/><Relationship Id="rId2" Type="http://schemas.openxmlformats.org/officeDocument/2006/relationships/image" Target="media/image1.jpeg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image" Target="media/image8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65</Words>
  <Pages>3</Pages>
  <Characters>348</Characters>
  <Application>WPS Office</Application>
  <DocSecurity>0</DocSecurity>
  <Paragraphs>124</Paragraphs>
  <ScaleCrop>false</ScaleCrop>
  <LinksUpToDate>false</LinksUpToDate>
  <CharactersWithSpaces>444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2020-06-22T12:33:16Z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