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15/7/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25 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>t:simple program to print Fibonacci series using recursion.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Simple program to print Fibonacci series using recursion.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// declaring the function</w:t>
      </w:r>
    </w:p>
    <w:p>
      <w:pPr>
        <w:pStyle w:val="style0"/>
        <w:rPr>
          <w:lang w:val="en-US"/>
        </w:rPr>
      </w:pPr>
      <w:r>
        <w:rPr>
          <w:lang w:val="en-US"/>
        </w:rPr>
        <w:t>void printFibo(int 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k, 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long int i = 0, j = 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the length of the Fibonacci series: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printf("\n\nfirst %d terms of Fibonacci series are:\n\n\n",n);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printf("%d ", 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printFibo(n);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void printFibo(int aj)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static long int first = 0, second = 1, sum;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if(aj &gt;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sum = first + second;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first = second;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second = sum;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printf("%ld ", sum);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printFibo(aj-1);    // recursive call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after the elements, for line break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Words>185</Words>
  <Characters>1021</Characters>
  <Application>WPS Office</Application>
  <DocSecurity>0</DocSecurity>
  <Paragraphs>118</Paragraphs>
  <ScaleCrop>false</ScaleCrop>
  <LinksUpToDate>false</LinksUpToDate>
  <CharactersWithSpaces>1277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2020-07-15T15:13:06Z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