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3322"/>
      </w:tblGrid>
      <w:tr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9/</w:t>
            </w:r>
            <w:r>
              <w:rPr>
                <w:b/>
              </w:rPr>
              <w:t>05/2020</w:t>
            </w:r>
          </w:p>
        </w:tc>
        <w:tc>
          <w:tcPr>
            <w:tcW w:w="3322" w:type="dxa"/>
            <w:tcBorders/>
          </w:tcPr>
          <w:p>
            <w:pPr>
              <w:pStyle w:val="style0"/>
              <w:tabs>
                <w:tab w:val="left" w:leader="none" w:pos="225"/>
              </w:tabs>
              <w:rPr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-6350</wp:posOffset>
                      </wp:positionV>
                      <wp:extent cx="0" cy="1390650"/>
                      <wp:effectExtent l="0" t="0" r="19050" b="19050"/>
                      <wp:wrapNone/>
                      <wp:docPr id="1026" name="Straight Connector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0" cy="1390650"/>
                              </a:xfrm>
                              <a:prstGeom prst="line"/>
                              <a:ln cmpd="sng" cap="flat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6" filled="f" stroked="t" from="54.25pt,-0.5pt" to="54.25pt,109.0pt" style="position:absolute;z-index:2;mso-position-horizontal-relative:text;mso-position-vertical-relative:text;mso-width-relative:page;mso-height-relative:page;mso-wrap-distance-left:0.0pt;mso-wrap-distance-right:0.0pt;visibility:visible;">
                      <v:stroke color="#4a7dba"/>
                      <v:fill/>
                    </v:line>
                  </w:pict>
                </mc:Fallback>
              </mc:AlternateContent>
            </w:r>
            <w:r>
              <w:tab/>
            </w:r>
            <w:r>
              <w:t xml:space="preserve">NAME     </w:t>
            </w:r>
            <w:r>
              <w:rPr>
                <w:lang w:val="en-US"/>
              </w:rPr>
              <w:t>Yashwanth V</w:t>
            </w:r>
          </w:p>
        </w:tc>
      </w:tr>
      <w:tr>
        <w:tblPrEx/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t>TCSiON</w:t>
            </w:r>
          </w:p>
        </w:tc>
        <w:tc>
          <w:tcPr>
            <w:tcW w:w="3322" w:type="dxa"/>
            <w:tcBorders/>
          </w:tcPr>
          <w:p>
            <w:pPr>
              <w:pStyle w:val="style0"/>
              <w:rPr>
                <w:b/>
              </w:rPr>
            </w:pPr>
            <w:r>
              <w:t xml:space="preserve">      USN              </w:t>
            </w:r>
            <w:r>
              <w:rPr>
                <w:b/>
              </w:rPr>
              <w:t>4AL</w:t>
            </w:r>
            <w:r>
              <w:rPr>
                <w:b/>
                <w:lang w:val="en-US"/>
              </w:rPr>
              <w:t>18EC060</w:t>
            </w:r>
          </w:p>
        </w:tc>
      </w:tr>
      <w:tr>
        <w:tblPrEx/>
        <w:trPr>
          <w:trHeight w:val="1000" w:hRule="atLeast"/>
        </w:trPr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394" w:type="dxa"/>
            <w:tcBorders/>
          </w:tcPr>
          <w:p>
            <w:pPr>
              <w:pStyle w:val="style0"/>
              <w:rPr>
                <w:b/>
              </w:rPr>
            </w:pPr>
            <w:r>
              <w:t>1.</w:t>
            </w:r>
            <w:r>
              <w:rPr>
                <w:b/>
              </w:rPr>
              <w:t>Gain Guidance from career  Guru</w:t>
            </w:r>
          </w:p>
          <w:p>
            <w:pPr>
              <w:pStyle w:val="style0"/>
              <w:tabs>
                <w:tab w:val="center" w:leader="none" w:pos="1380"/>
              </w:tabs>
              <w:rPr>
                <w:b/>
              </w:rPr>
            </w:pPr>
            <w:r>
              <w:rPr>
                <w:b/>
              </w:rPr>
              <w:t xml:space="preserve">2.Write a winning  resume and cover letter 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3.Stay ahead in Group Discussions</w:t>
            </w:r>
          </w:p>
        </w:tc>
        <w:tc>
          <w:tcPr>
            <w:tcW w:w="3322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tabs>
                <w:tab w:val="center" w:leader="none" w:pos="1553"/>
              </w:tabs>
              <w:rPr>
                <w:b/>
              </w:rPr>
            </w:pPr>
            <w:r>
              <w:rPr>
                <w:b/>
              </w:rPr>
              <w:t xml:space="preserve">SEM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          4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sem.A  sec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sections</w:t>
            </w:r>
          </w:p>
        </w:tc>
      </w:tr>
      <w:tr>
        <w:tblPrEx/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sz w:val="24"/>
                <w:szCs w:val="24"/>
              </w:rPr>
              <w:t>Github Repository</w:t>
            </w:r>
          </w:p>
        </w:tc>
        <w:tc>
          <w:tcPr>
            <w:tcW w:w="4394" w:type="dxa"/>
            <w:tcBorders/>
          </w:tcPr>
          <w:p>
            <w:pPr>
              <w:pStyle w:val="style0"/>
              <w:tabs>
                <w:tab w:val="left" w:leader="none" w:pos="315"/>
              </w:tabs>
              <w:rPr/>
            </w:pPr>
            <w:r>
              <w:rPr>
                <w:lang w:val="en-US"/>
              </w:rPr>
              <w:t xml:space="preserve"> Yashwanth</w:t>
            </w:r>
          </w:p>
        </w:tc>
        <w:tc>
          <w:tcPr>
            <w:tcW w:w="3322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>
          <w:b/>
          <w:sz w:val="24"/>
          <w:szCs w:val="24"/>
        </w:rPr>
      </w:pPr>
      <w:r>
        <w:tab/>
      </w:r>
      <w:r>
        <w:t xml:space="preserve">                                               </w:t>
      </w:r>
      <w:r>
        <w:rPr>
          <w:b/>
          <w:sz w:val="24"/>
          <w:szCs w:val="24"/>
        </w:rPr>
        <w:t>FORENOON SESSION DETAILS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Image of session</w:t>
      </w:r>
    </w:p>
    <w:p>
      <w:pPr>
        <w:pStyle w:val="style0"/>
        <w:tabs>
          <w:tab w:val="left" w:leader="none" w:pos="2370"/>
        </w:tabs>
        <w:rPr/>
      </w:pPr>
      <w:r>
        <w:rPr>
          <w:b/>
          <w:noProof/>
          <w:sz w:val="24"/>
          <w:szCs w:val="24"/>
          <w:lang w:eastAsia="en-IN"/>
        </w:rPr>
        <w:drawing>
          <wp:inline distL="0" distT="0" distB="0" distR="0">
            <wp:extent cx="5676900" cy="2747214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6900" cy="27472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370"/>
        </w:tabs>
        <w:rPr/>
      </w:pPr>
      <w:r>
        <w:rPr>
          <w:b/>
          <w:noProof/>
          <w:sz w:val="24"/>
          <w:szCs w:val="24"/>
          <w:lang w:eastAsia="en-IN"/>
        </w:rPr>
        <w:drawing>
          <wp:inline distL="0" distT="0" distB="0" distR="0">
            <wp:extent cx="5731510" cy="2806721"/>
            <wp:effectExtent l="0" t="0" r="254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06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REPORT :</w:t>
      </w:r>
      <w:r>
        <w:rPr>
          <w:b/>
          <w:sz w:val="28"/>
          <w:szCs w:val="28"/>
          <w:u w:val="single"/>
        </w:rPr>
        <w:t xml:space="preserve"> Topic 1 –Gain Guidance from Career Guru</w:t>
      </w:r>
    </w:p>
    <w:p>
      <w:pPr>
        <w:pStyle w:val="style0"/>
        <w:tabs>
          <w:tab w:val="left" w:leader="none" w:pos="237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Guidance to getting a Head start in Career:</w:t>
      </w:r>
    </w:p>
    <w:p>
      <w:pPr>
        <w:pStyle w:val="style0"/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Need of headstart:</w:t>
      </w:r>
      <w:r>
        <w:rPr>
          <w:b/>
          <w:sz w:val="28"/>
          <w:szCs w:val="28"/>
        </w:rPr>
        <w:t xml:space="preserve">                                       </w:t>
      </w:r>
    </w:p>
    <w:p>
      <w:pPr>
        <w:pStyle w:val="style179"/>
        <w:numPr>
          <w:ilvl w:val="0"/>
          <w:numId w:val="1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Intense competition</w:t>
      </w:r>
      <w:r>
        <w:rPr>
          <w:b/>
          <w:sz w:val="28"/>
          <w:szCs w:val="28"/>
        </w:rPr>
        <w:t xml:space="preserve">                          </w:t>
      </w:r>
    </w:p>
    <w:p>
      <w:pPr>
        <w:pStyle w:val="style179"/>
        <w:numPr>
          <w:ilvl w:val="0"/>
          <w:numId w:val="1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Talent Acquisition</w:t>
      </w:r>
      <w:r>
        <w:rPr>
          <w:b/>
          <w:sz w:val="28"/>
          <w:szCs w:val="28"/>
        </w:rPr>
        <w:t xml:space="preserve">      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</w:t>
      </w:r>
    </w:p>
    <w:p>
      <w:pPr>
        <w:pStyle w:val="style179"/>
        <w:numPr>
          <w:ilvl w:val="0"/>
          <w:numId w:val="1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Employable skill</w:t>
      </w:r>
      <w:r>
        <w:rPr>
          <w:b/>
          <w:sz w:val="28"/>
          <w:szCs w:val="28"/>
        </w:rPr>
        <w:t xml:space="preserve">                                                               </w:t>
      </w:r>
    </w:p>
    <w:p>
      <w:pPr>
        <w:pStyle w:val="style179"/>
        <w:numPr>
          <w:ilvl w:val="0"/>
          <w:numId w:val="1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Changing job roles</w:t>
      </w:r>
      <w:r>
        <w:rPr>
          <w:b/>
          <w:sz w:val="28"/>
          <w:szCs w:val="28"/>
        </w:rPr>
        <w:t xml:space="preserve">                                                                              </w:t>
      </w:r>
    </w:p>
    <w:p>
      <w:pPr>
        <w:pStyle w:val="style179"/>
        <w:numPr>
          <w:ilvl w:val="0"/>
          <w:numId w:val="1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Employment outlook</w:t>
      </w:r>
      <w:r>
        <w:rPr>
          <w:b/>
          <w:sz w:val="28"/>
          <w:szCs w:val="28"/>
        </w:rPr>
        <w:t xml:space="preserve">                                                                  </w:t>
      </w:r>
    </w:p>
    <w:p>
      <w:pPr>
        <w:pStyle w:val="style179"/>
        <w:tabs>
          <w:tab w:val="left" w:leader="none" w:pos="2370"/>
        </w:tabs>
        <w:rPr>
          <w:b/>
          <w:sz w:val="28"/>
          <w:szCs w:val="28"/>
        </w:rPr>
      </w:pPr>
    </w:p>
    <w:p>
      <w:pPr>
        <w:pStyle w:val="style0"/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 Key pillars to get Headstart:</w:t>
      </w:r>
    </w:p>
    <w:p>
      <w:pPr>
        <w:pStyle w:val="style179"/>
        <w:numPr>
          <w:ilvl w:val="0"/>
          <w:numId w:val="2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Clarity of thoughts</w:t>
      </w:r>
    </w:p>
    <w:p>
      <w:pPr>
        <w:pStyle w:val="style179"/>
        <w:numPr>
          <w:ilvl w:val="0"/>
          <w:numId w:val="2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Access and visibility</w:t>
      </w:r>
    </w:p>
    <w:p>
      <w:pPr>
        <w:pStyle w:val="style179"/>
        <w:numPr>
          <w:ilvl w:val="0"/>
          <w:numId w:val="2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Early preparation</w:t>
      </w:r>
    </w:p>
    <w:p>
      <w:pPr>
        <w:pStyle w:val="style179"/>
        <w:numPr>
          <w:ilvl w:val="0"/>
          <w:numId w:val="2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Acquire relevant skills</w:t>
      </w:r>
    </w:p>
    <w:p>
      <w:pPr>
        <w:pStyle w:val="style179"/>
        <w:numPr>
          <w:ilvl w:val="0"/>
          <w:numId w:val="2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Cracking the interview</w:t>
      </w:r>
    </w:p>
    <w:p>
      <w:pPr>
        <w:pStyle w:val="style179"/>
        <w:numPr>
          <w:ilvl w:val="0"/>
          <w:numId w:val="2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Compelling resume</w:t>
      </w:r>
    </w:p>
    <w:p>
      <w:pPr>
        <w:pStyle w:val="style0"/>
        <w:tabs>
          <w:tab w:val="center" w:leader="none" w:pos="4513"/>
        </w:tabs>
        <w:rPr>
          <w:b/>
        </w:rPr>
      </w:pPr>
    </w:p>
    <w:p>
      <w:pPr>
        <w:pStyle w:val="style0"/>
        <w:tabs>
          <w:tab w:val="center" w:leader="none" w:pos="4513"/>
        </w:tabs>
        <w:rPr>
          <w:b/>
        </w:rPr>
      </w:pPr>
    </w:p>
    <w:p>
      <w:pPr>
        <w:pStyle w:val="style0"/>
        <w:tabs>
          <w:tab w:val="center" w:leader="none" w:pos="4513"/>
        </w:tabs>
        <w:rPr>
          <w:b/>
        </w:rPr>
      </w:pPr>
    </w:p>
    <w:p>
      <w:pPr>
        <w:pStyle w:val="style0"/>
        <w:tabs>
          <w:tab w:val="center" w:leader="none" w:pos="4513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Topic 2: day 5- Creating a winning resume and cover letter</w:t>
      </w:r>
    </w:p>
    <w:p>
      <w:pPr>
        <w:pStyle w:val="style0"/>
        <w:tabs>
          <w:tab w:val="center" w:leader="none" w:pos="4513"/>
        </w:tabs>
        <w:rPr>
          <w:b/>
        </w:rPr>
      </w:pPr>
      <w:r>
        <w:rPr>
          <w:b/>
          <w:u w:val="single"/>
        </w:rPr>
        <w:t>TYPES OF RESUME</w:t>
      </w:r>
      <w:r>
        <w:rPr>
          <w:b/>
        </w:rPr>
        <w:t>:</w:t>
      </w:r>
    </w:p>
    <w:p>
      <w:pPr>
        <w:pStyle w:val="style179"/>
        <w:numPr>
          <w:ilvl w:val="0"/>
          <w:numId w:val="4"/>
        </w:numPr>
        <w:tabs>
          <w:tab w:val="center" w:leader="none" w:pos="4513"/>
        </w:tabs>
        <w:rPr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Chronological </w:t>
      </w:r>
      <w:r>
        <w:rPr>
          <w:rFonts w:cs="Times New Roman"/>
          <w:b/>
          <w:sz w:val="24"/>
          <w:szCs w:val="24"/>
        </w:rPr>
        <w:t xml:space="preserve"> resume</w:t>
      </w:r>
    </w:p>
    <w:p>
      <w:pPr>
        <w:pStyle w:val="style179"/>
        <w:numPr>
          <w:ilvl w:val="0"/>
          <w:numId w:val="4"/>
        </w:numPr>
        <w:tabs>
          <w:tab w:val="center" w:leader="none" w:pos="4513"/>
        </w:tabs>
        <w:rPr>
          <w:sz w:val="24"/>
          <w:szCs w:val="24"/>
        </w:rPr>
      </w:pPr>
      <w:r>
        <w:rPr>
          <w:b/>
          <w:sz w:val="24"/>
          <w:szCs w:val="24"/>
        </w:rPr>
        <w:t>Functional resume</w:t>
      </w:r>
    </w:p>
    <w:p>
      <w:pPr>
        <w:pStyle w:val="style179"/>
        <w:numPr>
          <w:ilvl w:val="0"/>
          <w:numId w:val="4"/>
        </w:numPr>
        <w:tabs>
          <w:tab w:val="center" w:leader="none" w:pos="4513"/>
        </w:tabs>
        <w:rPr>
          <w:sz w:val="24"/>
          <w:szCs w:val="24"/>
        </w:rPr>
      </w:pPr>
      <w:r>
        <w:rPr>
          <w:b/>
          <w:sz w:val="24"/>
          <w:szCs w:val="24"/>
        </w:rPr>
        <w:t>Combinational resume</w:t>
      </w:r>
    </w:p>
    <w:p>
      <w:pPr>
        <w:pStyle w:val="style179"/>
        <w:tabs>
          <w:tab w:val="center" w:leader="none" w:pos="4513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L="0" distT="0" distB="0" distR="0">
            <wp:extent cx="4143953" cy="1876687"/>
            <wp:effectExtent l="0" t="0" r="0" b="9525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3953" cy="187668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L="0" distT="0" distB="0" distR="0">
            <wp:extent cx="4201111" cy="2467319"/>
            <wp:effectExtent l="0" t="0" r="9525" b="9525"/>
            <wp:docPr id="1030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1111" cy="2467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Structure </w:t>
      </w:r>
      <w:r>
        <w:rPr>
          <w:b/>
          <w:sz w:val="28"/>
          <w:szCs w:val="28"/>
          <w:u w:val="single"/>
        </w:rPr>
        <w:t>of  Well</w:t>
      </w:r>
      <w:r>
        <w:rPr>
          <w:b/>
          <w:sz w:val="28"/>
          <w:szCs w:val="28"/>
          <w:u w:val="single"/>
        </w:rPr>
        <w:t xml:space="preserve"> written  Resume: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Contact details: </w:t>
      </w:r>
      <w:r>
        <w:rPr>
          <w:b/>
          <w:sz w:val="28"/>
          <w:szCs w:val="28"/>
        </w:rPr>
        <w:t>Name</w:t>
      </w:r>
    </w:p>
    <w:p>
      <w:pPr>
        <w:pStyle w:val="style17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E-mail</w:t>
      </w:r>
    </w:p>
    <w:p>
      <w:pPr>
        <w:pStyle w:val="style17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Mobile number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Carrier Objectives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Education qualification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Additional qualification/certifications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 need to remember some do’s and don’ts w</w:t>
      </w:r>
      <w:r>
        <w:rPr>
          <w:b/>
          <w:sz w:val="28"/>
          <w:szCs w:val="28"/>
          <w:u w:val="single"/>
        </w:rPr>
        <w:t xml:space="preserve">hile creating </w:t>
      </w:r>
      <w:r>
        <w:rPr>
          <w:b/>
          <w:sz w:val="28"/>
          <w:szCs w:val="28"/>
          <w:u w:val="single"/>
        </w:rPr>
        <w:t>a  resume</w:t>
      </w:r>
      <w:r>
        <w:rPr>
          <w:b/>
          <w:sz w:val="28"/>
          <w:szCs w:val="28"/>
          <w:u w:val="single"/>
        </w:rPr>
        <w:t>:</w:t>
      </w:r>
    </w:p>
    <w:p>
      <w:pPr>
        <w:pStyle w:val="style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n-IN"/>
        </w:rPr>
        <w:drawing>
          <wp:inline distL="0" distT="0" distB="0" distR="0">
            <wp:extent cx="5334000" cy="2324100"/>
            <wp:effectExtent l="0" t="0" r="0" b="0"/>
            <wp:docPr id="1031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L="0" distT="0" distB="0" distR="0">
            <wp:extent cx="5334000" cy="2933700"/>
            <wp:effectExtent l="0" t="0" r="0" b="0"/>
            <wp:docPr id="103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2933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u w:val="single"/>
        </w:rPr>
        <w:t>Cover Letter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Importance </w:t>
      </w:r>
      <w:r>
        <w:rPr>
          <w:b/>
          <w:sz w:val="32"/>
          <w:szCs w:val="32"/>
          <w:u w:val="single"/>
        </w:rPr>
        <w:t>of  a</w:t>
      </w:r>
      <w:r>
        <w:rPr>
          <w:b/>
          <w:sz w:val="32"/>
          <w:szCs w:val="32"/>
          <w:u w:val="single"/>
        </w:rPr>
        <w:t xml:space="preserve"> cover letter:</w:t>
      </w:r>
    </w:p>
    <w:p>
      <w:pPr>
        <w:pStyle w:val="style179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cover letter is read  before your resume is  read, so it gives  an initial impression of  you</w:t>
      </w:r>
    </w:p>
    <w:p>
      <w:pPr>
        <w:pStyle w:val="style179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Each cover letter should be tailor mode to the job you are seeking </w:t>
      </w:r>
    </w:p>
    <w:p>
      <w:pPr>
        <w:pStyle w:val="style179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cover letter tells the employer the job role that you are interested in </w:t>
      </w:r>
    </w:p>
    <w:p>
      <w:pPr>
        <w:pStyle w:val="style179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 tells the employer how qualified you are, for the role</w:t>
      </w:r>
    </w:p>
    <w:p>
      <w:pPr>
        <w:pStyle w:val="style179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cover letter expresses  the point that  your resume might not cover</w:t>
      </w:r>
    </w:p>
    <w:p>
      <w:pPr>
        <w:pStyle w:val="style179"/>
        <w:rPr>
          <w:b/>
          <w:sz w:val="28"/>
          <w:szCs w:val="28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Structure  of</w:t>
      </w:r>
      <w:r>
        <w:rPr>
          <w:b/>
          <w:sz w:val="32"/>
          <w:szCs w:val="32"/>
          <w:u w:val="single"/>
        </w:rPr>
        <w:t xml:space="preserve"> Cover Letter: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Your name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Your address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Phone number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Your email id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Company official’s name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Company name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Company Address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Pin Code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Salutatons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Opening </w:t>
      </w:r>
      <w:r>
        <w:rPr>
          <w:b/>
          <w:sz w:val="28"/>
          <w:szCs w:val="28"/>
        </w:rPr>
        <w:t>paragraph(</w:t>
      </w:r>
      <w:r>
        <w:rPr>
          <w:b/>
          <w:sz w:val="28"/>
          <w:szCs w:val="28"/>
        </w:rPr>
        <w:t xml:space="preserve">Contains </w:t>
      </w:r>
      <w:r>
        <w:rPr>
          <w:b/>
          <w:sz w:val="28"/>
          <w:szCs w:val="28"/>
        </w:rPr>
        <w:t>self introduction</w:t>
      </w:r>
      <w:r>
        <w:rPr>
          <w:b/>
          <w:sz w:val="28"/>
          <w:szCs w:val="28"/>
        </w:rPr>
        <w:t xml:space="preserve">  and why the company should hire  you, that should brief of your experience ,expertise and education)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Topic 3</w:t>
      </w:r>
      <w:r>
        <w:rPr>
          <w:b/>
          <w:sz w:val="28"/>
          <w:szCs w:val="28"/>
        </w:rPr>
        <w:t>:Day</w:t>
      </w:r>
      <w:r>
        <w:rPr>
          <w:b/>
          <w:sz w:val="28"/>
          <w:szCs w:val="28"/>
        </w:rPr>
        <w:t xml:space="preserve"> 6:</w:t>
      </w:r>
      <w:r>
        <w:rPr>
          <w:b/>
          <w:sz w:val="32"/>
          <w:szCs w:val="32"/>
          <w:u w:val="single"/>
        </w:rPr>
        <w:t>Stay Ahead in Group Discussions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Group Discussions: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*A Group discussion is a positive exchange of views in a particular topic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*It is a time bond and open to all present in the group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*It is not a competitions or nor an argument where any one person wins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*It is often used as mass grading proces</w:t>
      </w:r>
      <w:r>
        <w:rPr>
          <w:b/>
          <w:sz w:val="28"/>
          <w:szCs w:val="28"/>
        </w:rPr>
        <w:t>s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DO’s and DON’T’s while in GD: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600700" cy="2638425"/>
            <wp:effectExtent l="0" t="0" r="0" b="9525"/>
            <wp:docPr id="1033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0700" cy="2638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553075" cy="2790825"/>
            <wp:effectExtent l="0" t="0" r="9525" b="9525"/>
            <wp:docPr id="1034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3075" cy="2790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686425" cy="3505200"/>
            <wp:effectExtent l="0" t="0" r="9525" b="0"/>
            <wp:docPr id="1035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6425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179"/>
        <w:ind w:left="3600"/>
        <w:rPr>
          <w:b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AFTERNOON SESSION DETAILS</w:t>
      </w: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2243"/>
        <w:gridCol w:w="3739"/>
        <w:gridCol w:w="1376"/>
        <w:gridCol w:w="1964"/>
      </w:tblGrid>
      <w:tr>
        <w:trPr>
          <w:trHeight w:val="437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19/05/2020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Akshaya</w:t>
            </w:r>
            <w:r>
              <w:rPr>
                <w:b/>
                <w:sz w:val="24"/>
                <w:szCs w:val="24"/>
              </w:rPr>
              <w:t xml:space="preserve"> kumara</w:t>
            </w:r>
          </w:p>
        </w:tc>
      </w:tr>
      <w:tr>
        <w:tblPrEx/>
        <w:trPr>
          <w:trHeight w:val="891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for machine learning by great learning and morsh python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USN</w:t>
            </w: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22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Topics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1.Introduction to python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2.Various IDE used to code python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3.Installation of various IDE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Sem and section</w:t>
            </w: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  <w:r>
              <w:rPr>
                <w:b/>
                <w:sz w:val="28"/>
                <w:szCs w:val="28"/>
                <w:u w:val="single"/>
                <w:vertAlign w:val="superscript"/>
              </w:rPr>
              <w:t>th</w:t>
            </w:r>
            <w:r>
              <w:rPr>
                <w:b/>
                <w:sz w:val="28"/>
                <w:szCs w:val="28"/>
                <w:u w:val="single"/>
              </w:rPr>
              <w:t xml:space="preserve"> sem.A SEC ECE</w:t>
            </w:r>
          </w:p>
        </w:tc>
      </w:tr>
      <w:tr>
        <w:tblPrEx/>
        <w:trPr>
          <w:trHeight w:val="694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Github repository</w:t>
            </w:r>
          </w:p>
          <w:bookmarkStart w:id="0" w:name="_GoBack"/>
          <w:bookmarkEnd w:id="0"/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36"/>
                <w:szCs w:val="36"/>
                <w:u w:val="single"/>
              </w:rPr>
            </w:pPr>
          </w:p>
        </w:tc>
      </w:tr>
    </w:tbl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Images</w:t>
      </w:r>
      <w:r>
        <w:rPr>
          <w:b/>
          <w:sz w:val="28"/>
          <w:szCs w:val="28"/>
        </w:rPr>
        <w:t xml:space="preserve"> and report</w:t>
      </w:r>
      <w:r>
        <w:rPr>
          <w:b/>
          <w:sz w:val="28"/>
          <w:szCs w:val="28"/>
        </w:rPr>
        <w:t xml:space="preserve"> of the session: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731510" cy="3086100"/>
            <wp:effectExtent l="0" t="0" r="2540" b="0"/>
            <wp:docPr id="1036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L="0" distT="0" distB="0" distR="0">
            <wp:extent cx="6134100" cy="2209800"/>
            <wp:effectExtent l="0" t="0" r="0" b="0"/>
            <wp:docPr id="1037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4100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Various IDE for </w:t>
      </w:r>
      <w:r>
        <w:rPr>
          <w:b/>
          <w:sz w:val="28"/>
          <w:szCs w:val="28"/>
          <w:u w:val="single"/>
        </w:rPr>
        <w:t>python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Pycharm, Anaconda</w:t>
      </w:r>
      <w:r>
        <w:rPr>
          <w:b/>
          <w:sz w:val="28"/>
          <w:szCs w:val="28"/>
        </w:rPr>
        <w:t>, Visual</w:t>
      </w:r>
      <w:r>
        <w:rPr>
          <w:b/>
          <w:sz w:val="28"/>
          <w:szCs w:val="28"/>
        </w:rPr>
        <w:t xml:space="preserve"> studio</w:t>
      </w:r>
      <w:r>
        <w:rPr>
          <w:b/>
          <w:sz w:val="28"/>
          <w:szCs w:val="28"/>
        </w:rPr>
        <w:t>, Thonny, Vim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etc</w:t>
      </w:r>
      <w:r>
        <w:rPr>
          <w:b/>
          <w:sz w:val="28"/>
          <w:szCs w:val="28"/>
        </w:rPr>
        <w:t>,</w:t>
      </w: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507540" cy="2858112"/>
            <wp:effectExtent l="0" t="0" r="0" b="0"/>
            <wp:docPr id="1038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7540" cy="2858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Anaconda </w:t>
      </w:r>
      <w:r>
        <w:rPr>
          <w:sz w:val="28"/>
          <w:szCs w:val="28"/>
        </w:rPr>
        <w:t xml:space="preserve">is quite interesting and </w:t>
      </w:r>
      <w:r>
        <w:rPr>
          <w:sz w:val="28"/>
          <w:szCs w:val="28"/>
        </w:rPr>
        <w:t>powerful</w:t>
      </w:r>
      <w:r>
        <w:rPr>
          <w:sz w:val="28"/>
          <w:szCs w:val="28"/>
        </w:rPr>
        <w:t xml:space="preserve"> id</w:t>
      </w:r>
      <w:r>
        <w:rPr>
          <w:sz w:val="28"/>
          <w:szCs w:val="28"/>
        </w:rPr>
        <w:t>e</w:t>
      </w:r>
      <w:r>
        <w:rPr>
          <w:sz w:val="28"/>
          <w:szCs w:val="28"/>
        </w:rPr>
        <w:t>,</w:t>
      </w:r>
      <w:r>
        <w:rPr>
          <w:sz w:val="28"/>
          <w:szCs w:val="28"/>
        </w:rPr>
        <w:t>which</w:t>
      </w:r>
      <w:r>
        <w:rPr>
          <w:sz w:val="28"/>
          <w:szCs w:val="28"/>
        </w:rPr>
        <w:t xml:space="preserve"> makes use of </w:t>
      </w:r>
      <w:r>
        <w:rPr>
          <w:sz w:val="28"/>
          <w:szCs w:val="28"/>
        </w:rPr>
        <w:t xml:space="preserve">2 different ide </w:t>
      </w:r>
      <w:r>
        <w:rPr>
          <w:sz w:val="28"/>
          <w:szCs w:val="28"/>
        </w:rPr>
        <w:t>i.e</w:t>
      </w:r>
      <w:r>
        <w:rPr>
          <w:sz w:val="28"/>
          <w:szCs w:val="28"/>
        </w:rPr>
        <w:t xml:space="preserve"> .</w:t>
      </w:r>
      <w:r>
        <w:rPr>
          <w:b/>
          <w:sz w:val="28"/>
          <w:szCs w:val="28"/>
        </w:rPr>
        <w:t>Jup</w:t>
      </w:r>
      <w:r>
        <w:rPr>
          <w:b/>
          <w:sz w:val="28"/>
          <w:szCs w:val="28"/>
        </w:rPr>
        <w:t xml:space="preserve">yter notebook, spyder 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Programing in Jupyter notebook</w:t>
      </w:r>
    </w:p>
    <w:p>
      <w:pPr>
        <w:pStyle w:val="style0"/>
        <w:jc w:val="both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5731510" cy="3255009"/>
            <wp:effectExtent l="0" t="0" r="2540" b="2540"/>
            <wp:docPr id="1039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5500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>
      <w:pPr>
        <w:pStyle w:val="style0"/>
        <w:jc w:val="both"/>
        <w:rPr>
          <w:b/>
          <w:noProof/>
          <w:sz w:val="28"/>
          <w:szCs w:val="28"/>
          <w:lang w:eastAsia="en-IN"/>
        </w:rPr>
      </w:pPr>
    </w:p>
    <w:p>
      <w:pPr>
        <w:pStyle w:val="style0"/>
        <w:jc w:val="both"/>
        <w:rPr>
          <w:b/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sectPr>
      <w:headerReference w:type="default" r:id="rId15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                                                                                                                                              TCSiON /PYTHON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B08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7F4B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FCA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DD8B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E964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968537A"/>
    <w:lvl w:ilvl="0" w:tplc="4009000F">
      <w:start w:val="1"/>
      <w:numFmt w:val="decimal"/>
      <w:lvlText w:val="%1."/>
      <w:lvlJc w:val="left"/>
      <w:pPr>
        <w:ind w:left="7020" w:hanging="360"/>
      </w:pPr>
    </w:lvl>
    <w:lvl w:ilvl="1" w:tplc="40090019" w:tentative="1">
      <w:start w:val="1"/>
      <w:numFmt w:val="lowerLetter"/>
      <w:lvlText w:val="%2."/>
      <w:lvlJc w:val="left"/>
      <w:pPr>
        <w:ind w:left="7740" w:hanging="360"/>
      </w:pPr>
    </w:lvl>
    <w:lvl w:ilvl="2" w:tplc="4009001B" w:tentative="1">
      <w:start w:val="1"/>
      <w:numFmt w:val="lowerRoman"/>
      <w:lvlText w:val="%3."/>
      <w:lvlJc w:val="right"/>
      <w:pPr>
        <w:ind w:left="8460" w:hanging="180"/>
      </w:pPr>
    </w:lvl>
    <w:lvl w:ilvl="3" w:tplc="4009000F" w:tentative="1">
      <w:start w:val="1"/>
      <w:numFmt w:val="decimal"/>
      <w:lvlText w:val="%4."/>
      <w:lvlJc w:val="left"/>
      <w:pPr>
        <w:ind w:left="9180" w:hanging="360"/>
      </w:pPr>
    </w:lvl>
    <w:lvl w:ilvl="4" w:tplc="40090019" w:tentative="1">
      <w:start w:val="1"/>
      <w:numFmt w:val="lowerLetter"/>
      <w:lvlText w:val="%5."/>
      <w:lvlJc w:val="left"/>
      <w:pPr>
        <w:ind w:left="9900" w:hanging="360"/>
      </w:pPr>
    </w:lvl>
    <w:lvl w:ilvl="5" w:tplc="4009001B" w:tentative="1">
      <w:start w:val="1"/>
      <w:numFmt w:val="lowerRoman"/>
      <w:lvlText w:val="%6."/>
      <w:lvlJc w:val="right"/>
      <w:pPr>
        <w:ind w:left="10620" w:hanging="180"/>
      </w:pPr>
    </w:lvl>
    <w:lvl w:ilvl="6" w:tplc="4009000F" w:tentative="1">
      <w:start w:val="1"/>
      <w:numFmt w:val="decimal"/>
      <w:lvlText w:val="%7."/>
      <w:lvlJc w:val="left"/>
      <w:pPr>
        <w:ind w:left="11340" w:hanging="360"/>
      </w:pPr>
    </w:lvl>
    <w:lvl w:ilvl="7" w:tplc="40090019" w:tentative="1">
      <w:start w:val="1"/>
      <w:numFmt w:val="lowerLetter"/>
      <w:lvlText w:val="%8."/>
      <w:lvlJc w:val="left"/>
      <w:pPr>
        <w:ind w:left="12060" w:hanging="360"/>
      </w:pPr>
    </w:lvl>
    <w:lvl w:ilvl="8" w:tplc="4009001B" w:tentative="1">
      <w:start w:val="1"/>
      <w:numFmt w:val="lowerRoman"/>
      <w:lvlText w:val="%9."/>
      <w:lvlJc w:val="right"/>
      <w:pPr>
        <w:ind w:left="127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e9e6b7f8-94bb-49dc-bc17-06bfd5290f9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267579f8-f47c-46ac-87df-161c93ba05f7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415</Words>
  <Pages>10</Pages>
  <Characters>2229</Characters>
  <Application>WPS Office</Application>
  <DocSecurity>0</DocSecurity>
  <Paragraphs>129</Paragraphs>
  <ScaleCrop>false</ScaleCrop>
  <LinksUpToDate>false</LinksUpToDate>
  <CharactersWithSpaces>3263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2020-05-19T11:23:00Z</dcterms:created>
  <dc:creator>NAGRAJ</dc:creator>
  <lastModifiedBy>CPH1803</lastModifiedBy>
  <dcterms:modified xsi:type="dcterms:W3CDTF">2020-05-19T12:51:59Z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