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9322" w:type="dxa"/>
        <w:tblInd w:w="0" w:type="dxa"/>
        <w:tblLook w:val="04A0" w:firstRow="1" w:lastRow="0" w:firstColumn="1" w:lastColumn="0" w:noHBand="0" w:noVBand="1"/>
      </w:tblPr>
      <w:tblGrid>
        <w:gridCol w:w="1362"/>
        <w:gridCol w:w="3480"/>
        <w:gridCol w:w="1299"/>
        <w:gridCol w:w="3181"/>
      </w:tblGrid>
      <w:tr>
        <w:trPr/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 June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yashwanth</w:t>
            </w:r>
          </w:p>
        </w:tc>
      </w:tr>
      <w:tr>
        <w:tblPrEx/>
        <w:trPr/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Network Theory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>
              <w:rPr>
                <w:b/>
                <w:sz w:val="24"/>
                <w:szCs w:val="24"/>
                <w:lang w:val="en-US"/>
              </w:rPr>
              <w:t>60</w:t>
            </w:r>
          </w:p>
        </w:tc>
      </w:tr>
      <w:tr>
        <w:tblPrEx/>
        <w:trPr/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rPr>
                <w:b/>
                <w:i/>
                <w:iCs/>
                <w:sz w:val="24"/>
                <w:szCs w:val="24"/>
                <w:u w:val="single"/>
              </w:rPr>
            </w:pPr>
            <w:r>
              <w:rPr>
                <w:b/>
                <w:i/>
                <w:iCs/>
                <w:sz w:val="24"/>
                <w:szCs w:val="24"/>
              </w:rPr>
              <w:t>Graph of a network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i/>
                <w:iCs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i/>
                <w:iCs/>
                <w:sz w:val="24"/>
                <w:szCs w:val="24"/>
                <w:u w:val="single"/>
              </w:rPr>
              <w:t>sem</w:t>
            </w:r>
          </w:p>
        </w:tc>
      </w:tr>
      <w:tr>
        <w:tblPrEx/>
        <w:trPr/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iCs/>
                <w:sz w:val="24"/>
                <w:szCs w:val="24"/>
              </w:rPr>
              <w:t>Pandagit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322" w:type="dxa"/>
        <w:tblInd w:w="0" w:type="dxa"/>
        <w:tblLook w:val="04A0" w:firstRow="1" w:lastRow="0" w:firstColumn="1" w:lastColumn="0" w:noHBand="0" w:noVBand="1"/>
      </w:tblPr>
      <w:tblGrid>
        <w:gridCol w:w="9322"/>
      </w:tblGrid>
      <w:tr>
        <w:trPr/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/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lineRule="auto" w:line="240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L="0" distT="0" distB="0" distR="0">
                  <wp:extent cx="3399789" cy="1963185"/>
                  <wp:effectExtent l="0" t="0" r="0" b="0"/>
                  <wp:docPr id="1026" name="Picture 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399789" cy="196318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lineRule="auto" w:line="240"/>
              <w:jc w:val="center"/>
              <w:rPr>
                <w:b/>
                <w:sz w:val="24"/>
                <w:szCs w:val="24"/>
              </w:rPr>
            </w:pPr>
          </w:p>
          <w:p>
            <w:pPr>
              <w:pStyle w:val="style0"/>
              <w:tabs>
                <w:tab w:val="left" w:leader="none" w:pos="3210"/>
                <w:tab w:val="center" w:leader="none" w:pos="4884"/>
              </w:tabs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</w:p>
        </w:tc>
      </w:tr>
      <w:tr>
        <w:tblPrEx/>
        <w:trPr/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Nodes.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Branches.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Degree of nodes.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Tree.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Tree branch or twigs.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Tree links.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Loop.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Object </w:t>
            </w:r>
            <w:r>
              <w:rPr>
                <w:b/>
                <w:sz w:val="24"/>
                <w:szCs w:val="24"/>
              </w:rPr>
              <w:t>directed graphs</w:t>
            </w:r>
            <w:r>
              <w:rPr>
                <w:b/>
                <w:sz w:val="24"/>
                <w:szCs w:val="24"/>
              </w:rPr>
              <w:t>.</w:t>
            </w:r>
          </w:p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9322" w:type="dxa"/>
        <w:tblInd w:w="0" w:type="dxa"/>
        <w:tblLook w:val="04A0" w:firstRow="1" w:lastRow="0" w:firstColumn="1" w:lastColumn="0" w:noHBand="0" w:noVBand="1"/>
      </w:tblPr>
      <w:tblGrid>
        <w:gridCol w:w="1362"/>
        <w:gridCol w:w="3480"/>
        <w:gridCol w:w="1299"/>
        <w:gridCol w:w="3181"/>
      </w:tblGrid>
      <w:tr>
        <w:trPr/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iCs/>
                <w:sz w:val="24"/>
                <w:szCs w:val="24"/>
              </w:rPr>
              <w:t>June 3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yashwanth</w:t>
            </w:r>
          </w:p>
        </w:tc>
      </w:tr>
      <w:tr>
        <w:tblPrEx/>
        <w:trPr/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DATA SCIENCE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>
              <w:rPr>
                <w:b/>
                <w:sz w:val="24"/>
                <w:szCs w:val="24"/>
                <w:lang w:val="en-US"/>
              </w:rPr>
              <w:t>60</w:t>
            </w:r>
          </w:p>
        </w:tc>
      </w:tr>
      <w:tr>
        <w:tblPrEx/>
        <w:trPr/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iCs/>
                <w:sz w:val="24"/>
                <w:szCs w:val="24"/>
              </w:rPr>
              <w:t>Statistics and probability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i/>
                <w:iCs/>
                <w:sz w:val="24"/>
                <w:szCs w:val="24"/>
              </w:rPr>
              <w:t>sem</w:t>
            </w:r>
          </w:p>
        </w:tc>
      </w:tr>
      <w:tr>
        <w:tblPrEx/>
        <w:trPr/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Pandagit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322" w:type="dxa"/>
        <w:tblInd w:w="0" w:type="dxa"/>
        <w:tblLook w:val="04A0" w:firstRow="1" w:lastRow="0" w:firstColumn="1" w:lastColumn="0" w:noHBand="0" w:noVBand="1"/>
      </w:tblPr>
      <w:tblGrid>
        <w:gridCol w:w="9322"/>
      </w:tblGrid>
      <w:tr>
        <w:trPr/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/>
        <w:trPr/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>
            <w:pPr>
              <w:pStyle w:val="style179"/>
              <w:spacing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4"/>
              </w:numPr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i/>
                <w:iCs/>
                <w:sz w:val="24"/>
                <w:szCs w:val="24"/>
              </w:rPr>
              <w:t>Use case</w:t>
            </w:r>
          </w:p>
          <w:p>
            <w:pPr>
              <w:pStyle w:val="style179"/>
              <w:numPr>
                <w:ilvl w:val="0"/>
                <w:numId w:val="4"/>
              </w:numPr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i/>
                <w:iCs/>
                <w:sz w:val="24"/>
                <w:szCs w:val="24"/>
              </w:rPr>
              <w:t>Confusion matrix</w:t>
            </w:r>
          </w:p>
          <w:p>
            <w:pPr>
              <w:pStyle w:val="style179"/>
              <w:numPr>
                <w:ilvl w:val="0"/>
                <w:numId w:val="4"/>
              </w:numPr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i/>
                <w:iCs/>
                <w:sz w:val="24"/>
                <w:szCs w:val="24"/>
              </w:rPr>
              <w:t>Probability</w:t>
            </w:r>
          </w:p>
          <w:p>
            <w:pPr>
              <w:pStyle w:val="style179"/>
              <w:numPr>
                <w:ilvl w:val="0"/>
                <w:numId w:val="4"/>
              </w:numPr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Terminologies in probability</w:t>
            </w:r>
          </w:p>
          <w:p>
            <w:pPr>
              <w:pStyle w:val="style179"/>
              <w:numPr>
                <w:ilvl w:val="0"/>
                <w:numId w:val="4"/>
              </w:numPr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Probability distribution and types of probability distribution</w:t>
            </w:r>
          </w:p>
          <w:p>
            <w:pPr>
              <w:pStyle w:val="style179"/>
              <w:numPr>
                <w:ilvl w:val="0"/>
                <w:numId w:val="4"/>
              </w:numPr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Baye’s</w:t>
            </w:r>
            <w:r>
              <w:rPr>
                <w:b/>
                <w:sz w:val="24"/>
                <w:szCs w:val="24"/>
              </w:rPr>
              <w:t xml:space="preserve"> theorem</w:t>
            </w:r>
          </w:p>
          <w:p>
            <w:pPr>
              <w:pStyle w:val="style179"/>
              <w:numPr>
                <w:ilvl w:val="0"/>
                <w:numId w:val="4"/>
              </w:numPr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Inferential statistics</w:t>
            </w:r>
          </w:p>
          <w:p>
            <w:pPr>
              <w:pStyle w:val="style179"/>
              <w:numPr>
                <w:ilvl w:val="0"/>
                <w:numId w:val="4"/>
              </w:numPr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Hypothesis testing</w:t>
            </w:r>
          </w:p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4FEF9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D3675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DE8A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3FACF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32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lineRule="auto" w:line="256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spacing w:lineRule="auto" w:line="251"/>
      <w:ind w:left="720"/>
      <w:contextualSpacing/>
    </w:pPr>
    <w:rPr>
      <w:lang w:val="en-US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109</Words>
  <Pages>2</Pages>
  <Characters>674</Characters>
  <Application>WPS Office</Application>
  <DocSecurity>0</DocSecurity>
  <Paragraphs>95</Paragraphs>
  <ScaleCrop>false</ScaleCrop>
  <LinksUpToDate>false</LinksUpToDate>
  <CharactersWithSpaces>732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2020-06-04T05:05:00Z</dcterms:created>
  <dc:creator>Rubesh Murthy</dc:creator>
  <lastModifiedBy>Redmi Note 6 Pro</lastModifiedBy>
  <dcterms:modified xsi:type="dcterms:W3CDTF">2020-06-04T05:31:48Z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