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Helvetica Neue" w:cs="Helvetica Neue" w:eastAsia="Helvetica Neue" w:hAnsi="Helvetica Neue"/>
          <w:b/>
          <w:bCs/>
          <w:color w:val="1D1D1F"/>
          <w:sz w:val="40"/>
          <w:szCs w:val="40"/>
        </w:rPr>
        <w:t xml:space="preserve">Bryan Hang Zhang</w:t>
      </w:r>
    </w:p>
    <w:p>
      <w:pPr>
        <w:spacing w:after="20"/>
      </w:pPr>
      <w:r>
        <w:rPr>
          <w:rFonts w:ascii="Helvetica Neue" w:cs="Helvetica Neue" w:eastAsia="Helvetica Neue" w:hAnsi="Helvetica Neue"/>
          <w:color w:val="6E6E73"/>
          <w:sz w:val="22"/>
          <w:szCs w:val="22"/>
        </w:rPr>
        <w:t xml:space="preserve">Localization Technology · Multilingual AI</w:t>
      </w:r>
    </w:p>
    <w:p>
      <w:pPr>
        <w:spacing w:after="160"/>
      </w:pPr>
      <w:r>
        <w:rPr>
          <w:rFonts w:ascii="Helvetica Neue" w:cs="Helvetica Neue" w:eastAsia="Helvetica Neue" w:hAnsi="Helvetica Neue"/>
          <w:color w:val="6E6E73"/>
          <w:sz w:val="20"/>
          <w:szCs w:val="20"/>
        </w:rPr>
        <w:t xml:space="preserve">bryan.zhanghang@gmail.com · </w:t>
      </w:r>
      <w:hyperlink w:history="1" r:id="rId-vhojqzp_pfocpcwnojlt">
        <w:r>
          <w:rPr>
            <w:rFonts w:ascii="Helvetica Neue" w:cs="Helvetica Neue" w:eastAsia="Helvetica Neue" w:hAnsi="Helvetica Neue"/>
            <w:color w:val="0066CC"/>
            <w:sz w:val="20"/>
            <w:szCs w:val="20"/>
          </w:rPr>
          <w:t xml:space="preserve">linkedin.com/in/bryanhangzhang</w:t>
        </w:r>
      </w:hyperlink>
    </w:p>
    <w:p>
      <w:pPr>
        <w:spacing w:after="6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I have worked in localization technology and multilingual AI for 11 years. Since 2020 I have been responsible for the machine translation and content localization platform behind Amazon search and catalog in 20+ languages: its architecture, quality standards, vendors, budget and roadmap.</w:t>
      </w:r>
    </w:p>
    <w:p>
      <w:pPr>
        <w:pBdr>
          <w:bottom w:val="single" w:color="D2D2D7" w:sz="4" w:space="2"/>
        </w:pBdr>
        <w:spacing w:after="60" w:before="200"/>
      </w:pPr>
      <w:r>
        <w:rPr>
          <w:rFonts w:ascii="Helvetica Neue" w:cs="Helvetica Neue" w:eastAsia="Helvetica Neue" w:hAnsi="Helvetica Neue"/>
          <w:b/>
          <w:bCs/>
          <w:color w:val="6E6E73"/>
          <w:spacing w:val="20"/>
          <w:sz w:val="18"/>
          <w:szCs w:val="18"/>
        </w:rPr>
        <w:t xml:space="preserve">EXPERIENCE</w:t>
      </w:r>
    </w:p>
    <w:p>
      <w:pPr>
        <w:spacing w:after="40" w:before="100"/>
      </w:pPr>
      <w:r>
        <w:rPr>
          <w:rFonts w:ascii="Helvetica Neue" w:cs="Helvetica Neue" w:eastAsia="Helvetica Neue" w:hAnsi="Helvetica Neue"/>
          <w:b/>
          <w:bCs/>
          <w:color w:val="1D1D1F"/>
          <w:sz w:val="20"/>
          <w:szCs w:val="20"/>
        </w:rPr>
        <w:t xml:space="preserve">Amazon</w:t>
      </w:r>
      <w:r>
        <w:rPr>
          <w:rFonts w:ascii="Helvetica Neue" w:cs="Helvetica Neue" w:eastAsia="Helvetica Neue" w:hAnsi="Helvetica Neue"/>
          <w:color w:val="6E6E73"/>
          <w:sz w:val="20"/>
          <w:szCs w:val="20"/>
        </w:rPr>
        <w:t xml:space="preserve"> · Applied Scientist II, Localization &amp; Science Lead · 2020 – present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Own the MT and content localization platform for multilingual search and catalog browsing. Led its rebuild in 2020–2023; the new platform delivers up to a 3% annual sales lift in international marketplaces.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Designed and operate the API orchestration layer between content repositories, catalog pipelines, internal and vendor TMS tools and MT engines, which removed most manual file handling and cut turnaround time.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Established the quality program: MQM-based evaluation, automated QA tooling and in-context LQA across 20+ locales, including Arabic and other low-resource, morphologically rich languages.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Defined and shipped the </w:t>
      </w:r>
      <w:r>
        <w:rPr>
          <w:rFonts w:ascii="Helvetica Neue" w:cs="Helvetica Neue" w:eastAsia="Helvetica Neue" w:hAnsi="Helvetica Neue"/>
          <w:i/>
          <w:iCs/>
          <w:color w:val="1D1D1F"/>
          <w:sz w:val="20"/>
          <w:szCs w:val="20"/>
        </w:rPr>
        <w:t xml:space="preserve">GenAI localization stack</w:t>
      </w: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: an LLM brand-voice agent and agentic catalog localization pipelines (LLMs, RAG, MT), with human review where tone and cultural fit matter.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Delivered two localization/multilingual systems: </w:t>
      </w:r>
      <w:r>
        <w:rPr>
          <w:rFonts w:ascii="Helvetica Neue" w:cs="Helvetica Neue" w:eastAsia="Helvetica Neue" w:hAnsi="Helvetica Neue"/>
          <w:i/>
          <w:iCs/>
          <w:color w:val="1D1D1F"/>
          <w:sz w:val="20"/>
          <w:szCs w:val="20"/>
        </w:rPr>
        <w:t xml:space="preserve">Summarly</w:t>
      </w: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, cross-lingual product trans-creation, live in 20+ language pairs; </w:t>
      </w:r>
      <w:r>
        <w:rPr>
          <w:rFonts w:ascii="Helvetica Neue" w:cs="Helvetica Neue" w:eastAsia="Helvetica Neue" w:hAnsi="Helvetica Neue"/>
          <w:i/>
          <w:iCs/>
          <w:color w:val="1D1D1F"/>
          <w:sz w:val="20"/>
          <w:szCs w:val="20"/>
        </w:rPr>
        <w:t xml:space="preserve">LocRegen</w:t>
      </w: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, product title optimization using small language model with 55% fewer errors than LLM baselines.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Responsible for external translation vendors and internal evaluation teams across ~20 languages: SLAs, tool requirements, audit budget and deliverables.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Lead a team of 5–6 scientists and engineers in various projects. Wrote three strategy documents for VP leadership that sponsored my projects above. Mentored 20+ scientists, engineers and interns over 8 years.</w:t>
      </w:r>
    </w:p>
    <w:p>
      <w:pPr>
        <w:spacing w:after="40" w:before="100"/>
      </w:pPr>
      <w:r>
        <w:rPr>
          <w:rFonts w:ascii="Helvetica Neue" w:cs="Helvetica Neue" w:eastAsia="Helvetica Neue" w:hAnsi="Helvetica Neue"/>
          <w:b/>
          <w:bCs/>
          <w:color w:val="1D1D1F"/>
          <w:sz w:val="20"/>
          <w:szCs w:val="20"/>
        </w:rPr>
        <w:t xml:space="preserve">Amazon</w:t>
      </w:r>
      <w:r>
        <w:rPr>
          <w:rFonts w:ascii="Helvetica Neue" w:cs="Helvetica Neue" w:eastAsia="Helvetica Neue" w:hAnsi="Helvetica Neue"/>
          <w:color w:val="6E6E73"/>
          <w:sz w:val="20"/>
          <w:szCs w:val="20"/>
        </w:rPr>
        <w:t xml:space="preserve"> · Machine Learning Engineer · 2018 – 2020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Built production neural MT for 20+ high- and low-resource language pairs. Cut model release cycles from weeks to hours with continuous-training and automated evaluation pipelines.</w:t>
      </w:r>
    </w:p>
    <w:p>
      <w:pPr>
        <w:spacing w:after="40" w:before="100"/>
      </w:pPr>
      <w:r>
        <w:rPr>
          <w:rFonts w:ascii="Helvetica Neue" w:cs="Helvetica Neue" w:eastAsia="Helvetica Neue" w:hAnsi="Helvetica Neue"/>
          <w:b/>
          <w:bCs/>
          <w:color w:val="1D1D1F"/>
          <w:sz w:val="20"/>
          <w:szCs w:val="20"/>
        </w:rPr>
        <w:t xml:space="preserve">Max Planck Institute for Computer Science</w:t>
      </w:r>
      <w:r>
        <w:rPr>
          <w:rFonts w:ascii="Helvetica Neue" w:cs="Helvetica Neue" w:eastAsia="Helvetica Neue" w:hAnsi="Helvetica Neue"/>
          <w:color w:val="6E6E73"/>
          <w:sz w:val="20"/>
          <w:szCs w:val="20"/>
        </w:rPr>
        <w:t xml:space="preserve"> · Research Scientist · 2015 – 2017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Multilingual text analytics and semantic search; peer-reviewed IR/NLP publications.</w:t>
      </w:r>
    </w:p>
    <w:p>
      <w:pPr>
        <w:pBdr>
          <w:bottom w:val="single" w:color="D2D2D7" w:sz="4" w:space="2"/>
        </w:pBdr>
        <w:spacing w:after="60" w:before="200"/>
      </w:pPr>
      <w:r>
        <w:rPr>
          <w:rFonts w:ascii="Helvetica Neue" w:cs="Helvetica Neue" w:eastAsia="Helvetica Neue" w:hAnsi="Helvetica Neue"/>
          <w:b/>
          <w:bCs/>
          <w:color w:val="6E6E73"/>
          <w:spacing w:val="20"/>
          <w:sz w:val="18"/>
          <w:szCs w:val="18"/>
        </w:rPr>
        <w:t xml:space="preserve">EDUCATION</w:t>
      </w:r>
    </w:p>
    <w:p>
      <w:pPr>
        <w:spacing w:after="60" w:line="264"/>
      </w:pPr>
      <w:r>
        <w:rPr>
          <w:rFonts w:ascii="Helvetica Neue" w:cs="Helvetica Neue" w:eastAsia="Helvetica Neue" w:hAnsi="Helvetica Neue"/>
          <w:b/>
          <w:bCs/>
          <w:color w:val="1D1D1F"/>
          <w:sz w:val="20"/>
          <w:szCs w:val="20"/>
        </w:rPr>
        <w:t xml:space="preserve">M.Sc., Computational Linguistics</w:t>
      </w:r>
      <w:r>
        <w:rPr>
          <w:rFonts w:ascii="Helvetica Neue" w:cs="Helvetica Neue" w:eastAsia="Helvetica Neue" w:hAnsi="Helvetica Neue"/>
          <w:color w:val="6E6E73"/>
          <w:sz w:val="20"/>
          <w:szCs w:val="20"/>
        </w:rPr>
        <w:t xml:space="preserve"> · Saarland University and Max Planck Institute for Informatics</w:t>
      </w:r>
    </w:p>
    <w:p>
      <w:pPr>
        <w:spacing w:after="60" w:line="264"/>
      </w:pPr>
      <w:r>
        <w:rPr>
          <w:rFonts w:ascii="Helvetica Neue" w:cs="Helvetica Neue" w:eastAsia="Helvetica Neue" w:hAnsi="Helvetica Neue"/>
          <w:b/>
          <w:bCs/>
          <w:color w:val="1D1D1F"/>
          <w:sz w:val="20"/>
          <w:szCs w:val="20"/>
        </w:rPr>
        <w:t xml:space="preserve">B.A., Simultaneous Interpretation, Spanish and Linguistics</w:t>
      </w:r>
      <w:r>
        <w:rPr>
          <w:rFonts w:ascii="Helvetica Neue" w:cs="Helvetica Neue" w:eastAsia="Helvetica Neue" w:hAnsi="Helvetica Neue"/>
          <w:color w:val="6E6E73"/>
          <w:sz w:val="20"/>
          <w:szCs w:val="20"/>
        </w:rPr>
        <w:t xml:space="preserve"> · Tianjin Foreign Studies University; computer science coursework, University of New Hampshire</w:t>
      </w:r>
    </w:p>
    <w:p>
      <w:pPr>
        <w:pBdr>
          <w:bottom w:val="single" w:color="D2D2D7" w:sz="4" w:space="2"/>
        </w:pBdr>
        <w:spacing w:after="60" w:before="200"/>
      </w:pPr>
      <w:r>
        <w:rPr>
          <w:rFonts w:ascii="Helvetica Neue" w:cs="Helvetica Neue" w:eastAsia="Helvetica Neue" w:hAnsi="Helvetica Neue"/>
          <w:b/>
          <w:bCs/>
          <w:color w:val="6E6E73"/>
          <w:spacing w:val="20"/>
          <w:sz w:val="18"/>
          <w:szCs w:val="18"/>
        </w:rPr>
        <w:t xml:space="preserve">SKILLS AND LANGUAGES</w:t>
      </w:r>
    </w:p>
    <w:p>
      <w:pPr>
        <w:spacing w:after="6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TMS integration · orchestration APIs · neural MT, LLMs, RAG and agentic systems · i18n strategy · MQM and in-context LQA · MTPE and trans-creation · roadmaps and business cases</w:t>
      </w:r>
    </w:p>
    <w:p>
      <w:pPr>
        <w:spacing w:after="6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English and German (fluent) · Mandarin (native) · Spanish (professional)</w:t>
      </w:r>
    </w:p>
    <w:p>
      <w:pPr>
        <w:pBdr>
          <w:bottom w:val="single" w:color="D2D2D7" w:sz="4" w:space="2"/>
        </w:pBdr>
        <w:spacing w:after="60" w:before="200"/>
      </w:pPr>
      <w:r>
        <w:rPr>
          <w:rFonts w:ascii="Helvetica Neue" w:cs="Helvetica Neue" w:eastAsia="Helvetica Neue" w:hAnsi="Helvetica Neue"/>
          <w:b/>
          <w:bCs/>
          <w:color w:val="6E6E73"/>
          <w:spacing w:val="20"/>
          <w:sz w:val="18"/>
          <w:szCs w:val="18"/>
        </w:rPr>
        <w:t xml:space="preserve">SELECTED PUBLICATIONS</w:t>
      </w:r>
    </w:p>
    <w:p>
      <w:pPr>
        <w:spacing w:after="60" w:line="264"/>
      </w:pPr>
      <w:r>
        <w:rPr>
          <w:rFonts w:ascii="Helvetica Neue" w:cs="Helvetica Neue" w:eastAsia="Helvetica Neue" w:hAnsi="Helvetica Neue"/>
          <w:color w:val="1D1D1F"/>
          <w:sz w:val="20"/>
          <w:szCs w:val="20"/>
        </w:rPr>
        <w:t xml:space="preserve">LocRegen, EAMT 2026 · CatalogAgent, KSEM 2026 · Multilingual product attribute prediction, EMNLP 2025 · Cross-lingual product title generation, LREC-COLING 2024 · MT in multilingual search, SIGIR 2023 and EMNLP 2022</w:t>
      </w:r>
    </w:p>
    <w:sectPr>
      <w:pgSz w:w="12240" w:h="15840" w:orient="portrait"/>
      <w:pgMar w:top="8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vhojqzp_pfocpcwnojlt" Type="http://schemas.openxmlformats.org/officeDocument/2006/relationships/hyperlink" Target="https://linkedin.com/in/bryanhangzhang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2026-10-22T11:08:07.736Z</dcterms:created>
  <dcterms:modified xsi:type="dcterms:W3CDTF">2026-10-22T11:08:07.739Z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