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Helvetica Neue" w:cs="Helvetica Neue" w:eastAsia="Helvetica Neue" w:hAnsi="Helvetica Neue"/>
          <w:b/>
          <w:bCs/>
          <w:color w:val="1D1D1F"/>
          <w:sz w:val="40"/>
          <w:szCs w:val="40"/>
        </w:rPr>
        <w:t xml:space="preserve">Bryan Hang Zhang</w:t>
      </w:r>
    </w:p>
    <w:p>
      <w:pPr>
        <w:spacing w:after="20"/>
      </w:pPr>
      <w:r>
        <w:rPr>
          <w:rFonts w:ascii="Helvetica Neue" w:cs="Helvetica Neue" w:eastAsia="Helvetica Neue" w:hAnsi="Helvetica Neue"/>
          <w:color w:val="6E6E73"/>
          <w:sz w:val="22"/>
          <w:szCs w:val="22"/>
        </w:rPr>
        <w:t xml:space="preserve">Localization Technology · Multilingual AI</w:t>
      </w:r>
    </w:p>
    <w:p>
      <w:pPr>
        <w:spacing w:after="160"/>
      </w:pPr>
      <w:r>
        <w:rPr>
          <w:rFonts w:ascii="Helvetica Neue" w:cs="Helvetica Neue" w:eastAsia="Helvetica Neue" w:hAnsi="Helvetica Neue"/>
          <w:color w:val="6E6E73"/>
          <w:sz w:val="20"/>
          <w:szCs w:val="20"/>
        </w:rPr>
        <w:t xml:space="preserve">bryan.zhanghang@gmail.com · </w:t>
      </w:r>
      <w:hyperlink w:history="1" r:id="rIdceijuolr95zs1x-6lwdzo">
        <w:r>
          <w:rPr>
            <w:rFonts w:ascii="Helvetica Neue" w:cs="Helvetica Neue" w:eastAsia="Helvetica Neue" w:hAnsi="Helvetica Neue"/>
            <w:color w:val="0066CC"/>
            <w:sz w:val="20"/>
            <w:szCs w:val="20"/>
          </w:rPr>
          <w:t xml:space="preserve">linkedin.com/in/bryanhangzhang</w:t>
        </w:r>
      </w:hyperlink>
    </w:p>
    <w:p>
      <w:pPr>
        <w:spacing w:after="60" w:line="264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>I have worked in localization technology and multilingual AI for 11 years. Since 2020 I have been responsible for the machine translation and content localization platform behind Amazon search and catalog in 20+ languages: its architecture, quality standards, vendors, budget and roadmap.</w:t>
      </w:r>
    </w:p>
    <w:p>
      <w:pPr>
        <w:pBdr>
          <w:bottom w:val="single" w:color="D2D2D7" w:sz="4" w:space="2"/>
        </w:pBdr>
        <w:spacing w:after="60" w:before="200"/>
      </w:pPr>
      <w:r>
        <w:rPr>
          <w:rFonts w:ascii="Helvetica Neue" w:cs="Helvetica Neue" w:eastAsia="Helvetica Neue" w:hAnsi="Helvetica Neue"/>
          <w:b/>
          <w:bCs/>
          <w:color w:val="6E6E73"/>
          <w:spacing w:val="20"/>
          <w:sz w:val="18"/>
          <w:szCs w:val="18"/>
        </w:rPr>
        <w:t xml:space="preserve">EXPERIENCE</w:t>
      </w:r>
    </w:p>
    <w:p>
      <w:pPr>
        <w:spacing w:after="40" w:before="100"/>
      </w:pPr>
      <w:r>
        <w:rPr>
          <w:rFonts w:ascii="Helvetica Neue" w:cs="Helvetica Neue" w:eastAsia="Helvetica Neue" w:hAnsi="Helvetica Neue"/>
          <w:b/>
          <w:bCs/>
          <w:color w:val="1D1D1F"/>
          <w:sz w:val="20"/>
          <w:szCs w:val="20"/>
        </w:rPr>
        <w:t xml:space="preserve">Amazon</w:t>
      </w:r>
      <w:r>
        <w:rPr>
          <w:rFonts w:ascii="Helvetica Neue" w:cs="Helvetica Neue" w:eastAsia="Helvetica Neue" w:hAnsi="Helvetica Neue"/>
          <w:color w:val="6E6E73"/>
          <w:sz w:val="20"/>
          <w:szCs w:val="20"/>
        </w:rPr>
        <w:t xml:space="preserve"> · Applied Scientist II, Localization &amp; Science Lead · Pittsburgh / Global · 2020 – present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>Own the MT and content localization platform for multilingual search and catalog browsing. Led its rebuild in 2020–2023; the new platform delivers up to a 3% annual sales lift in international marketplaces.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>Designed and operate the API orchestration layer between content repositories, catalog pipelines, internal and vendor TMS tools and MT engines, which removed most manual file handling and cut turnaround time.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>Established the quality program: MQM-based evaluation, automated QA tooling and in-context LQA across 20+ locales, including Arabic and other low-resource, morphologically rich languages.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>Defined and shipped the GenAI localization stack: an LLM brand-voice agent and agentic catalog localization pipelines (LLMs, RAG, MT), with human review where tone and cultural fit matter.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>Delivered two named systems: Summarly, cross-lingual product trans-creation, live in 20+ language pairs; LocRegen, SLM title optimization with 55% fewer errors than LLM baselines.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>Responsible for external translation vendors and internal evaluation teams across ~20 languages: SLAs, tool requirements, audit budget and deliverables.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>Lead a team of 5–6 scientists and engineers. Wrote three strategy documents for VP leadership that funded this work. Mentored 20+ scientists, engineers and interns over 8 years.</w:t>
      </w:r>
    </w:p>
    <w:p>
      <w:pPr>
        <w:spacing w:after="40" w:before="100"/>
      </w:pPr>
      <w:r>
        <w:rPr>
          <w:rFonts w:ascii="Helvetica Neue" w:cs="Helvetica Neue" w:eastAsia="Helvetica Neue" w:hAnsi="Helvetica Neue"/>
          <w:b/>
          <w:bCs/>
          <w:color w:val="1D1D1F"/>
          <w:sz w:val="20"/>
          <w:szCs w:val="20"/>
        </w:rPr>
        <w:t xml:space="preserve">Amazon</w:t>
      </w:r>
      <w:r>
        <w:rPr>
          <w:rFonts w:ascii="Helvetica Neue" w:cs="Helvetica Neue" w:eastAsia="Helvetica Neue" w:hAnsi="Helvetica Neue"/>
          <w:color w:val="6E6E73"/>
          <w:sz w:val="20"/>
          <w:szCs w:val="20"/>
        </w:rPr>
        <w:t xml:space="preserve"> · Machine Learning Engineer · 2018 – 2020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>Built production neural MT for 20+ high- and low-resource language pairs. Cut model release cycles from weeks to hours with continuous-training and automated evaluation pipelines.</w:t>
      </w:r>
    </w:p>
    <w:p>
      <w:pPr>
        <w:spacing w:after="40" w:before="100"/>
      </w:pPr>
      <w:r>
        <w:rPr>
          <w:rFonts w:ascii="Helvetica Neue" w:cs="Helvetica Neue" w:eastAsia="Helvetica Neue" w:hAnsi="Helvetica Neue"/>
          <w:b/>
          <w:bCs/>
          <w:color w:val="1D1D1F"/>
          <w:sz w:val="20"/>
          <w:szCs w:val="20"/>
        </w:rPr>
        <w:t xml:space="preserve">Max Planck Institute for Computer Science</w:t>
      </w:r>
      <w:r>
        <w:rPr>
          <w:rFonts w:ascii="Helvetica Neue" w:cs="Helvetica Neue" w:eastAsia="Helvetica Neue" w:hAnsi="Helvetica Neue"/>
          <w:color w:val="6E6E73"/>
          <w:sz w:val="20"/>
          <w:szCs w:val="20"/>
        </w:rPr>
        <w:t xml:space="preserve"> · Research Scientist · 2015 – 2017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>Multilingual text analytics and semantic search; peer-reviewed IR/NLP publications.</w:t>
      </w:r>
    </w:p>
    <w:p>
      <w:pPr>
        <w:pBdr>
          <w:bottom w:val="single" w:color="D2D2D7" w:sz="4" w:space="2"/>
        </w:pBdr>
        <w:spacing w:after="60" w:before="200"/>
      </w:pPr>
      <w:r>
        <w:rPr>
          <w:rFonts w:ascii="Helvetica Neue" w:cs="Helvetica Neue" w:eastAsia="Helvetica Neue" w:hAnsi="Helvetica Neue"/>
          <w:b/>
          <w:bCs/>
          <w:color w:val="6E6E73"/>
          <w:spacing w:val="20"/>
          <w:sz w:val="18"/>
          <w:szCs w:val="18"/>
        </w:rPr>
        <w:t xml:space="preserve">EDUCATION</w:t>
      </w:r>
    </w:p>
    <w:p>
      <w:pPr>
        <w:spacing w:after="60" w:line="264"/>
      </w:pPr>
      <w:r>
        <w:rPr>
          <w:rFonts w:ascii="Helvetica Neue" w:cs="Helvetica Neue" w:eastAsia="Helvetica Neue" w:hAnsi="Helvetica Neue"/>
          <w:b/>
          <w:bCs/>
          <w:color w:val="1D1D1F"/>
          <w:sz w:val="20"/>
          <w:szCs w:val="20"/>
        </w:rPr>
        <w:t xml:space="preserve">M.Sc., Computational Linguistics</w:t>
      </w:r>
      <w:r>
        <w:rPr>
          <w:rFonts w:ascii="Helvetica Neue" w:cs="Helvetica Neue" w:eastAsia="Helvetica Neue" w:hAnsi="Helvetica Neue"/>
          <w:color w:val="6E6E73"/>
          <w:sz w:val="20"/>
          <w:szCs w:val="20"/>
        </w:rPr>
        <w:t xml:space="preserve"> · Saarland University and Max Planck Institute for Informatics</w:t>
      </w:r>
    </w:p>
    <w:p>
      <w:pPr>
        <w:spacing w:after="60" w:line="264"/>
      </w:pPr>
      <w:r>
        <w:rPr>
          <w:rFonts w:ascii="Helvetica Neue" w:cs="Helvetica Neue" w:eastAsia="Helvetica Neue" w:hAnsi="Helvetica Neue"/>
          <w:b/>
          <w:bCs/>
          <w:color w:val="1D1D1F"/>
          <w:sz w:val="20"/>
          <w:szCs w:val="20"/>
        </w:rPr>
        <w:t xml:space="preserve">B.A., Simultaneous Interpretation, Spanish and Linguistics</w:t>
      </w:r>
      <w:r>
        <w:rPr>
          <w:rFonts w:ascii="Helvetica Neue" w:cs="Helvetica Neue" w:eastAsia="Helvetica Neue" w:hAnsi="Helvetica Neue"/>
          <w:color w:val="6E6E73"/>
          <w:sz w:val="20"/>
          <w:szCs w:val="20"/>
        </w:rPr>
        <w:t xml:space="preserve"> · Tianjin Foreign Studies University; computer science coursework, University of New Hampshire</w:t>
      </w:r>
    </w:p>
    <w:p>
      <w:pPr>
        <w:pBdr>
          <w:bottom w:val="single" w:color="D2D2D7" w:sz="4" w:space="2"/>
        </w:pBdr>
        <w:spacing w:after="60" w:before="200"/>
      </w:pPr>
      <w:r>
        <w:rPr>
          <w:rFonts w:ascii="Helvetica Neue" w:cs="Helvetica Neue" w:eastAsia="Helvetica Neue" w:hAnsi="Helvetica Neue"/>
          <w:b/>
          <w:bCs/>
          <w:color w:val="6E6E73"/>
          <w:spacing w:val="20"/>
          <w:sz w:val="18"/>
          <w:szCs w:val="18"/>
        </w:rPr>
        <w:t xml:space="preserve">SKILLS AND LANGUAGES</w:t>
      </w:r>
    </w:p>
    <w:p>
      <w:pPr>
        <w:spacing w:after="60" w:line="264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>TMS integration · orchestration APIs · neural MT, LLMs, RAG and agentic systems · i18n strategy · MQM and in-context LQA · MTPE and trans-creation · roadmaps and business cases</w:t>
      </w:r>
    </w:p>
    <w:p>
      <w:pPr>
        <w:spacing w:after="60" w:line="264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>English and German (fluent) · Mandarin (native) · Spanish (professional)</w:t>
      </w:r>
    </w:p>
    <w:p>
      <w:pPr>
        <w:pBdr>
          <w:bottom w:val="single" w:color="D2D2D7" w:sz="4" w:space="2"/>
        </w:pBdr>
        <w:spacing w:after="60" w:before="200"/>
      </w:pPr>
      <w:r>
        <w:rPr>
          <w:rFonts w:ascii="Helvetica Neue" w:cs="Helvetica Neue" w:eastAsia="Helvetica Neue" w:hAnsi="Helvetica Neue"/>
          <w:b/>
          <w:bCs/>
          <w:color w:val="6E6E73"/>
          <w:spacing w:val="20"/>
          <w:sz w:val="18"/>
          <w:szCs w:val="18"/>
        </w:rPr>
        <w:t xml:space="preserve">SELECTED PUBLICATIONS</w:t>
      </w:r>
    </w:p>
    <w:p>
      <w:pPr>
        <w:spacing w:after="60" w:line="264"/>
      </w:pPr>
      <w:r>
        <w:rPr>
          <w:rFonts w:ascii="Helvetica Neue" w:cs="Helvetica Neue" w:eastAsia="Helvetica Neue" w:hAnsi="Helvetica Neue"/>
          <w:color w:val="1D1D1F"/>
          <w:sz w:val="20"/>
          <w:szCs w:val="20"/>
        </w:rPr>
        <w:t xml:space="preserve">LocRegen, EAMT 2026 · CatalogAgent, KSEM 2026 · Multilingual product attribute prediction, EMNLP 2025 · Cross-lingual product title generation, LREC-COLING 2024 · MT in multilingual search, SIGIR 2023 and EMNLP 2022</w:t>
      </w:r>
    </w:p>
    <w:sectPr>
      <w:pgSz w:w="12240" w:h="15840" w:orient="portrait"/>
      <w:pgMar w:top="8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eijuolr95zs1x-6lwdzo" Type="http://schemas.openxmlformats.org/officeDocument/2006/relationships/hyperlink" Target="https://linkedin.com/in/bryanhangzhang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2026-10-22T11:02:09.828Z</dcterms:created>
  <dcterms:modified xsi:type="dcterms:W3CDTF">2026-10-22T11:02:09.835Z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