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Monitoring Dashboard FDS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Monitoring Dashboard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UC-BOH-033</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Monitoring Dashboard FDS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memfasilitasi User Bank (Fraud Risk Officer) untuk mengawasi dan menganalisis indikator indikasi kecurangan (*Fraud Detection System*) melalui tampilan ringkasan metrik, grafik tren alert, distribusi tingkat risiko, serta daftar deteksi transaksi mencurigakan terkini yang disajikan oleh `fds_service`.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(Fraud Risk / Anti-Money Laundering Officer)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fds_service (Fraud Detection System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Dashboard FDS</w:t>
            </w:r>
            <w:r>
              <w:rPr>
                <w:rFonts w:ascii="Arial" w:hAnsi="Arial"/>
                <w:b w:val="0"/>
                <w:i w:val="0"/>
                <w:color w:val="000000"/>
                <w:sz w:val="22"/>
              </w:rPr>
              <w:t>. Front-End mengirim request ke API Gateway. `fds_service` memproses serta mengagregasikan metrik pemantauan FDS internal service (seperti total alert, alert berdasarkan tingkat risiko *High/Medium/Low*, jumlah transaksi terblokir otomatis, dan daftar deteksi transaksi mencurigakan terbaru). Sistem menampilkan halaman Dashboard FDS yang memuat *summary cards*, grafik tren alert harian/mingguan, diagram distribusi tingkat risiko fraud, serta tabel monitoring *recent fraud alerts*. User Bank dapat menyesuaikan filter rentang tanggal (*date range filter*) atau opsi kategori alert untuk memperbarui data dashboard.</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hak akses otorisasi untuk memantau menu FDS.</w:t>
            </w:r>
          </w:p>
          <w:p>
            <w:pPr>
              <w:numPr>
                <w:ilvl w:val="0"/>
                <w:numId w:val="24"/>
              </w:numPr>
              <w:spacing w:line="360" w:lineRule="auto"/>
              <w:jc w:val="both"/>
            </w:pPr>
            <w:r>
              <w:rPr>
                <w:rFonts w:ascii="Arial" w:hAnsi="Arial"/>
                <w:b w:val="0"/>
                <w:i w:val="0"/>
                <w:color w:val="000000"/>
                <w:sz w:val="22"/>
              </w:rPr>
              <w:t>Service `fds_service` beroperasi dan terhubung dengan API Gateway.</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Front-End menyajikan data agregasi metrik, grafik statistik tren fraud, dan daftar alert FDS terbaru.</w:t>
            </w:r>
          </w:p>
          <w:p>
            <w:pPr>
              <w:numPr>
                <w:ilvl w:val="0"/>
                <w:numId w:val="25"/>
              </w:numPr>
              <w:spacing w:line="360" w:lineRule="auto"/>
              <w:jc w:val="both"/>
            </w:pPr>
            <w:r>
              <w:rPr>
                <w:rFonts w:ascii="Arial" w:hAnsi="Arial"/>
                <w:b w:val="0"/>
                <w:i w:val="0"/>
                <w:color w:val="000000"/>
                <w:sz w:val="22"/>
              </w:rPr>
              <w:t>User Bank memperoleh gambaran analisis indikasi kecurangan transaksi secara *real-time*.</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FDS</w:t>
            </w:r>
            <w:r>
              <w:rPr>
                <w:rFonts w:ascii="Arial" w:hAnsi="Arial"/>
                <w:b w:val="0"/>
                <w:i w:val="0"/>
                <w:color w:val="000000"/>
                <w:sz w:val="22"/>
              </w:rPr>
              <w:t xml:space="preserve"> -&gt; sub-menu </w:t>
            </w:r>
            <w:r>
              <w:rPr>
                <w:rFonts w:ascii="Arial" w:hAnsi="Arial"/>
                <w:b/>
                <w:i w:val="0"/>
                <w:color w:val="000000"/>
                <w:sz w:val="22"/>
              </w:rPr>
              <w:t>Dashboard FDS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Tidak dapat diekspose (Dikelola secara internal di dalam `fds_service`)</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visualisasi dashboard monitoring FDS (*charts, summary cards, alert tables*).</w:t>
            </w:r>
          </w:p>
          <w:p>
            <w:pPr>
              <w:numPr>
                <w:ilvl w:val="0"/>
                <w:numId w:val="26"/>
              </w:numPr>
              <w:spacing w:line="360" w:lineRule="auto"/>
              <w:jc w:val="both"/>
            </w:pPr>
            <w:r>
              <w:rPr>
                <w:rFonts w:ascii="Arial" w:hAnsi="Arial"/>
                <w:b/>
                <w:i w:val="0"/>
                <w:color w:val="000000"/>
                <w:sz w:val="22"/>
              </w:rPr>
              <w:t>fds_service:</w:t>
            </w:r>
            <w:r>
              <w:rPr>
                <w:rFonts w:ascii="Arial" w:hAnsi="Arial"/>
                <w:b w:val="0"/>
                <w:i w:val="0"/>
                <w:color w:val="000000"/>
                <w:sz w:val="22"/>
              </w:rPr>
              <w:t xml:space="preserve"> Microservice terisolasi pengelola aturan *fraud detection*, komputasi agregasi statistik, serta penyedia API data dashboard FDS.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Data mentah transaksi dan aturan deteksi fraud diproses serta disimpan secara internal pada repositori terisolasi di dalam `fds_service`.</w:t>
            </w:r>
          </w:p>
          <w:p>
            <w:pPr>
              <w:numPr>
                <w:ilvl w:val="0"/>
                <w:numId w:val="27"/>
              </w:numPr>
              <w:spacing w:line="360" w:lineRule="auto"/>
              <w:jc w:val="both"/>
            </w:pPr>
            <w:r>
              <w:rPr>
                <w:rFonts w:ascii="Arial" w:hAnsi="Arial"/>
                <w:b w:val="0"/>
                <w:i w:val="0"/>
                <w:color w:val="000000"/>
                <w:sz w:val="22"/>
              </w:rPr>
              <w:t>Akses antarmuka bersifat *read-only* untuk memantau indikator dan statistik kecurangan.</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Skema dan nama tabel database tidak diekspose ke publik/layer integrasi luar demi keamanan dan privasi arsitektur internal `fds_service`.</w:t>
            </w:r>
          </w:p>
          <w:p>
            <w:pPr>
              <w:numPr>
                <w:ilvl w:val="0"/>
                <w:numId w:val="28"/>
              </w:numPr>
              <w:spacing w:line="360" w:lineRule="auto"/>
              <w:jc w:val="both"/>
            </w:pPr>
            <w:r>
              <w:rPr>
                <w:rFonts w:ascii="Arial" w:hAnsi="Arial"/>
                <w:b w:val="0"/>
                <w:i w:val="0"/>
                <w:color w:val="000000"/>
                <w:sz w:val="22"/>
              </w:rPr>
              <w:t>Pembaruan data grafik dan statistik bergantung pada ketersediaan data agregasi dari `fds_service`.</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Internal Encapsulation Standard:</w:t>
            </w:r>
            <w:r>
              <w:rPr>
                <w:rFonts w:ascii="Arial" w:hAnsi="Arial"/>
                <w:b w:val="0"/>
                <w:i w:val="0"/>
                <w:color w:val="000000"/>
                <w:sz w:val="22"/>
              </w:rPr>
              <w:t xml:space="preserve"> Data tabel internal `fds_service` DILARANG diekspose secara langsung ke Front-End; komunikasi wajib melalui API agregasi tertutup.</w:t>
            </w:r>
          </w:p>
          <w:p>
            <w:pPr>
              <w:numPr>
                <w:ilvl w:val="0"/>
                <w:numId w:val="29"/>
              </w:numPr>
              <w:spacing w:line="360" w:lineRule="auto"/>
              <w:jc w:val="both"/>
            </w:pPr>
            <w:r>
              <w:rPr>
                <w:rFonts w:ascii="Arial" w:hAnsi="Arial"/>
                <w:b/>
                <w:i w:val="0"/>
                <w:color w:val="000000"/>
                <w:sz w:val="22"/>
              </w:rPr>
              <w:t>Default Filter Standard:</w:t>
            </w:r>
            <w:r>
              <w:rPr>
                <w:rFonts w:ascii="Arial" w:hAnsi="Arial"/>
                <w:b w:val="0"/>
                <w:i w:val="0"/>
                <w:color w:val="000000"/>
                <w:sz w:val="22"/>
              </w:rPr>
              <w:t xml:space="preserve"> Tampilan awal dashboard menyajikan agregasi data FDS untuk periode 30 hari terakhir (*default date range*).</w:t>
            </w:r>
          </w:p>
          <w:p>
            <w:pPr>
              <w:numPr>
                <w:ilvl w:val="0"/>
                <w:numId w:val="29"/>
              </w:numPr>
              <w:spacing w:line="360" w:lineRule="auto"/>
              <w:jc w:val="both"/>
            </w:pPr>
            <w:r>
              <w:rPr>
                <w:rFonts w:ascii="Arial" w:hAnsi="Arial"/>
                <w:b/>
                <w:i w:val="0"/>
                <w:color w:val="000000"/>
                <w:sz w:val="22"/>
              </w:rPr>
              <w:t>Real-time Aggregation Standard:</w:t>
            </w:r>
            <w:r>
              <w:rPr>
                <w:rFonts w:ascii="Arial" w:hAnsi="Arial"/>
                <w:b w:val="0"/>
                <w:i w:val="0"/>
                <w:color w:val="000000"/>
                <w:sz w:val="22"/>
              </w:rPr>
              <w:t xml:space="preserve"> `fds_service` menyajikan data statistik terbaru yang dihitung dari mesin aturan deteksi fraud.</w:t>
            </w:r>
          </w:p>
          <w:p>
            <w:pPr>
              <w:numPr>
                <w:ilvl w:val="0"/>
                <w:numId w:val="29"/>
              </w:numPr>
              <w:spacing w:line="360" w:lineRule="auto"/>
              <w:jc w:val="both"/>
            </w:pPr>
            <w:r>
              <w:rPr>
                <w:rFonts w:ascii="Arial" w:hAnsi="Arial"/>
                <w:b/>
                <w:i w:val="0"/>
                <w:color w:val="000000"/>
                <w:sz w:val="22"/>
              </w:rPr>
              <w:t>Role-based Access Control:</w:t>
            </w:r>
            <w:r>
              <w:rPr>
                <w:rFonts w:ascii="Arial" w:hAnsi="Arial"/>
                <w:b w:val="0"/>
                <w:i w:val="0"/>
                <w:color w:val="000000"/>
                <w:sz w:val="22"/>
              </w:rPr>
              <w:t xml:space="preserve"> Hanya User Bank ber-role Fraud / Risk Officer yang memiliki otorisasi mengakses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Dashboard FDS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Monitoring Dashboard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FDS</w:t>
            </w:r>
          </w:p>
        </w:tc>
        <w:tc>
          <w:tcPr>
            <w:tcW w:type="dxa" w:w="3009"/>
          </w:tcPr>
          <w:p>
            <w:pPr>
              <w:spacing w:line="360" w:lineRule="auto"/>
              <w:jc w:val="both"/>
            </w:pPr>
            <w:r/>
            <w:r>
              <w:rPr>
                <w:rFonts w:ascii="Arial" w:hAnsi="Arial"/>
                <w:b w:val="0"/>
                <w:i w:val="0"/>
                <w:color w:val="000000"/>
                <w:sz w:val="22"/>
              </w:rPr>
              <w:t xml:space="preserve">User Bank melakukan login SSO dan mengklik menu utama </w:t>
            </w:r>
            <w:r>
              <w:rPr>
                <w:rFonts w:ascii="Arial" w:hAnsi="Arial"/>
                <w:b/>
                <w:i w:val="0"/>
                <w:color w:val="000000"/>
                <w:sz w:val="22"/>
              </w:rPr>
              <w:t>FDS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Dashboard FDS</w:t>
            </w:r>
          </w:p>
        </w:tc>
        <w:tc>
          <w:tcPr>
            <w:tcW w:type="dxa" w:w="3009"/>
          </w:tcPr>
          <w:p>
            <w:pPr>
              <w:spacing w:line="360" w:lineRule="auto"/>
              <w:jc w:val="both"/>
            </w:pPr>
            <w:r/>
            <w:r>
              <w:rPr>
                <w:rFonts w:ascii="Arial" w:hAnsi="Arial"/>
                <w:b w:val="0"/>
                <w:i w:val="0"/>
                <w:color w:val="000000"/>
                <w:sz w:val="22"/>
              </w:rPr>
              <w:t xml:space="preserve">User Bank memilih sub-menu </w:t>
            </w:r>
            <w:r>
              <w:rPr>
                <w:rFonts w:ascii="Arial" w:hAnsi="Arial"/>
                <w:b/>
                <w:i w:val="0"/>
                <w:color w:val="000000"/>
                <w:sz w:val="22"/>
              </w:rPr>
              <w:t>Dashboard FDS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Mengirim Request Data Dashboard</w:t>
            </w:r>
          </w:p>
        </w:tc>
        <w:tc>
          <w:tcPr>
            <w:tcW w:type="dxa" w:w="3009"/>
          </w:tcPr>
          <w:p>
            <w:pPr>
              <w:spacing w:line="360" w:lineRule="auto"/>
              <w:jc w:val="both"/>
            </w:pPr>
            <w:r/>
            <w:r>
              <w:rPr>
                <w:rFonts w:ascii="Arial" w:hAnsi="Arial"/>
                <w:b w:val="0"/>
                <w:i w:val="0"/>
                <w:color w:val="000000"/>
                <w:sz w:val="22"/>
              </w:rPr>
              <w:t>Front-End mengirim request data agregasi dashboard FDS ke API Gateway.</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Memproses Agregasi Data FDS</w:t>
            </w:r>
          </w:p>
        </w:tc>
        <w:tc>
          <w:tcPr>
            <w:tcW w:type="dxa" w:w="3009"/>
          </w:tcPr>
          <w:p>
            <w:pPr>
              <w:spacing w:line="360" w:lineRule="auto"/>
              <w:jc w:val="both"/>
            </w:pPr>
            <w:r/>
            <w:r>
              <w:rPr>
                <w:rFonts w:ascii="Arial" w:hAnsi="Arial"/>
                <w:b w:val="0"/>
                <w:i w:val="0"/>
                <w:color w:val="000000"/>
                <w:sz w:val="22"/>
              </w:rPr>
              <w:t>Service `fds_service` menerima request, mengolah komputasi agregasi statistik fraud (total alert, rasio risiko, tren waktu), dan menyusun payload data dashboard.</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Mengembalikan Payload Dashboard</w:t>
            </w:r>
          </w:p>
        </w:tc>
        <w:tc>
          <w:tcPr>
            <w:tcW w:type="dxa" w:w="3009"/>
          </w:tcPr>
          <w:p>
            <w:pPr>
              <w:spacing w:line="360" w:lineRule="auto"/>
              <w:jc w:val="both"/>
            </w:pPr>
            <w:r/>
            <w:r>
              <w:rPr>
                <w:rFonts w:ascii="Arial" w:hAnsi="Arial"/>
                <w:b w:val="0"/>
                <w:i w:val="0"/>
                <w:color w:val="000000"/>
                <w:sz w:val="22"/>
              </w:rPr>
              <w:t>Service `fds_service` mengembalikan respons data agregasi dashboard FDS ke Front-End melalui API Gateway.</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Menampilkan Dashboard FDS</w:t>
            </w:r>
          </w:p>
        </w:tc>
        <w:tc>
          <w:tcPr>
            <w:tcW w:type="dxa" w:w="3009"/>
          </w:tcPr>
          <w:p>
            <w:pPr>
              <w:spacing w:line="360" w:lineRule="auto"/>
              <w:jc w:val="both"/>
            </w:pPr>
            <w:r/>
            <w:r>
              <w:rPr>
                <w:rFonts w:ascii="Arial" w:hAnsi="Arial"/>
                <w:b w:val="0"/>
                <w:i w:val="0"/>
                <w:color w:val="000000"/>
                <w:sz w:val="22"/>
              </w:rPr>
              <w:t>Front-End menampilkan halaman Dashboard FDS yang berisi *summary cards*, grafik statistik tren alert, chart distribusi tingkat risiko (*High/Medium/Low*), dan tabel *recent alerts*.</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Mengubah Filter Rentang Tanggal</w:t>
            </w:r>
          </w:p>
        </w:tc>
        <w:tc>
          <w:tcPr>
            <w:tcW w:type="dxa" w:w="3009"/>
          </w:tcPr>
          <w:p>
            <w:pPr>
              <w:spacing w:line="360" w:lineRule="auto"/>
              <w:jc w:val="both"/>
            </w:pPr>
            <w:r/>
            <w:r>
              <w:rPr>
                <w:rFonts w:ascii="Arial" w:hAnsi="Arial"/>
                <w:b w:val="0"/>
                <w:i w:val="0"/>
                <w:color w:val="000000"/>
                <w:sz w:val="22"/>
              </w:rPr>
              <w:t xml:space="preserve">(Opsional) User Bank memilih rentang tanggal baru pada filter antarmuka dan mengklik </w:t>
            </w:r>
            <w:r>
              <w:rPr>
                <w:rFonts w:ascii="Arial" w:hAnsi="Arial"/>
                <w:b/>
                <w:i w:val="0"/>
                <w:color w:val="000000"/>
                <w:sz w:val="22"/>
              </w:rPr>
              <w:t>"Terapkan Filter"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Memperbarui Visualisasi Dashboard</w:t>
            </w:r>
          </w:p>
        </w:tc>
        <w:tc>
          <w:tcPr>
            <w:tcW w:type="dxa" w:w="3009"/>
          </w:tcPr>
          <w:p>
            <w:pPr>
              <w:spacing w:line="360" w:lineRule="auto"/>
              <w:jc w:val="both"/>
            </w:pPr>
            <w:r/>
            <w:r>
              <w:rPr>
                <w:rFonts w:ascii="Arial" w:hAnsi="Arial"/>
                <w:b w:val="0"/>
                <w:i w:val="0"/>
                <w:color w:val="000000"/>
                <w:sz w:val="22"/>
              </w:rPr>
              <w:t>Front-End mengambil data agregasi terfilter dari `fds_service` dan memperbarui tampilan grafik serta metrik pada dashboard.</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pemantauan Dashboard FDS selesai dilakukan.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Monitoring Dashboard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Data FDS Kosong</w:t>
            </w:r>
          </w:p>
        </w:tc>
        <w:tc>
          <w:tcPr>
            <w:tcW w:type="dxa" w:w="3009"/>
          </w:tcPr>
          <w:p>
            <w:pPr>
              <w:spacing w:line="360" w:lineRule="auto"/>
              <w:jc w:val="both"/>
            </w:pPr>
            <w:r/>
            <w:r>
              <w:rPr>
                <w:rFonts w:ascii="Arial" w:hAnsi="Arial"/>
                <w:b w:val="0"/>
                <w:i w:val="0"/>
                <w:color w:val="000000"/>
                <w:sz w:val="22"/>
              </w:rPr>
              <w:t>Pada langkah 5-6, apabila belum ada data alert atau transaksi terdeteksi pada periode terpilih, `fds_service` mengembalikan respons kosong dan Front-End menampilkan `Tidak ada data statistik FDS pada periode ini` beserta metrik 0.</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Filter Tanggal Tidak Valid</w:t>
            </w:r>
          </w:p>
        </w:tc>
        <w:tc>
          <w:tcPr>
            <w:tcW w:type="dxa" w:w="3009"/>
          </w:tcPr>
          <w:p>
            <w:pPr>
              <w:spacing w:line="360" w:lineRule="auto"/>
              <w:jc w:val="both"/>
            </w:pPr>
            <w:r/>
            <w:r>
              <w:rPr>
                <w:rFonts w:ascii="Arial" w:hAnsi="Arial"/>
                <w:b w:val="0"/>
                <w:i w:val="0"/>
                <w:color w:val="000000"/>
                <w:sz w:val="22"/>
              </w:rPr>
              <w:t>Pada langkah 7, apabila tanggal akhir lebih kecil dari tanggal awal, Front-End menolak request dan menampilkan `Rentang tanggal tidak valid`.</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Service FDS Tidak Merespon / Timeout</w:t>
            </w:r>
          </w:p>
        </w:tc>
        <w:tc>
          <w:tcPr>
            <w:tcW w:type="dxa" w:w="3009"/>
          </w:tcPr>
          <w:p>
            <w:pPr>
              <w:spacing w:line="360" w:lineRule="auto"/>
              <w:jc w:val="both"/>
            </w:pPr>
            <w:r/>
            <w:r>
              <w:rPr>
                <w:rFonts w:ascii="Arial" w:hAnsi="Arial"/>
                <w:b w:val="0"/>
                <w:i w:val="0"/>
                <w:color w:val="000000"/>
                <w:sz w:val="22"/>
              </w:rPr>
              <w:t>Pada langkah 4, apabila `fds_service` mengalami kendala atau waktu tunggu habis (timeout), API Gateway mengembalikan HTTP status 504/500 dan Front-End menampilkan `Gagal memuat data Dashboard FDS`.</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Monitoring Dashboard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Tampilan default Dashboard FDS menyajikan grafik statistik dan metrik agregasi FDS.</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(*skeleton loader* / *spinner*) ditampilkan pada komponen *chart* dan *cards* saat data FDS sedang diunduh dari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Seluruh komponen *summary cards*, grafik tren alert, dan tabel *recent alerts* berhasil dirender.</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Banner/toast pesan kesalahan ditampilkan pada UI akibat kendala jaringan, timeout service, atau filter tanggal invalid.</w:t>
            </w:r>
          </w:p>
        </w:tc>
      </w:tr>
    </w:tbl>
    <w:p>
      <w:pPr>
        <w:spacing w:line="360" w:lineRule="auto"/>
        <w:jc w:val="both"/>
      </w:pPr>
    </w:p>
    <w:p>
      <w:pPr>
        <w:pStyle w:val="Heading5"/>
      </w:pPr>
      <w:r>
        <w:rPr>
          <w:rFonts w:ascii="Arial" w:hAnsi="Arial"/>
          <w:b w:val="0"/>
          <w:i w:val="0"/>
          <w:color w:val="000000"/>
          <w:sz w:val="22"/>
        </w:rPr>
        <w:t>Activity Diagram Monitoring Dashboard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128115"/>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128115"/>
                    </a:xfrm>
                    <a:prstGeom prst="rect"/>
                  </pic:spPr>
                </pic:pic>
              </a:graphicData>
            </a:graphic>
          </wp:inline>
        </w:drawing>
      </w:r>
    </w:p>
    <w:p>
      <w:pPr>
        <w:pStyle w:val="Heading5"/>
      </w:pPr>
      <w:r>
        <w:rPr>
          <w:rFonts w:ascii="Arial" w:hAnsi="Arial"/>
          <w:b w:val="0"/>
          <w:i w:val="0"/>
          <w:color w:val="000000"/>
          <w:sz w:val="22"/>
        </w:rPr>
        <w:t>Sequence Diagram Monitoring Dashboard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405504"/>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405504"/>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Monitoring Dashboard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SUCCESS_GET_FDS_DASHBOARD</w:t>
            </w:r>
          </w:p>
        </w:tc>
        <w:tc>
          <w:tcPr>
            <w:tcW w:type="dxa" w:w="1504"/>
          </w:tcPr>
          <w:p>
            <w:pPr>
              <w:spacing w:line="360" w:lineRule="auto"/>
              <w:jc w:val="both"/>
            </w:pPr>
            <w:r/>
            <w:r>
              <w:rPr>
                <w:rFonts w:ascii="Arial" w:hAnsi="Arial"/>
                <w:b w:val="0"/>
                <w:i w:val="0"/>
                <w:color w:val="000000"/>
                <w:sz w:val="22"/>
              </w:rPr>
              <w:t>Data agregasi metrik, grafik statistik, dan alert FDS berhasil diperoleh dari `fds_service`.</w:t>
            </w:r>
          </w:p>
        </w:tc>
        <w:tc>
          <w:tcPr>
            <w:tcW w:type="dxa" w:w="1504"/>
          </w:tcPr>
          <w:p>
            <w:pPr>
              <w:spacing w:line="360" w:lineRule="auto"/>
              <w:jc w:val="both"/>
            </w:pPr>
            <w:r/>
            <w:r>
              <w:rPr>
                <w:rFonts w:ascii="Arial" w:hAnsi="Arial"/>
                <w:b w:val="0"/>
                <w:i w:val="0"/>
                <w:color w:val="000000"/>
                <w:sz w:val="22"/>
              </w:rPr>
              <w:t>Menampilkan *summary cards*, grafik tren, dan tabel alert pada dashboard.</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INVALID_DATE_RANGE</w:t>
            </w:r>
          </w:p>
        </w:tc>
        <w:tc>
          <w:tcPr>
            <w:tcW w:type="dxa" w:w="1504"/>
          </w:tcPr>
          <w:p>
            <w:pPr>
              <w:spacing w:line="360" w:lineRule="auto"/>
              <w:jc w:val="both"/>
            </w:pPr>
            <w:r/>
            <w:r>
              <w:rPr>
                <w:rFonts w:ascii="Arial" w:hAnsi="Arial"/>
                <w:b w:val="0"/>
                <w:i w:val="0"/>
                <w:color w:val="000000"/>
                <w:sz w:val="22"/>
              </w:rPr>
              <w:t>Parameter rentang tanggal yang dikirim tidak valid (misal: tanggal akhir lebih kecil dari tanggal awal).</w:t>
            </w:r>
          </w:p>
        </w:tc>
        <w:tc>
          <w:tcPr>
            <w:tcW w:type="dxa" w:w="1504"/>
          </w:tcPr>
          <w:p>
            <w:pPr>
              <w:spacing w:line="360" w:lineRule="auto"/>
              <w:jc w:val="both"/>
            </w:pPr>
            <w:r/>
            <w:r>
              <w:rPr>
                <w:rFonts w:ascii="Arial" w:hAnsi="Arial"/>
                <w:b w:val="0"/>
                <w:i w:val="0"/>
                <w:color w:val="000000"/>
                <w:sz w:val="22"/>
              </w:rPr>
              <w:t>Menampilkan pesan kesalahan `Rentang tanggal tidak valid`.</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403XX00</w:t>
            </w:r>
          </w:p>
        </w:tc>
        <w:tc>
          <w:tcPr>
            <w:tcW w:type="dxa" w:w="1504"/>
          </w:tcPr>
          <w:p>
            <w:pPr>
              <w:spacing w:line="360" w:lineRule="auto"/>
              <w:jc w:val="both"/>
            </w:pPr>
            <w:r/>
            <w:r>
              <w:rPr>
                <w:rFonts w:ascii="Arial" w:hAnsi="Arial"/>
                <w:b w:val="0"/>
                <w:i w:val="0"/>
                <w:color w:val="000000"/>
                <w:sz w:val="22"/>
              </w:rPr>
              <w:t>FDS_ACCESS_DENIED</w:t>
            </w:r>
          </w:p>
        </w:tc>
        <w:tc>
          <w:tcPr>
            <w:tcW w:type="dxa" w:w="1504"/>
          </w:tcPr>
          <w:p>
            <w:pPr>
              <w:spacing w:line="360" w:lineRule="auto"/>
              <w:jc w:val="both"/>
            </w:pPr>
            <w:r/>
            <w:r>
              <w:rPr>
                <w:rFonts w:ascii="Arial" w:hAnsi="Arial"/>
                <w:b w:val="0"/>
                <w:i w:val="0"/>
                <w:color w:val="000000"/>
                <w:sz w:val="22"/>
              </w:rPr>
              <w:t>User Bank tidak memiliki kewenangan otorisasi untuk mengakses fitur monitoring FDS.</w:t>
            </w:r>
          </w:p>
        </w:tc>
        <w:tc>
          <w:tcPr>
            <w:tcW w:type="dxa" w:w="1504"/>
          </w:tcPr>
          <w:p>
            <w:pPr>
              <w:spacing w:line="360" w:lineRule="auto"/>
              <w:jc w:val="both"/>
            </w:pPr>
            <w:r/>
            <w:r>
              <w:rPr>
                <w:rFonts w:ascii="Arial" w:hAnsi="Arial"/>
                <w:b w:val="0"/>
                <w:i w:val="0"/>
                <w:color w:val="000000"/>
                <w:sz w:val="22"/>
              </w:rPr>
              <w:t>Menampilkan pesan kesalahan `Akses ditolak. Anda tidak memiliki izin melihat menu FDS`.</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FDS_SERVICE_ERROR</w:t>
            </w:r>
          </w:p>
        </w:tc>
        <w:tc>
          <w:tcPr>
            <w:tcW w:type="dxa" w:w="1504"/>
          </w:tcPr>
          <w:p>
            <w:pPr>
              <w:spacing w:line="360" w:lineRule="auto"/>
              <w:jc w:val="both"/>
            </w:pPr>
            <w:r/>
            <w:r>
              <w:rPr>
                <w:rFonts w:ascii="Arial" w:hAnsi="Arial"/>
                <w:b w:val="0"/>
                <w:i w:val="0"/>
                <w:color w:val="000000"/>
                <w:sz w:val="22"/>
              </w:rPr>
              <w:t>Terjadi gangguan internal pada `fds_service` saat memproses komputasi data.</w:t>
            </w:r>
          </w:p>
        </w:tc>
        <w:tc>
          <w:tcPr>
            <w:tcW w:type="dxa" w:w="1504"/>
          </w:tcPr>
          <w:p>
            <w:pPr>
              <w:spacing w:line="360" w:lineRule="auto"/>
              <w:jc w:val="both"/>
            </w:pPr>
            <w:r/>
            <w:r>
              <w:rPr>
                <w:rFonts w:ascii="Arial" w:hAnsi="Arial"/>
                <w:b w:val="0"/>
                <w:i w:val="0"/>
                <w:color w:val="000000"/>
                <w:sz w:val="22"/>
              </w:rPr>
              <w:t>Menampilkan pesan kesalahan `Gagal memuat data Dashboard FDS`.</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Monitoring Dashboard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Dashboard FDS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Filter Header:</w:t>
            </w:r>
            <w:r>
              <w:rPr>
                <w:rFonts w:ascii="Arial" w:hAnsi="Arial"/>
                <w:b w:val="0"/>
                <w:i w:val="0"/>
                <w:color w:val="000000"/>
                <w:sz w:val="22"/>
              </w:rPr>
              <w:t xml:space="preserve"> Input Rentang Tanggal (*Datepicker*) &amp; Tombol </w:t>
            </w:r>
            <w:r>
              <w:rPr>
                <w:rFonts w:ascii="Arial" w:hAnsi="Arial"/>
                <w:b/>
                <w:i w:val="0"/>
                <w:color w:val="000000"/>
                <w:sz w:val="22"/>
              </w:rPr>
              <w:t>"Terapkan Filter"</w:t>
            </w:r>
            <w:r>
              <w:rPr>
                <w:rFonts w:ascii="Arial" w:hAnsi="Arial"/>
                <w:b w:val="0"/>
                <w:i w:val="0"/>
                <w:color w:val="000000"/>
                <w:sz w:val="22"/>
              </w:rPr>
              <w:t xml:space="preserve">.&lt;br&gt;2. </w:t>
            </w:r>
            <w:r>
              <w:rPr>
                <w:rFonts w:ascii="Arial" w:hAnsi="Arial"/>
                <w:b/>
                <w:i w:val="0"/>
                <w:color w:val="000000"/>
                <w:sz w:val="22"/>
              </w:rPr>
              <w:t>Summary Cards:</w:t>
            </w:r>
            <w:r>
              <w:rPr>
                <w:rFonts w:ascii="Arial" w:hAnsi="Arial"/>
                <w:b w:val="0"/>
                <w:i w:val="0"/>
                <w:color w:val="000000"/>
                <w:sz w:val="22"/>
              </w:rPr>
              <w:t xml:space="preserve"> Card Total Alerts, High Risk Alerts, Transaksi Terblokir Otomatis, dan Alert Dalam Peninjauan.&lt;br&gt;3. </w:t>
            </w:r>
            <w:r>
              <w:rPr>
                <w:rFonts w:ascii="Arial" w:hAnsi="Arial"/>
                <w:b/>
                <w:i w:val="0"/>
                <w:color w:val="000000"/>
                <w:sz w:val="22"/>
              </w:rPr>
              <w:t>Grafik Tren Alert:</w:t>
            </w:r>
            <w:r>
              <w:rPr>
                <w:rFonts w:ascii="Arial" w:hAnsi="Arial"/>
                <w:b w:val="0"/>
                <w:i w:val="0"/>
                <w:color w:val="000000"/>
                <w:sz w:val="22"/>
              </w:rPr>
              <w:t xml:space="preserve"> Line/Bar chart statistik tren deteksi fraud harian/mingguan.&lt;br&gt;4. </w:t>
            </w:r>
            <w:r>
              <w:rPr>
                <w:rFonts w:ascii="Arial" w:hAnsi="Arial"/>
                <w:b/>
                <w:i w:val="0"/>
                <w:color w:val="000000"/>
                <w:sz w:val="22"/>
              </w:rPr>
              <w:t>Chart Distribusi Risiko:</w:t>
            </w:r>
            <w:r>
              <w:rPr>
                <w:rFonts w:ascii="Arial" w:hAnsi="Arial"/>
                <w:b w:val="0"/>
                <w:i w:val="0"/>
                <w:color w:val="000000"/>
                <w:sz w:val="22"/>
              </w:rPr>
              <w:t xml:space="preserve"> Donut/Pie chart persentase tingkatan risiko (*High*, *Medium*, *Low*).&lt;br&gt;5. </w:t>
            </w:r>
            <w:r>
              <w:rPr>
                <w:rFonts w:ascii="Arial" w:hAnsi="Arial"/>
                <w:b/>
                <w:i w:val="0"/>
                <w:color w:val="000000"/>
                <w:sz w:val="22"/>
              </w:rPr>
              <w:t>Tabel Recent FDS Alerts:</w:t>
            </w:r>
            <w:r>
              <w:rPr>
                <w:rFonts w:ascii="Arial" w:hAnsi="Arial"/>
                <w:b w:val="0"/>
                <w:i w:val="0"/>
                <w:color w:val="000000"/>
                <w:sz w:val="22"/>
              </w:rPr>
              <w:t xml:space="preserve"> Tabel 5 alert fraud terbaru memuat ID Alert, Timestamp, Tipe Merchant/User, Tingkat Risiko, dan Status Penanganan.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