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Investigasi &amp; Blacklist Suspect FDS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Investigasi &amp; Blacklist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UC-BOH-035</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Investigasi &amp; Blacklist Suspect FDS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memfasilitasi User Bank (Fraud Risk Officer) untuk meninjau transaksi mencurigakan ber-risk level `MEDIUM_RISK` dan `HIGH_RISK` pada menu Suspect Management, menganalisis riwayat transaksi, melakukan koordinasi investigasi lintas divisi, serta menentukan keputusan akhir apakah memasukkan entitas ke daftar *Blacklist* atau membiarkannya terlepas secara otomatis sesuai parameter durasi penangguhan `fds_service`.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(Fraud Risk / Anti-Money Laundering Investigator)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fds_service (Fraud Detection System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Suspect Management</w:t>
            </w:r>
            <w:r>
              <w:rPr>
                <w:rFonts w:ascii="Arial" w:hAnsi="Arial"/>
                <w:b w:val="0"/>
                <w:i w:val="0"/>
                <w:color w:val="000000"/>
                <w:sz w:val="22"/>
              </w:rPr>
              <w:t xml:space="preserve">. Sistem menampilkan daftar transaksi terindikasi fraud khusus untuk klasifikasi tingkat risiko </w:t>
            </w:r>
            <w:r>
              <w:rPr>
                <w:rFonts w:ascii="Arial" w:hAnsi="Arial"/>
                <w:b/>
                <w:i w:val="0"/>
                <w:color w:val="000000"/>
                <w:sz w:val="22"/>
              </w:rPr>
              <w:t>`MEDIUM_RISK`</w:t>
            </w:r>
            <w:r>
              <w:rPr>
                <w:rFonts w:ascii="Arial" w:hAnsi="Arial"/>
                <w:b w:val="0"/>
                <w:i w:val="0"/>
                <w:color w:val="000000"/>
                <w:sz w:val="22"/>
              </w:rPr>
              <w:t xml:space="preserve"> dan </w:t>
            </w:r>
            <w:r>
              <w:rPr>
                <w:rFonts w:ascii="Arial" w:hAnsi="Arial"/>
                <w:b/>
                <w:i w:val="0"/>
                <w:color w:val="000000"/>
                <w:sz w:val="22"/>
              </w:rPr>
              <w:t>`HIGH_RISK`</w:t>
            </w:r>
            <w:r>
              <w:rPr>
                <w:rFonts w:ascii="Arial" w:hAnsi="Arial"/>
                <w:b w:val="0"/>
                <w:i w:val="0"/>
                <w:color w:val="000000"/>
                <w:sz w:val="22"/>
              </w:rPr>
              <w:t xml:space="preserve">. User Bank memilih salah satu baris transaksi dan mengklik tombol aksi </w:t>
            </w:r>
            <w:r>
              <w:rPr>
                <w:rFonts w:ascii="Arial" w:hAnsi="Arial"/>
                <w:b/>
                <w:i w:val="0"/>
                <w:color w:val="000000"/>
                <w:sz w:val="22"/>
              </w:rPr>
              <w:t>"Detail"</w:t>
            </w:r>
            <w:r>
              <w:rPr>
                <w:rFonts w:ascii="Arial" w:hAnsi="Arial"/>
                <w:b w:val="0"/>
                <w:i w:val="0"/>
                <w:color w:val="000000"/>
                <w:sz w:val="22"/>
              </w:rPr>
              <w:t xml:space="preserve">. Sistem menampilkan halaman/modal rincian suspect yang berisi riwayat transaksi komprehensif, profil entitas (merchant/user), serta indikator aturan fraud yang ter-trigger. User Bank melakukan proses investigasi mendalam dan koordinasi lintas divisi (misalnya dengan divisi Compliance, Operations, atau Legal). Berdasarkan hasil investigasi, User Bank mengambil salah satu keputusan: </w:t>
            </w:r>
            <w:r>
              <w:rPr>
                <w:rFonts w:ascii="Arial" w:hAnsi="Arial"/>
                <w:b/>
                <w:i w:val="0"/>
                <w:color w:val="000000"/>
                <w:sz w:val="22"/>
              </w:rPr>
              <w:t>(1) Memasukkan ke Daftar Blacklist</w:t>
            </w:r>
            <w:r>
              <w:rPr>
                <w:rFonts w:ascii="Arial" w:hAnsi="Arial"/>
                <w:b w:val="0"/>
                <w:i w:val="0"/>
                <w:color w:val="000000"/>
                <w:sz w:val="22"/>
              </w:rPr>
              <w:t xml:space="preserve">: User Bank mengklik tombol </w:t>
            </w:r>
            <w:r>
              <w:rPr>
                <w:rFonts w:ascii="Arial" w:hAnsi="Arial"/>
                <w:b/>
                <w:i w:val="0"/>
                <w:color w:val="000000"/>
                <w:sz w:val="22"/>
              </w:rPr>
              <w:t>"Blacklist"</w:t>
            </w:r>
            <w:r>
              <w:rPr>
                <w:rFonts w:ascii="Arial" w:hAnsi="Arial"/>
                <w:b w:val="0"/>
                <w:i w:val="0"/>
                <w:color w:val="000000"/>
                <w:sz w:val="22"/>
              </w:rPr>
              <w:t xml:space="preserve">, mengisi alasan keputusan investigasi, dan mengonfirmasi sehingga `fds_service` secara permanen mem-blacklist entitas terpilih; atau </w:t>
            </w:r>
            <w:r>
              <w:rPr>
                <w:rFonts w:ascii="Arial" w:hAnsi="Arial"/>
                <w:b/>
                <w:i w:val="0"/>
                <w:color w:val="000000"/>
                <w:sz w:val="22"/>
              </w:rPr>
              <w:t>(2) Membiarkan Auto-Release Durasi FDS</w:t>
            </w:r>
            <w:r>
              <w:rPr>
                <w:rFonts w:ascii="Arial" w:hAnsi="Arial"/>
                <w:b w:val="0"/>
                <w:i w:val="0"/>
                <w:color w:val="000000"/>
                <w:sz w:val="22"/>
              </w:rPr>
              <w:t>: User Bank tidak mengeksekusi blacklist, sehingga transaksi/entitas akan secara otomatis dirilis (*auto-released*) oleh `fds_service` setelah melewati batas parameter durasi *hold/suspension* yang ditetapkan sistem.</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kewenangan otoritas *Fraud Risk Investigator*.</w:t>
            </w:r>
          </w:p>
          <w:p>
            <w:pPr>
              <w:numPr>
                <w:ilvl w:val="0"/>
                <w:numId w:val="24"/>
              </w:numPr>
              <w:spacing w:line="360" w:lineRule="auto"/>
              <w:jc w:val="both"/>
            </w:pPr>
            <w:r>
              <w:rPr>
                <w:rFonts w:ascii="Arial" w:hAnsi="Arial"/>
                <w:b w:val="0"/>
                <w:i w:val="0"/>
                <w:color w:val="000000"/>
                <w:sz w:val="22"/>
              </w:rPr>
              <w:t>Terdapat transaksi/entitas suspect terdaftar pada `fds_service` dengan tingkat risiko `MEDIUM_RISK` atau `HIGH_RISK`.</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i w:val="0"/>
                <w:color w:val="000000"/>
                <w:sz w:val="22"/>
              </w:rPr>
              <w:t>Keputusan Blacklist:</w:t>
            </w:r>
            <w:r>
              <w:rPr>
                <w:rFonts w:ascii="Arial" w:hAnsi="Arial"/>
                <w:b w:val="0"/>
                <w:i w:val="0"/>
                <w:color w:val="000000"/>
                <w:sz w:val="22"/>
              </w:rPr>
              <w:t xml:space="preserve"> Entitas/transaksi terpilih dimasukkan ke dalam daftar *Blacklist* pada `fds_service` (`blacklist_status = 'BLACKLISTED'`) dan diblokir permanen.</w:t>
            </w:r>
          </w:p>
          <w:p>
            <w:pPr>
              <w:numPr>
                <w:ilvl w:val="0"/>
                <w:numId w:val="25"/>
              </w:numPr>
              <w:spacing w:line="360" w:lineRule="auto"/>
              <w:jc w:val="both"/>
            </w:pPr>
            <w:r>
              <w:rPr>
                <w:rFonts w:ascii="Arial" w:hAnsi="Arial"/>
                <w:b/>
                <w:i w:val="0"/>
                <w:color w:val="000000"/>
                <w:sz w:val="22"/>
              </w:rPr>
              <w:t>Keputusan Auto-Release:</w:t>
            </w:r>
            <w:r>
              <w:rPr>
                <w:rFonts w:ascii="Arial" w:hAnsi="Arial"/>
                <w:b w:val="0"/>
                <w:i w:val="0"/>
                <w:color w:val="000000"/>
                <w:sz w:val="22"/>
              </w:rPr>
              <w:t xml:space="preserve"> Entitas/transaksi dibiarkan tanpa tindakan manual hingga parameter durasi penangguhan `fds_service` habis dan status transaksi secara otomatis dirilis (`auto_released`).</w:t>
            </w:r>
          </w:p>
          <w:p>
            <w:pPr>
              <w:numPr>
                <w:ilvl w:val="0"/>
                <w:numId w:val="25"/>
              </w:numPr>
              <w:spacing w:line="360" w:lineRule="auto"/>
              <w:jc w:val="both"/>
            </w:pPr>
            <w:r>
              <w:rPr>
                <w:rFonts w:ascii="Arial" w:hAnsi="Arial"/>
                <w:b w:val="0"/>
                <w:i w:val="0"/>
                <w:color w:val="000000"/>
                <w:sz w:val="22"/>
              </w:rPr>
              <w:t>Hasil keputusan dan catatan investigasi terdokumentasi pada jejak audit FDS.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Suspect Management</w:t>
            </w:r>
            <w:r>
              <w:rPr>
                <w:rFonts w:ascii="Arial" w:hAnsi="Arial"/>
                <w:b w:val="0"/>
                <w:i w:val="0"/>
                <w:color w:val="000000"/>
                <w:sz w:val="22"/>
              </w:rPr>
              <w:t xml:space="preserve">, mengklik tombol </w:t>
            </w:r>
            <w:r>
              <w:rPr>
                <w:rFonts w:ascii="Arial" w:hAnsi="Arial"/>
                <w:b/>
                <w:i w:val="0"/>
                <w:color w:val="000000"/>
                <w:sz w:val="22"/>
              </w:rPr>
              <w:t>"Detail"</w:t>
            </w:r>
            <w:r>
              <w:rPr>
                <w:rFonts w:ascii="Arial" w:hAnsi="Arial"/>
                <w:b w:val="0"/>
                <w:i w:val="0"/>
                <w:color w:val="000000"/>
                <w:sz w:val="22"/>
              </w:rPr>
              <w:t xml:space="preserve"> pada transaksi `MEDIUM_RISK` / `HIGH_RISK`, meninjau riwayat transaksi, dan memutuskan tindakan blacklist atau auto-release.</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Tidak dapat diekspose (Dikelola secara internal di dalam `fds_service`)</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daftar Suspect Management, halaman riwayat rincian transaksi suspect, dan dialog konfirmasi blacklist.</w:t>
            </w:r>
          </w:p>
          <w:p>
            <w:pPr>
              <w:numPr>
                <w:ilvl w:val="0"/>
                <w:numId w:val="26"/>
              </w:numPr>
              <w:spacing w:line="360" w:lineRule="auto"/>
              <w:jc w:val="both"/>
            </w:pPr>
            <w:r>
              <w:rPr>
                <w:rFonts w:ascii="Arial" w:hAnsi="Arial"/>
                <w:b/>
                <w:i w:val="0"/>
                <w:color w:val="000000"/>
                <w:sz w:val="22"/>
              </w:rPr>
              <w:t>fds_service:</w:t>
            </w:r>
            <w:r>
              <w:rPr>
                <w:rFonts w:ascii="Arial" w:hAnsi="Arial"/>
                <w:b w:val="0"/>
                <w:i w:val="0"/>
                <w:color w:val="000000"/>
                <w:sz w:val="22"/>
              </w:rPr>
              <w:t xml:space="preserve"> Microservice terisolasi pengelola evaluasi suspect, eksekusi pemblokiran blacklist, timer durasi penangguhan (*hold duration parameter*), dan pelepasan otomatis (*auto-release engine*).</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`fds_service` memiliki parameter durasi waktu penangguhan transaksi (*suspension hold timer*) yang secara otomatis melepas (*release*) transaksi jika tidak ditindaklanjuti hingga waktu habis.</w:t>
            </w:r>
          </w:p>
          <w:p>
            <w:pPr>
              <w:numPr>
                <w:ilvl w:val="0"/>
                <w:numId w:val="27"/>
              </w:numPr>
              <w:spacing w:line="360" w:lineRule="auto"/>
              <w:jc w:val="both"/>
            </w:pPr>
            <w:r>
              <w:rPr>
                <w:rFonts w:ascii="Arial" w:hAnsi="Arial"/>
                <w:b w:val="0"/>
                <w:i w:val="0"/>
                <w:color w:val="000000"/>
                <w:sz w:val="22"/>
              </w:rPr>
              <w:t>Seluruh nama tabel database dan repositori FDS terisolasi secara internal di dalam `fds_service` demi keamanan arsitektur.</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Menu Suspect Management secara khusus hanya menampilkan entitas/transaksi ber-risk level `MEDIUM_RISK` dan `HIGH_RISK`.</w:t>
            </w:r>
          </w:p>
          <w:p>
            <w:pPr>
              <w:numPr>
                <w:ilvl w:val="0"/>
                <w:numId w:val="28"/>
              </w:numPr>
              <w:spacing w:line="360" w:lineRule="auto"/>
              <w:jc w:val="both"/>
            </w:pPr>
            <w:r>
              <w:rPr>
                <w:rFonts w:ascii="Arial" w:hAnsi="Arial"/>
                <w:b w:val="0"/>
                <w:i w:val="0"/>
                <w:color w:val="000000"/>
                <w:sz w:val="22"/>
              </w:rPr>
              <w:t>Tindakan blacklist manual wajib disertai pengisian catatan alasan hasil koordinasi investigasi.</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Risk Level Filtering Constraint:</w:t>
            </w:r>
            <w:r>
              <w:rPr>
                <w:rFonts w:ascii="Arial" w:hAnsi="Arial"/>
                <w:b w:val="0"/>
                <w:i w:val="0"/>
                <w:color w:val="000000"/>
                <w:sz w:val="22"/>
              </w:rPr>
              <w:t xml:space="preserve"> Menu Suspect Management HANYA menampilkan data transaksi/entitas yang memiliki tingkat risiko </w:t>
            </w:r>
            <w:r>
              <w:rPr>
                <w:rFonts w:ascii="Arial" w:hAnsi="Arial"/>
                <w:b/>
                <w:i w:val="0"/>
                <w:color w:val="000000"/>
                <w:sz w:val="22"/>
              </w:rPr>
              <w:t>`MEDIUM_RISK`</w:t>
            </w:r>
            <w:r>
              <w:rPr>
                <w:rFonts w:ascii="Arial" w:hAnsi="Arial"/>
                <w:b w:val="0"/>
                <w:i w:val="0"/>
                <w:color w:val="000000"/>
                <w:sz w:val="22"/>
              </w:rPr>
              <w:t xml:space="preserve"> dan </w:t>
            </w:r>
            <w:r>
              <w:rPr>
                <w:rFonts w:ascii="Arial" w:hAnsi="Arial"/>
                <w:b/>
                <w:i w:val="0"/>
                <w:color w:val="000000"/>
                <w:sz w:val="22"/>
              </w:rPr>
              <w:t>`HIGH_RISK`</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Internal Encapsulation Standard:</w:t>
            </w:r>
            <w:r>
              <w:rPr>
                <w:rFonts w:ascii="Arial" w:hAnsi="Arial"/>
                <w:b w:val="0"/>
                <w:i w:val="0"/>
                <w:color w:val="000000"/>
                <w:sz w:val="22"/>
              </w:rPr>
              <w:t xml:space="preserve"> Data tabel internal `fds_service` DILARANG diekspose secara langsung ke Front-End; komunikasi wajib melalui API terisolasi.</w:t>
            </w:r>
          </w:p>
          <w:p>
            <w:pPr>
              <w:numPr>
                <w:ilvl w:val="0"/>
                <w:numId w:val="29"/>
              </w:numPr>
              <w:spacing w:line="360" w:lineRule="auto"/>
              <w:jc w:val="both"/>
            </w:pPr>
            <w:r>
              <w:rPr>
                <w:rFonts w:ascii="Arial" w:hAnsi="Arial"/>
                <w:b/>
                <w:i w:val="0"/>
                <w:color w:val="000000"/>
                <w:sz w:val="22"/>
              </w:rPr>
              <w:t>Manual Blacklist Decision Standard:</w:t>
            </w:r>
            <w:r>
              <w:rPr>
                <w:rFonts w:ascii="Arial" w:hAnsi="Arial"/>
                <w:b w:val="0"/>
                <w:i w:val="0"/>
                <w:color w:val="000000"/>
                <w:sz w:val="22"/>
              </w:rPr>
              <w:t xml:space="preserve"> Apabila User Bank mengeksekusi tombol </w:t>
            </w:r>
            <w:r>
              <w:rPr>
                <w:rFonts w:ascii="Arial" w:hAnsi="Arial"/>
                <w:b/>
                <w:i w:val="0"/>
                <w:color w:val="000000"/>
                <w:sz w:val="22"/>
              </w:rPr>
              <w:t>"Blacklist"</w:t>
            </w:r>
            <w:r>
              <w:rPr>
                <w:rFonts w:ascii="Arial" w:hAnsi="Arial"/>
                <w:b w:val="0"/>
                <w:i w:val="0"/>
                <w:color w:val="000000"/>
                <w:sz w:val="22"/>
              </w:rPr>
              <w:t>, `fds_service` WAJIB mendaftarkan entitas/pengguna tersebut ke daftar *Blacklist* permanen dan mencatat `blacklisted_by` serta catatan alasan investigasi.</w:t>
            </w:r>
          </w:p>
          <w:p>
            <w:pPr>
              <w:numPr>
                <w:ilvl w:val="0"/>
                <w:numId w:val="29"/>
              </w:numPr>
              <w:spacing w:line="360" w:lineRule="auto"/>
              <w:jc w:val="both"/>
            </w:pPr>
            <w:r>
              <w:rPr>
                <w:rFonts w:ascii="Arial" w:hAnsi="Arial"/>
                <w:b/>
                <w:i w:val="0"/>
                <w:color w:val="000000"/>
                <w:sz w:val="22"/>
              </w:rPr>
              <w:t>Auto-Release Timer Mechanism Standard:</w:t>
            </w:r>
            <w:r>
              <w:rPr>
                <w:rFonts w:ascii="Arial" w:hAnsi="Arial"/>
                <w:b w:val="0"/>
                <w:i w:val="0"/>
                <w:color w:val="000000"/>
                <w:sz w:val="22"/>
              </w:rPr>
              <w:t xml:space="preserve"> Apabila transaksi tidak dimasukkan ke daftar blacklist oleh User Bank hingga durasi parameter penangguhan (*hold duration parameter*) pada `fds_service` kedaluwarsa, maka `fds_service` WAJIB melepaskan (*release*) transaksi tersebut secara otomatis (`status = 'AUTO_RELEASED'`).</w:t>
            </w:r>
          </w:p>
          <w:p>
            <w:pPr>
              <w:numPr>
                <w:ilvl w:val="0"/>
                <w:numId w:val="29"/>
              </w:numPr>
              <w:spacing w:line="360" w:lineRule="auto"/>
              <w:jc w:val="both"/>
            </w:pPr>
            <w:r>
              <w:rPr>
                <w:rFonts w:ascii="Arial" w:hAnsi="Arial"/>
                <w:b/>
                <w:i w:val="0"/>
                <w:color w:val="000000"/>
                <w:sz w:val="22"/>
              </w:rPr>
              <w:t>Mandatory Investigation Reason:</w:t>
            </w:r>
            <w:r>
              <w:rPr>
                <w:rFonts w:ascii="Arial" w:hAnsi="Arial"/>
                <w:b w:val="0"/>
                <w:i w:val="0"/>
                <w:color w:val="000000"/>
                <w:sz w:val="22"/>
              </w:rPr>
              <w:t xml:space="preserve"> Pengisian catatan hasil investigasi dan koordinasi lintas divisi bersifat WAJIB saat mengonfirmasi tindakan blacklist.</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Investigasi &amp; Blacklist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FDS</w:t>
            </w:r>
          </w:p>
        </w:tc>
        <w:tc>
          <w:tcPr>
            <w:tcW w:type="dxa" w:w="3009"/>
          </w:tcPr>
          <w:p>
            <w:pPr>
              <w:spacing w:line="360" w:lineRule="auto"/>
              <w:jc w:val="both"/>
            </w:pPr>
            <w:r/>
            <w:r>
              <w:rPr>
                <w:rFonts w:ascii="Arial" w:hAnsi="Arial"/>
                <w:b w:val="0"/>
                <w:i w:val="0"/>
                <w:color w:val="000000"/>
                <w:sz w:val="22"/>
              </w:rPr>
              <w:t xml:space="preserve">User Bank melakukan login SSO dan mengklik menu utama </w:t>
            </w:r>
            <w:r>
              <w:rPr>
                <w:rFonts w:ascii="Arial" w:hAnsi="Arial"/>
                <w:b/>
                <w:i w:val="0"/>
                <w:color w:val="000000"/>
                <w:sz w:val="22"/>
              </w:rPr>
              <w:t>FDS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Suspect Management</w:t>
            </w:r>
          </w:p>
        </w:tc>
        <w:tc>
          <w:tcPr>
            <w:tcW w:type="dxa" w:w="3009"/>
          </w:tcPr>
          <w:p>
            <w:pPr>
              <w:spacing w:line="360" w:lineRule="auto"/>
              <w:jc w:val="both"/>
            </w:pPr>
            <w:r/>
            <w:r>
              <w:rPr>
                <w:rFonts w:ascii="Arial" w:hAnsi="Arial"/>
                <w:b w:val="0"/>
                <w:i w:val="0"/>
                <w:color w:val="000000"/>
                <w:sz w:val="22"/>
              </w:rPr>
              <w:t xml:space="preserve">User Bank memilih sub-menu </w:t>
            </w:r>
            <w:r>
              <w:rPr>
                <w:rFonts w:ascii="Arial" w:hAnsi="Arial"/>
                <w:b/>
                <w:i w:val="0"/>
                <w:color w:val="000000"/>
                <w:sz w:val="22"/>
              </w:rPr>
              <w:t>Suspect Management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Menampilkan List Suspect</w:t>
            </w:r>
          </w:p>
        </w:tc>
        <w:tc>
          <w:tcPr>
            <w:tcW w:type="dxa" w:w="3009"/>
          </w:tcPr>
          <w:p>
            <w:pPr>
              <w:spacing w:line="360" w:lineRule="auto"/>
              <w:jc w:val="both"/>
            </w:pPr>
            <w:r/>
            <w:r>
              <w:rPr>
                <w:rFonts w:ascii="Arial" w:hAnsi="Arial"/>
                <w:b w:val="0"/>
                <w:i w:val="0"/>
                <w:color w:val="000000"/>
                <w:sz w:val="22"/>
              </w:rPr>
              <w:t xml:space="preserve">Sistem menampilkan daftar transaksi suspect yang disaring khusus untuk *risk level* </w:t>
            </w:r>
            <w:r>
              <w:rPr>
                <w:rFonts w:ascii="Arial" w:hAnsi="Arial"/>
                <w:b/>
                <w:i w:val="0"/>
                <w:color w:val="000000"/>
                <w:sz w:val="22"/>
              </w:rPr>
              <w:t>`MEDIUM_RISK`</w:t>
            </w:r>
            <w:r>
              <w:rPr>
                <w:rFonts w:ascii="Arial" w:hAnsi="Arial"/>
                <w:b w:val="0"/>
                <w:i w:val="0"/>
                <w:color w:val="000000"/>
                <w:sz w:val="22"/>
              </w:rPr>
              <w:t xml:space="preserve"> dan </w:t>
            </w:r>
            <w:r>
              <w:rPr>
                <w:rFonts w:ascii="Arial" w:hAnsi="Arial"/>
                <w:b/>
                <w:i w:val="0"/>
                <w:color w:val="000000"/>
                <w:sz w:val="22"/>
              </w:rPr>
              <w:t>`HIGH_RISK`</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Tombol Detail</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"Detail"</w:t>
            </w:r>
            <w:r>
              <w:rPr>
                <w:rFonts w:ascii="Arial" w:hAnsi="Arial"/>
                <w:b w:val="0"/>
                <w:i w:val="0"/>
                <w:color w:val="000000"/>
                <w:sz w:val="22"/>
              </w:rPr>
              <w:t xml:space="preserve"> pada salah satu baris transaksi suspect terpilih.</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Riwayat &amp; Detail Suspect</w:t>
            </w:r>
          </w:p>
        </w:tc>
        <w:tc>
          <w:tcPr>
            <w:tcW w:type="dxa" w:w="3009"/>
          </w:tcPr>
          <w:p>
            <w:pPr>
              <w:spacing w:line="360" w:lineRule="auto"/>
              <w:jc w:val="both"/>
            </w:pPr>
            <w:r/>
            <w:r>
              <w:rPr>
                <w:rFonts w:ascii="Arial" w:hAnsi="Arial"/>
                <w:b w:val="0"/>
                <w:i w:val="0"/>
                <w:color w:val="000000"/>
                <w:sz w:val="22"/>
              </w:rPr>
              <w:t>Sistem menampilkan halaman/modal rincian suspect yang memuat riwayat transaksi, parameter aturan fraud ter-trigger, dan timer durasi penangguhan `fds_service`.</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Investigasi &amp; Koordinasi Lintas Divisi</w:t>
            </w:r>
          </w:p>
        </w:tc>
        <w:tc>
          <w:tcPr>
            <w:tcW w:type="dxa" w:w="3009"/>
          </w:tcPr>
          <w:p>
            <w:pPr>
              <w:spacing w:line="360" w:lineRule="auto"/>
              <w:jc w:val="both"/>
            </w:pPr>
            <w:r/>
            <w:r>
              <w:rPr>
                <w:rFonts w:ascii="Arial" w:hAnsi="Arial"/>
                <w:b w:val="0"/>
                <w:i w:val="0"/>
                <w:color w:val="000000"/>
                <w:sz w:val="22"/>
              </w:rPr>
              <w:t>User Bank melakukan analisis riwayat transaksi dan berkoordinasi dengan divisi terkait (Compliance/Operations/Legal).</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Menentukan Keputusan Penanganan</w:t>
            </w:r>
          </w:p>
        </w:tc>
        <w:tc>
          <w:tcPr>
            <w:tcW w:type="dxa" w:w="3009"/>
          </w:tcPr>
          <w:p>
            <w:pPr>
              <w:spacing w:line="360" w:lineRule="auto"/>
              <w:jc w:val="both"/>
            </w:pPr>
            <w:r/>
            <w:r>
              <w:rPr>
                <w:rFonts w:ascii="Arial" w:hAnsi="Arial"/>
                <w:b w:val="0"/>
                <w:i w:val="0"/>
                <w:color w:val="000000"/>
                <w:sz w:val="22"/>
              </w:rPr>
              <w:t>User Bank menentukan keputusan: mengeksekusi pemblokiran *Blacklist* atau membiarkan transaksi hingga *auto-release*.</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Memilih Aksisi Blacklist</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"Blacklist"</w:t>
            </w:r>
            <w:r>
              <w:rPr>
                <w:rFonts w:ascii="Arial" w:hAnsi="Arial"/>
                <w:b w:val="0"/>
                <w:i w:val="0"/>
                <w:color w:val="000000"/>
                <w:sz w:val="22"/>
              </w:rPr>
              <w:t xml:space="preserve"> pada form rincian suspect.</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Mengisi Catatan &amp; Konfirmasi</w:t>
            </w:r>
          </w:p>
        </w:tc>
        <w:tc>
          <w:tcPr>
            <w:tcW w:type="dxa" w:w="3009"/>
          </w:tcPr>
          <w:p>
            <w:pPr>
              <w:spacing w:line="360" w:lineRule="auto"/>
              <w:jc w:val="both"/>
            </w:pPr>
            <w:r/>
            <w:r>
              <w:rPr>
                <w:rFonts w:ascii="Arial" w:hAnsi="Arial"/>
                <w:b w:val="0"/>
                <w:i w:val="0"/>
                <w:color w:val="000000"/>
                <w:sz w:val="22"/>
              </w:rPr>
              <w:t xml:space="preserve">Sistem menampilkan modal konfirmasi blacklist; User Bank memasukkan catatan hasil investigasi dan mengklik </w:t>
            </w:r>
            <w:r>
              <w:rPr>
                <w:rFonts w:ascii="Arial" w:hAnsi="Arial"/>
                <w:b/>
                <w:i w:val="0"/>
                <w:color w:val="000000"/>
                <w:sz w:val="22"/>
              </w:rPr>
              <w:t>"Konfirmasi Blacklist"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Eksekusi Blacklist di Service FDS</w:t>
            </w:r>
          </w:p>
        </w:tc>
        <w:tc>
          <w:tcPr>
            <w:tcW w:type="dxa" w:w="3009"/>
          </w:tcPr>
          <w:p>
            <w:pPr>
              <w:spacing w:line="360" w:lineRule="auto"/>
              <w:jc w:val="both"/>
            </w:pPr>
            <w:r/>
            <w:r>
              <w:rPr>
                <w:rFonts w:ascii="Arial" w:hAnsi="Arial"/>
                <w:b w:val="0"/>
                <w:i w:val="0"/>
                <w:color w:val="000000"/>
                <w:sz w:val="22"/>
              </w:rPr>
              <w:t>Front-End mengirim request blacklist ke API Gateway. Service `fds_service` memperbarui status entitas menjadi *Blacklist* permanen dan membatalkan timer penangguhan.</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tampilan status suspect dan menyajikan notifikasi bahwa entitas telah berhasil dimasukkan ke daftar Blacklist.</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investigasi dan tindakan blacklist suspect FDS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Investigasi &amp; Blacklist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Keputusan Membiarkan Sampai Auto-Release FDS</w:t>
            </w:r>
          </w:p>
        </w:tc>
        <w:tc>
          <w:tcPr>
            <w:tcW w:type="dxa" w:w="3009"/>
          </w:tcPr>
          <w:p>
            <w:pPr>
              <w:spacing w:line="360" w:lineRule="auto"/>
              <w:jc w:val="both"/>
            </w:pPr>
            <w:r/>
            <w:r>
              <w:rPr>
                <w:rFonts w:ascii="Arial" w:hAnsi="Arial"/>
                <w:b w:val="0"/>
                <w:i w:val="0"/>
                <w:color w:val="000000"/>
                <w:sz w:val="22"/>
              </w:rPr>
              <w:t>Pada langkah 7, apabila berdasarkan investigasi transaksi dinilai aman/tidak terbukti fraud, User Bank membiarkan transaksi tanpa mengeksekusi blacklist. Setelah parameter durasi penangguhan pada `fds_service` habis, `fds_service` secara otomatis melepas (*release*) transaksi tersebut (`status = 'AUTO_RELEASED'`).</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Catatan Hasil Investigasi Blacklist Kosong</w:t>
            </w:r>
          </w:p>
        </w:tc>
        <w:tc>
          <w:tcPr>
            <w:tcW w:type="dxa" w:w="3009"/>
          </w:tcPr>
          <w:p>
            <w:pPr>
              <w:spacing w:line="360" w:lineRule="auto"/>
              <w:jc w:val="both"/>
            </w:pPr>
            <w:r/>
            <w:r>
              <w:rPr>
                <w:rFonts w:ascii="Arial" w:hAnsi="Arial"/>
                <w:b w:val="0"/>
                <w:i w:val="0"/>
                <w:color w:val="000000"/>
                <w:sz w:val="22"/>
              </w:rPr>
              <w:t>Pada langkah 9, apabila User Bank mengosongkan textarea catatan hasil investigasi, Sistem menolak request dan Front-End menampilkan `Catatan hasil investigasi wajib diisi`.</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Service FDS Tidak Merespon / Timeout</w:t>
            </w:r>
          </w:p>
        </w:tc>
        <w:tc>
          <w:tcPr>
            <w:tcW w:type="dxa" w:w="3009"/>
          </w:tcPr>
          <w:p>
            <w:pPr>
              <w:spacing w:line="360" w:lineRule="auto"/>
              <w:jc w:val="both"/>
            </w:pPr>
            <w:r/>
            <w:r>
              <w:rPr>
                <w:rFonts w:ascii="Arial" w:hAnsi="Arial"/>
                <w:b w:val="0"/>
                <w:i w:val="0"/>
                <w:color w:val="000000"/>
                <w:sz w:val="22"/>
              </w:rPr>
              <w:t>Pada langkah 10, apabila `fds_service` mengalami kendala koneksi atau timeout, API Gateway mengembalikan HTTP 500/504 dan Front-End menampilkan `Gagal memproses eksekusi blacklist pada fds_service`.</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Investigasi &amp; Blacklist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Halaman Suspect Management menyajikan daftar transaksi `MEDIUM_RISK` dan `HIGH_RISK` serta modal rincian siap ditinjau.</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saat mengunduh riwayat rincian transaksi atau memproses konfirmasi blacklist.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entitas berhasil dimasukkan ke daftar Blacklist.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catatan kosong atau gangguan server.</w:t>
            </w:r>
          </w:p>
        </w:tc>
      </w:tr>
    </w:tbl>
    <w:p>
      <w:pPr>
        <w:spacing w:line="360" w:lineRule="auto"/>
        <w:jc w:val="both"/>
      </w:pPr>
    </w:p>
    <w:p>
      <w:pPr>
        <w:pStyle w:val="Heading5"/>
      </w:pPr>
      <w:r>
        <w:rPr>
          <w:rFonts w:ascii="Arial" w:hAnsi="Arial"/>
          <w:b w:val="0"/>
          <w:i w:val="0"/>
          <w:color w:val="000000"/>
          <w:sz w:val="22"/>
        </w:rPr>
        <w:t>Activity Diagram Investigasi &amp; Blacklist Suspect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988973"/>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988973"/>
                    </a:xfrm>
                    <a:prstGeom prst="rect"/>
                  </pic:spPr>
                </pic:pic>
              </a:graphicData>
            </a:graphic>
          </wp:inline>
        </w:drawing>
      </w:r>
    </w:p>
    <w:p>
      <w:pPr>
        <w:pStyle w:val="Heading5"/>
      </w:pPr>
      <w:r>
        <w:rPr>
          <w:rFonts w:ascii="Arial" w:hAnsi="Arial"/>
          <w:b w:val="0"/>
          <w:i w:val="0"/>
          <w:color w:val="000000"/>
          <w:sz w:val="22"/>
        </w:rPr>
        <w:t>Sequence Diagram Investigasi &amp; Blacklist Suspect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419093"/>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419093"/>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Investigasi &amp; Blacklist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SUCCESS_BLACKLIST_SUSPECT</w:t>
            </w:r>
          </w:p>
        </w:tc>
        <w:tc>
          <w:tcPr>
            <w:tcW w:type="dxa" w:w="1504"/>
          </w:tcPr>
          <w:p>
            <w:pPr>
              <w:spacing w:line="360" w:lineRule="auto"/>
              <w:jc w:val="both"/>
            </w:pPr>
            <w:r/>
            <w:r>
              <w:rPr>
                <w:rFonts w:ascii="Arial" w:hAnsi="Arial"/>
                <w:b w:val="0"/>
                <w:i w:val="0"/>
                <w:color w:val="000000"/>
                <w:sz w:val="22"/>
              </w:rPr>
              <w:t>Entitas/transaksi suspect berhasil dimasukkan ke daftar *Blacklist* permanen pada `fds_service`.</w:t>
            </w:r>
          </w:p>
        </w:tc>
        <w:tc>
          <w:tcPr>
            <w:tcW w:type="dxa" w:w="1504"/>
          </w:tcPr>
          <w:p>
            <w:pPr>
              <w:spacing w:line="360" w:lineRule="auto"/>
              <w:jc w:val="both"/>
            </w:pPr>
            <w:r/>
            <w:r>
              <w:rPr>
                <w:rFonts w:ascii="Arial" w:hAnsi="Arial"/>
                <w:b w:val="0"/>
                <w:i w:val="0"/>
                <w:color w:val="000000"/>
                <w:sz w:val="22"/>
              </w:rPr>
              <w:t>Menampilkan pesan notifikasi sukses dan memperbarui status pada UI.</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INVALID_INVESTIGATION_NOTES</w:t>
            </w:r>
          </w:p>
        </w:tc>
        <w:tc>
          <w:tcPr>
            <w:tcW w:type="dxa" w:w="1504"/>
          </w:tcPr>
          <w:p>
            <w:pPr>
              <w:spacing w:line="360" w:lineRule="auto"/>
              <w:jc w:val="both"/>
            </w:pPr>
            <w:r/>
            <w:r>
              <w:rPr>
                <w:rFonts w:ascii="Arial" w:hAnsi="Arial"/>
                <w:b w:val="0"/>
                <w:i w:val="0"/>
                <w:color w:val="000000"/>
                <w:sz w:val="22"/>
              </w:rPr>
              <w:t>Catatan hasil investigasi yang dimasukkan tidak valid atau kosong.</w:t>
            </w:r>
          </w:p>
        </w:tc>
        <w:tc>
          <w:tcPr>
            <w:tcW w:type="dxa" w:w="1504"/>
          </w:tcPr>
          <w:p>
            <w:pPr>
              <w:spacing w:line="360" w:lineRule="auto"/>
              <w:jc w:val="both"/>
            </w:pPr>
            <w:r/>
            <w:r>
              <w:rPr>
                <w:rFonts w:ascii="Arial" w:hAnsi="Arial"/>
                <w:b w:val="0"/>
                <w:i w:val="0"/>
                <w:color w:val="000000"/>
                <w:sz w:val="22"/>
              </w:rPr>
              <w:t>Menampilkan pesan kesalahan `Catatan hasil investigasi wajib diisi`.</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SUSPECT_NOT_FOUND</w:t>
            </w:r>
          </w:p>
        </w:tc>
        <w:tc>
          <w:tcPr>
            <w:tcW w:type="dxa" w:w="1504"/>
          </w:tcPr>
          <w:p>
            <w:pPr>
              <w:spacing w:line="360" w:lineRule="auto"/>
              <w:jc w:val="both"/>
            </w:pPr>
            <w:r/>
            <w:r>
              <w:rPr>
                <w:rFonts w:ascii="Arial" w:hAnsi="Arial"/>
                <w:b w:val="0"/>
                <w:i w:val="0"/>
                <w:color w:val="000000"/>
                <w:sz w:val="22"/>
              </w:rPr>
              <w:t>Data suspect yang akan ditindaklanjuti tidak ditemukan pada `fds_service`.</w:t>
            </w:r>
          </w:p>
        </w:tc>
        <w:tc>
          <w:tcPr>
            <w:tcW w:type="dxa" w:w="1504"/>
          </w:tcPr>
          <w:p>
            <w:pPr>
              <w:spacing w:line="360" w:lineRule="auto"/>
              <w:jc w:val="both"/>
            </w:pPr>
            <w:r/>
            <w:r>
              <w:rPr>
                <w:rFonts w:ascii="Arial" w:hAnsi="Arial"/>
                <w:b w:val="0"/>
                <w:i w:val="0"/>
                <w:color w:val="000000"/>
                <w:sz w:val="22"/>
              </w:rPr>
              <w:t>Menampilkan pesan kesalahan `Data suspect tidak ditemukan`.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FDS_SERVICE_ERROR</w:t>
            </w:r>
          </w:p>
        </w:tc>
        <w:tc>
          <w:tcPr>
            <w:tcW w:type="dxa" w:w="1504"/>
          </w:tcPr>
          <w:p>
            <w:pPr>
              <w:spacing w:line="360" w:lineRule="auto"/>
              <w:jc w:val="both"/>
            </w:pPr>
            <w:r/>
            <w:r>
              <w:rPr>
                <w:rFonts w:ascii="Arial" w:hAnsi="Arial"/>
                <w:b w:val="0"/>
                <w:i w:val="0"/>
                <w:color w:val="000000"/>
                <w:sz w:val="22"/>
              </w:rPr>
              <w:t>Terjadi kegagalan internal pada `fds_service` saat mengeksekusi pemblokiran blacklist.</w:t>
            </w:r>
          </w:p>
        </w:tc>
        <w:tc>
          <w:tcPr>
            <w:tcW w:type="dxa" w:w="1504"/>
          </w:tcPr>
          <w:p>
            <w:pPr>
              <w:spacing w:line="360" w:lineRule="auto"/>
              <w:jc w:val="both"/>
            </w:pPr>
            <w:r/>
            <w:r>
              <w:rPr>
                <w:rFonts w:ascii="Arial" w:hAnsi="Arial"/>
                <w:b w:val="0"/>
                <w:i w:val="0"/>
                <w:color w:val="000000"/>
                <w:sz w:val="22"/>
              </w:rPr>
              <w:t>Menampilkan pesan kesalahan `Gagal memproses eksekusi blacklist pada fds_service`.</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Investigasi &amp; Blacklist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Suspect Management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Filter Risk Level:</w:t>
            </w:r>
            <w:r>
              <w:rPr>
                <w:rFonts w:ascii="Arial" w:hAnsi="Arial"/>
                <w:b w:val="0"/>
                <w:i w:val="0"/>
                <w:color w:val="000000"/>
                <w:sz w:val="22"/>
              </w:rPr>
              <w:t xml:space="preserve"> Filter terkunci/terpilih khusus `MEDIUM_RISK` dan `HIGH_RISK`.&lt;br&gt;2. </w:t>
            </w:r>
            <w:r>
              <w:rPr>
                <w:rFonts w:ascii="Arial" w:hAnsi="Arial"/>
                <w:b/>
                <w:i w:val="0"/>
                <w:color w:val="000000"/>
                <w:sz w:val="22"/>
              </w:rPr>
              <w:t>Tabel Suspect List:</w:t>
            </w:r>
            <w:r>
              <w:rPr>
                <w:rFonts w:ascii="Arial" w:hAnsi="Arial"/>
                <w:b w:val="0"/>
                <w:i w:val="0"/>
                <w:color w:val="000000"/>
                <w:sz w:val="22"/>
              </w:rPr>
              <w:t xml:space="preserve"> Kolom ID Suspect, Tanggal/Waktu, Entity Name/MID, Skor Risk, </w:t>
            </w:r>
            <w:r>
              <w:rPr>
                <w:rFonts w:ascii="Arial" w:hAnsi="Arial"/>
                <w:b/>
                <w:i w:val="0"/>
                <w:color w:val="000000"/>
                <w:sz w:val="22"/>
              </w:rPr>
              <w:t>Risk Level</w:t>
            </w:r>
            <w:r>
              <w:rPr>
                <w:rFonts w:ascii="Arial" w:hAnsi="Arial"/>
                <w:b w:val="0"/>
                <w:i w:val="0"/>
                <w:color w:val="000000"/>
                <w:sz w:val="22"/>
              </w:rPr>
              <w:t xml:space="preserve"> (`MEDIUM_RISK` / `HIGH_RISK`), Timer Penangguhan, dan Tombol Aksi </w:t>
            </w:r>
            <w:r>
              <w:rPr>
                <w:rFonts w:ascii="Arial" w:hAnsi="Arial"/>
                <w:b/>
                <w:i w:val="0"/>
                <w:color w:val="000000"/>
                <w:sz w:val="22"/>
              </w:rPr>
              <w:t>"Detail"</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val="0"/>
                <w:i w:val="0"/>
                <w:color w:val="000000"/>
                <w:sz w:val="22"/>
              </w:rPr>
              <w:t>Halaman Detail &amp; Riwayat Transaksi Suspect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Info Profil &amp; Risk Badge:</w:t>
            </w:r>
            <w:r>
              <w:rPr>
                <w:rFonts w:ascii="Arial" w:hAnsi="Arial"/>
                <w:b w:val="0"/>
                <w:i w:val="0"/>
                <w:color w:val="000000"/>
                <w:sz w:val="22"/>
              </w:rPr>
              <w:t xml:space="preserve"> Rincian entitas beserta status *risk level*.&lt;br&gt;2. </w:t>
            </w:r>
            <w:r>
              <w:rPr>
                <w:rFonts w:ascii="Arial" w:hAnsi="Arial"/>
                <w:b/>
                <w:i w:val="0"/>
                <w:color w:val="000000"/>
                <w:sz w:val="22"/>
              </w:rPr>
              <w:t>Aturan FDS Ter-trigger:</w:t>
            </w:r>
            <w:r>
              <w:rPr>
                <w:rFonts w:ascii="Arial" w:hAnsi="Arial"/>
                <w:b w:val="0"/>
                <w:i w:val="0"/>
                <w:color w:val="000000"/>
                <w:sz w:val="22"/>
              </w:rPr>
              <w:t xml:space="preserve"> List kriteria/rule fraud yang dilanggar.&lt;br&gt;3. </w:t>
            </w:r>
            <w:r>
              <w:rPr>
                <w:rFonts w:ascii="Arial" w:hAnsi="Arial"/>
                <w:b/>
                <w:i w:val="0"/>
                <w:color w:val="000000"/>
                <w:sz w:val="22"/>
              </w:rPr>
              <w:t>Tabel Riwayat Transaksi:</w:t>
            </w:r>
            <w:r>
              <w:rPr>
                <w:rFonts w:ascii="Arial" w:hAnsi="Arial"/>
                <w:b w:val="0"/>
                <w:i w:val="0"/>
                <w:color w:val="000000"/>
                <w:sz w:val="22"/>
              </w:rPr>
              <w:t xml:space="preserve"> Riwayat transaksi historis entitas untuk bahan investigasi.&lt;br&gt;4. </w:t>
            </w:r>
            <w:r>
              <w:rPr>
                <w:rFonts w:ascii="Arial" w:hAnsi="Arial"/>
                <w:b/>
                <w:i w:val="0"/>
                <w:color w:val="000000"/>
                <w:sz w:val="22"/>
              </w:rPr>
              <w:t>Indikator Timer Penangguhan:</w:t>
            </w:r>
            <w:r>
              <w:rPr>
                <w:rFonts w:ascii="Arial" w:hAnsi="Arial"/>
                <w:b w:val="0"/>
                <w:i w:val="0"/>
                <w:color w:val="000000"/>
                <w:sz w:val="22"/>
              </w:rPr>
              <w:t xml:space="preserve"> Countdown durasi *auto-release* `fds_service`.&lt;br&gt;5.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"Blacklist"</w:t>
            </w:r>
            <w:r>
              <w:rPr>
                <w:rFonts w:ascii="Arial" w:hAnsi="Arial"/>
                <w:b w:val="0"/>
                <w:i w:val="0"/>
                <w:color w:val="000000"/>
                <w:sz w:val="22"/>
              </w:rPr>
              <w:t xml:space="preserve"> (Primary Red) dan </w:t>
            </w:r>
            <w:r>
              <w:rPr>
                <w:rFonts w:ascii="Arial" w:hAnsi="Arial"/>
                <w:b/>
                <w:i w:val="0"/>
                <w:color w:val="000000"/>
                <w:sz w:val="22"/>
              </w:rPr>
              <w:t>"Kembali"</w:t>
            </w:r>
            <w:r>
              <w:rPr>
                <w:rFonts w:ascii="Arial" w:hAnsi="Arial"/>
                <w:b w:val="0"/>
                <w:i w:val="0"/>
                <w:color w:val="000000"/>
                <w:sz w:val="22"/>
              </w:rPr>
              <w:t xml:space="preserve"> (Secondary).</w:t>
            </w:r>
          </w:p>
        </w:tc>
      </w:tr>
      <w:tr>
        <w:trPr>
          <w:cantSplit/>
        </w:trPr>
        <w:tc>
          <w:tcPr>
            <w:tcW w:type="dxa" w:w="4513"/>
          </w:tcPr>
          <w:p>
            <w:pPr>
              <w:spacing w:line="360" w:lineRule="auto"/>
              <w:jc w:val="both"/>
            </w:pPr>
            <w:r/>
            <w:r>
              <w:rPr>
                <w:rFonts w:ascii="Arial" w:hAnsi="Arial"/>
                <w:b w:val="0"/>
                <w:i w:val="0"/>
                <w:color w:val="000000"/>
                <w:sz w:val="22"/>
              </w:rPr>
              <w:t>Modal Konfirmasi Blacklist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Peringatan:</w:t>
            </w:r>
            <w:r>
              <w:rPr>
                <w:rFonts w:ascii="Arial" w:hAnsi="Arial"/>
                <w:b w:val="0"/>
                <w:i w:val="0"/>
                <w:color w:val="000000"/>
                <w:sz w:val="22"/>
              </w:rPr>
              <w:t xml:space="preserve"> Judul konfirmasi pemblokiran blacklist entitas.&lt;br&gt;2. </w:t>
            </w:r>
            <w:r>
              <w:rPr>
                <w:rFonts w:ascii="Arial" w:hAnsi="Arial"/>
                <w:b/>
                <w:i w:val="0"/>
                <w:color w:val="000000"/>
                <w:sz w:val="22"/>
              </w:rPr>
              <w:t>Info Suspect:</w:t>
            </w:r>
            <w:r>
              <w:rPr>
                <w:rFonts w:ascii="Arial" w:hAnsi="Arial"/>
                <w:b w:val="0"/>
                <w:i w:val="0"/>
                <w:color w:val="000000"/>
                <w:sz w:val="22"/>
              </w:rPr>
              <w:t xml:space="preserve"> Menampilkan ID Suspect dan Nama Entitas.&lt;br&gt;3. </w:t>
            </w:r>
            <w:r>
              <w:rPr>
                <w:rFonts w:ascii="Arial" w:hAnsi="Arial"/>
                <w:b/>
                <w:i w:val="0"/>
                <w:color w:val="000000"/>
                <w:sz w:val="22"/>
              </w:rPr>
              <w:t>Textarea Catatan Investigasi:</w:t>
            </w:r>
            <w:r>
              <w:rPr>
                <w:rFonts w:ascii="Arial" w:hAnsi="Arial"/>
                <w:b w:val="0"/>
                <w:i w:val="0"/>
                <w:color w:val="000000"/>
                <w:sz w:val="22"/>
              </w:rPr>
              <w:t xml:space="preserve"> Input wajib rincian hasil investigasi &amp; koordinasi lintas divisi.&lt;br&gt;4.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"Konfirmasi Blacklist"</w:t>
            </w:r>
            <w:r>
              <w:rPr>
                <w:rFonts w:ascii="Arial" w:hAnsi="Arial"/>
                <w:b w:val="0"/>
                <w:i w:val="0"/>
                <w:color w:val="000000"/>
                <w:sz w:val="22"/>
              </w:rPr>
              <w:t xml:space="preserve"> (Primary Red)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