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Mengelola Parameter Suspect FDS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Mengelola Parameter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UC-BOH-041</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Mengelola Parameter Suspect FDS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FDS yang memfasilitasi Tim Fraud Analyst untuk meninjau, menambah, dan mengedit nilai ambang batas (*thresholds*) serta parameter logika pendeteksian anomali FDS berbasis 5 (lima) skema utama (A-Nominal Transaksi, B-Waktu Transaksi, C-Frekuensi &amp; Pola Transaksi, D-Perangkat &amp; Akses, E-QRIS &amp; Channel) melalui `fds_service`.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(Fraud Risk / Anti-Money Laundering Analyst)</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fds_service (Fraud Detection System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Parameters</w:t>
            </w:r>
            <w:r>
              <w:rPr>
                <w:rFonts w:ascii="Arial" w:hAnsi="Arial"/>
                <w:b w:val="0"/>
                <w:i w:val="0"/>
                <w:color w:val="000000"/>
                <w:sz w:val="22"/>
              </w:rPr>
              <w:t xml:space="preserve">. Sistem menampilkan halaman pengelolaan parameter FDS. User Bank memilih tab </w:t>
            </w:r>
            <w:r>
              <w:rPr>
                <w:rFonts w:ascii="Arial" w:hAnsi="Arial"/>
                <w:b/>
                <w:i w:val="0"/>
                <w:color w:val="000000"/>
                <w:sz w:val="22"/>
              </w:rPr>
              <w:t>Suspects</w:t>
            </w:r>
            <w:r>
              <w:rPr>
                <w:rFonts w:ascii="Arial" w:hAnsi="Arial"/>
                <w:b w:val="0"/>
                <w:i w:val="0"/>
                <w:color w:val="000000"/>
                <w:sz w:val="22"/>
              </w:rPr>
              <w:t xml:space="preserve"> (atau Suspect Parameter). Sistem menampilkan daftar 5 (lima) skema utama pendeteksian anomali FDS: </w:t>
            </w:r>
            <w:r>
              <w:rPr>
                <w:rFonts w:ascii="Arial" w:hAnsi="Arial"/>
                <w:b/>
                <w:i w:val="0"/>
                <w:color w:val="000000"/>
                <w:sz w:val="22"/>
              </w:rPr>
              <w:t>Skema A (Nominal Transaksi)</w:t>
            </w:r>
            <w:r>
              <w:rPr>
                <w:rFonts w:ascii="Arial" w:hAnsi="Arial"/>
                <w:b w:val="0"/>
                <w:i w:val="0"/>
                <w:color w:val="000000"/>
                <w:sz w:val="22"/>
              </w:rPr>
              <w:t xml:space="preserve">, </w:t>
            </w:r>
            <w:r>
              <w:rPr>
                <w:rFonts w:ascii="Arial" w:hAnsi="Arial"/>
                <w:b/>
                <w:i w:val="0"/>
                <w:color w:val="000000"/>
                <w:sz w:val="22"/>
              </w:rPr>
              <w:t>Skema B (Waktu Transaksi)</w:t>
            </w:r>
            <w:r>
              <w:rPr>
                <w:rFonts w:ascii="Arial" w:hAnsi="Arial"/>
                <w:b w:val="0"/>
                <w:i w:val="0"/>
                <w:color w:val="000000"/>
                <w:sz w:val="22"/>
              </w:rPr>
              <w:t xml:space="preserve">, </w:t>
            </w:r>
            <w:r>
              <w:rPr>
                <w:rFonts w:ascii="Arial" w:hAnsi="Arial"/>
                <w:b/>
                <w:i w:val="0"/>
                <w:color w:val="000000"/>
                <w:sz w:val="22"/>
              </w:rPr>
              <w:t>Skema C (Frekuensi &amp; Pola Transaksi)</w:t>
            </w:r>
            <w:r>
              <w:rPr>
                <w:rFonts w:ascii="Arial" w:hAnsi="Arial"/>
                <w:b w:val="0"/>
                <w:i w:val="0"/>
                <w:color w:val="000000"/>
                <w:sz w:val="22"/>
              </w:rPr>
              <w:t xml:space="preserve">, </w:t>
            </w:r>
            <w:r>
              <w:rPr>
                <w:rFonts w:ascii="Arial" w:hAnsi="Arial"/>
                <w:b/>
                <w:i w:val="0"/>
                <w:color w:val="000000"/>
                <w:sz w:val="22"/>
              </w:rPr>
              <w:t>Skema D (Perangkat &amp; Akses)</w:t>
            </w:r>
            <w:r>
              <w:rPr>
                <w:rFonts w:ascii="Arial" w:hAnsi="Arial"/>
                <w:b w:val="0"/>
                <w:i w:val="0"/>
                <w:color w:val="000000"/>
                <w:sz w:val="22"/>
              </w:rPr>
              <w:t xml:space="preserve">, dan </w:t>
            </w:r>
            <w:r>
              <w:rPr>
                <w:rFonts w:ascii="Arial" w:hAnsi="Arial"/>
                <w:b/>
                <w:i w:val="0"/>
                <w:color w:val="000000"/>
                <w:sz w:val="22"/>
              </w:rPr>
              <w:t>Skema E (QRIS &amp; Channel)</w:t>
            </w:r>
            <w:r>
              <w:rPr>
                <w:rFonts w:ascii="Arial" w:hAnsi="Arial"/>
                <w:b w:val="0"/>
                <w:i w:val="0"/>
                <w:color w:val="000000"/>
                <w:sz w:val="22"/>
              </w:rPr>
              <w:t xml:space="preserve">. User Bank memilih salah satu skema dan mengklik tombol aksi </w:t>
            </w:r>
            <w:r>
              <w:rPr>
                <w:rFonts w:ascii="Arial" w:hAnsi="Arial"/>
                <w:b/>
                <w:i w:val="0"/>
                <w:color w:val="000000"/>
                <w:sz w:val="22"/>
              </w:rPr>
              <w:t>"Detail"</w:t>
            </w:r>
            <w:r>
              <w:rPr>
                <w:rFonts w:ascii="Arial" w:hAnsi="Arial"/>
                <w:b w:val="0"/>
                <w:i w:val="0"/>
                <w:color w:val="000000"/>
                <w:sz w:val="22"/>
              </w:rPr>
              <w:t xml:space="preserve">. Sistem menampilkan halaman/modal rincian parameter suspect yang berisi daftar variabel ambang batas (*thresholds*), skor bobot risiko (*risk score weight*), dan aturan logika pendeteksian. Dari halaman detail ini, User Bank dapat melakukan dua aksi utama: </w:t>
            </w:r>
            <w:r>
              <w:rPr>
                <w:rFonts w:ascii="Arial" w:hAnsi="Arial"/>
                <w:b/>
                <w:i w:val="0"/>
                <w:color w:val="000000"/>
                <w:sz w:val="22"/>
              </w:rPr>
              <w:t>(1) Mengedit Parameter:</w:t>
            </w:r>
            <w:r>
              <w:rPr>
                <w:rFonts w:ascii="Arial" w:hAnsi="Arial"/>
                <w:b w:val="0"/>
                <w:i w:val="0"/>
                <w:color w:val="000000"/>
                <w:sz w:val="22"/>
              </w:rPr>
              <w:t xml:space="preserve"> User Bank mengklik </w:t>
            </w:r>
            <w:r>
              <w:rPr>
                <w:rFonts w:ascii="Arial" w:hAnsi="Arial"/>
                <w:b/>
                <w:i w:val="0"/>
                <w:color w:val="000000"/>
                <w:sz w:val="22"/>
              </w:rPr>
              <w:t>"Edit Parameter"</w:t>
            </w:r>
            <w:r>
              <w:rPr>
                <w:rFonts w:ascii="Arial" w:hAnsi="Arial"/>
                <w:b w:val="0"/>
                <w:i w:val="0"/>
                <w:color w:val="000000"/>
                <w:sz w:val="22"/>
              </w:rPr>
              <w:t xml:space="preserve">, mengubah nilai threshold atau bobot skor, memasukkan alasan perubahan, dan mengklik </w:t>
            </w:r>
            <w:r>
              <w:rPr>
                <w:rFonts w:ascii="Arial" w:hAnsi="Arial"/>
                <w:b/>
                <w:i w:val="0"/>
                <w:color w:val="000000"/>
                <w:sz w:val="22"/>
              </w:rPr>
              <w:t>"Simpan"</w:t>
            </w:r>
            <w:r>
              <w:rPr>
                <w:rFonts w:ascii="Arial" w:hAnsi="Arial"/>
                <w:b w:val="0"/>
                <w:i w:val="0"/>
                <w:color w:val="000000"/>
                <w:sz w:val="22"/>
              </w:rPr>
              <w:t xml:space="preserve">; atau </w:t>
            </w:r>
            <w:r>
              <w:rPr>
                <w:rFonts w:ascii="Arial" w:hAnsi="Arial"/>
                <w:b/>
                <w:i w:val="0"/>
                <w:color w:val="000000"/>
                <w:sz w:val="22"/>
              </w:rPr>
              <w:t>(2) Menambah Parameter Baru:</w:t>
            </w:r>
            <w:r>
              <w:rPr>
                <w:rFonts w:ascii="Arial" w:hAnsi="Arial"/>
                <w:b w:val="0"/>
                <w:i w:val="0"/>
                <w:color w:val="000000"/>
                <w:sz w:val="22"/>
              </w:rPr>
              <w:t xml:space="preserve"> User Bank mengklik </w:t>
            </w:r>
            <w:r>
              <w:rPr>
                <w:rFonts w:ascii="Arial" w:hAnsi="Arial"/>
                <w:b/>
                <w:i w:val="0"/>
                <w:color w:val="000000"/>
                <w:sz w:val="22"/>
              </w:rPr>
              <w:t>"Tambah Parameter"</w:t>
            </w:r>
            <w:r>
              <w:rPr>
                <w:rFonts w:ascii="Arial" w:hAnsi="Arial"/>
                <w:b w:val="0"/>
                <w:i w:val="0"/>
                <w:color w:val="000000"/>
                <w:sz w:val="22"/>
              </w:rPr>
              <w:t xml:space="preserve">, memilih nama variabel aturan, mengkonfigurasi kondisi operator &amp; nilai threshold, memasukkan bobot skor risiko, mengisi alasan penambahan, dan mengklik </w:t>
            </w:r>
            <w:r>
              <w:rPr>
                <w:rFonts w:ascii="Arial" w:hAnsi="Arial"/>
                <w:b/>
                <w:i w:val="0"/>
                <w:color w:val="000000"/>
                <w:sz w:val="22"/>
              </w:rPr>
              <w:t>"Simpan"</w:t>
            </w:r>
            <w:r>
              <w:rPr>
                <w:rFonts w:ascii="Arial" w:hAnsi="Arial"/>
                <w:b w:val="0"/>
                <w:i w:val="0"/>
                <w:color w:val="000000"/>
                <w:sz w:val="22"/>
              </w:rPr>
              <w:t>. Front-End memvalidasi kelengkapan form dan mengirim request ke API Gateway. Service `fds_service` memvalidasi keunikan serta kelayakan ambang batas pada repositori internal FDS. Setelah validasi sukses, `fds_service` memperbarui/menyimpan konfigurasi parameter suspect dan memperbarui mesin pendeteksian anomali secara *real-time*. Front-End memperbarui tampilan rincian parameter suspect dan menyajikan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kewenangan otoritas *Fraud Analyst*.</w:t>
            </w:r>
          </w:p>
          <w:p>
            <w:pPr>
              <w:numPr>
                <w:ilvl w:val="0"/>
                <w:numId w:val="24"/>
              </w:numPr>
              <w:spacing w:line="360" w:lineRule="auto"/>
              <w:jc w:val="both"/>
            </w:pPr>
            <w:r>
              <w:rPr>
                <w:rFonts w:ascii="Arial" w:hAnsi="Arial"/>
                <w:b w:val="0"/>
                <w:i w:val="0"/>
                <w:color w:val="000000"/>
                <w:sz w:val="22"/>
              </w:rPr>
              <w:t>Service `fds_service` beroperasi dan terhubung dengan API Gateway.</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Nilai ambang batas (*thresholds*), bobot skor risiko, atau parameter logika anomali FDS berhasil diperbarui/disimpan pada `fds_service`.</w:t>
            </w:r>
          </w:p>
          <w:p>
            <w:pPr>
              <w:numPr>
                <w:ilvl w:val="0"/>
                <w:numId w:val="25"/>
              </w:numPr>
              <w:spacing w:line="360" w:lineRule="auto"/>
              <w:jc w:val="both"/>
            </w:pPr>
            <w:r>
              <w:rPr>
                <w:rFonts w:ascii="Arial" w:hAnsi="Arial"/>
                <w:b w:val="0"/>
                <w:i w:val="0"/>
                <w:color w:val="000000"/>
                <w:sz w:val="22"/>
              </w:rPr>
              <w:t>Mesin deteksi kecurangan FDS secara *real-time* menerapkan konfigurasi parameter suspect terbaru untuk mengevaluasi transaksi yang berjalan.</w:t>
            </w:r>
          </w:p>
          <w:p>
            <w:pPr>
              <w:numPr>
                <w:ilvl w:val="0"/>
                <w:numId w:val="25"/>
              </w:numPr>
              <w:spacing w:line="360" w:lineRule="auto"/>
              <w:jc w:val="both"/>
            </w:pPr>
            <w:r>
              <w:rPr>
                <w:rFonts w:ascii="Arial" w:hAnsi="Arial"/>
                <w:b w:val="0"/>
                <w:i w:val="0"/>
                <w:color w:val="000000"/>
                <w:sz w:val="22"/>
              </w:rPr>
              <w:t>Alasan perubahan/penambahan dan ID pengubah tercatat pada jejak audit FDS.</w:t>
            </w:r>
          </w:p>
          <w:p>
            <w:pPr>
              <w:numPr>
                <w:ilvl w:val="0"/>
                <w:numId w:val="25"/>
              </w:numPr>
              <w:spacing w:line="360" w:lineRule="auto"/>
              <w:jc w:val="both"/>
            </w:pPr>
            <w:r>
              <w:rPr>
                <w:rFonts w:ascii="Arial" w:hAnsi="Arial"/>
                <w:b w:val="0"/>
                <w:i w:val="0"/>
                <w:color w:val="000000"/>
                <w:sz w:val="22"/>
              </w:rPr>
              <w:t>Front-End menampilkan rincian parameter suspect terbaru pada tab Suspects halaman Parameters FDS.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Parameters</w:t>
            </w:r>
            <w:r>
              <w:rPr>
                <w:rFonts w:ascii="Arial" w:hAnsi="Arial"/>
                <w:b w:val="0"/>
                <w:i w:val="0"/>
                <w:color w:val="000000"/>
                <w:sz w:val="22"/>
              </w:rPr>
              <w:t xml:space="preserve">, memilih tab </w:t>
            </w:r>
            <w:r>
              <w:rPr>
                <w:rFonts w:ascii="Arial" w:hAnsi="Arial"/>
                <w:b/>
                <w:i w:val="0"/>
                <w:color w:val="000000"/>
                <w:sz w:val="22"/>
              </w:rPr>
              <w:t>Suspects</w:t>
            </w:r>
            <w:r>
              <w:rPr>
                <w:rFonts w:ascii="Arial" w:hAnsi="Arial"/>
                <w:b w:val="0"/>
                <w:i w:val="0"/>
                <w:color w:val="000000"/>
                <w:sz w:val="22"/>
              </w:rPr>
              <w:t xml:space="preserve">, mengklik tombol </w:t>
            </w:r>
            <w:r>
              <w:rPr>
                <w:rFonts w:ascii="Arial" w:hAnsi="Arial"/>
                <w:b/>
                <w:i w:val="0"/>
                <w:color w:val="000000"/>
                <w:sz w:val="22"/>
              </w:rPr>
              <w:t>"Detail"</w:t>
            </w:r>
            <w:r>
              <w:rPr>
                <w:rFonts w:ascii="Arial" w:hAnsi="Arial"/>
                <w:b w:val="0"/>
                <w:i w:val="0"/>
                <w:color w:val="000000"/>
                <w:sz w:val="22"/>
              </w:rPr>
              <w:t xml:space="preserve"> pada salah satu skema utama (A-E), lalu memilih aksi </w:t>
            </w:r>
            <w:r>
              <w:rPr>
                <w:rFonts w:ascii="Arial" w:hAnsi="Arial"/>
                <w:b/>
                <w:i w:val="0"/>
                <w:color w:val="000000"/>
                <w:sz w:val="22"/>
              </w:rPr>
              <w:t>"Edit Parameter"</w:t>
            </w:r>
            <w:r>
              <w:rPr>
                <w:rFonts w:ascii="Arial" w:hAnsi="Arial"/>
                <w:b w:val="0"/>
                <w:i w:val="0"/>
                <w:color w:val="000000"/>
                <w:sz w:val="22"/>
              </w:rPr>
              <w:t xml:space="preserve"> atau </w:t>
            </w:r>
            <w:r>
              <w:rPr>
                <w:rFonts w:ascii="Arial" w:hAnsi="Arial"/>
                <w:b/>
                <w:i w:val="0"/>
                <w:color w:val="000000"/>
                <w:sz w:val="22"/>
              </w:rPr>
              <w:t>"Tambah Parameter"</w:t>
            </w:r>
            <w:r>
              <w:rPr>
                <w:rFonts w:ascii="Arial" w:hAnsi="Arial"/>
                <w:b w:val="0"/>
                <w:i w:val="0"/>
                <w:color w:val="000000"/>
                <w:sz w:val="22"/>
              </w:rPr>
              <w:t xml:space="preserve"> dan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Tidak dapat diekspose (Dikelola secara internal di dalam `fds_service`)</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tab Suspects pada halaman Parameters FDS, kartu 5 skema utama, formulir rincian parameter, serta modal tambah/edit threshold.</w:t>
            </w:r>
          </w:p>
          <w:p>
            <w:pPr>
              <w:numPr>
                <w:ilvl w:val="0"/>
                <w:numId w:val="26"/>
              </w:numPr>
              <w:spacing w:line="360" w:lineRule="auto"/>
              <w:jc w:val="both"/>
            </w:pPr>
            <w:r>
              <w:rPr>
                <w:rFonts w:ascii="Arial" w:hAnsi="Arial"/>
                <w:b/>
                <w:i w:val="0"/>
                <w:color w:val="000000"/>
                <w:sz w:val="22"/>
              </w:rPr>
              <w:t>fds_service:</w:t>
            </w:r>
            <w:r>
              <w:rPr>
                <w:rFonts w:ascii="Arial" w:hAnsi="Arial"/>
                <w:b w:val="0"/>
                <w:i w:val="0"/>
                <w:color w:val="000000"/>
                <w:sz w:val="22"/>
              </w:rPr>
              <w:t xml:space="preserve"> Microservice terisolasi pengelola repositori parameter FDS, kalkulasi bobot skor risiko, dan mesin pendeteksian anomali transaksi *real-time*.</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Skema pendeteksian dikelompokkan ke dalam 5 kategori baku (Nominal, Waktu, Frekuensi &amp; Pola, Perangkat &amp; Akses, QRIS &amp; Channel) untuk mempermudah manajemen rule FDS.</w:t>
            </w:r>
          </w:p>
          <w:p>
            <w:pPr>
              <w:numPr>
                <w:ilvl w:val="0"/>
                <w:numId w:val="27"/>
              </w:numPr>
              <w:spacing w:line="360" w:lineRule="auto"/>
              <w:jc w:val="both"/>
            </w:pPr>
            <w:r>
              <w:rPr>
                <w:rFonts w:ascii="Arial" w:hAnsi="Arial"/>
                <w:b w:val="0"/>
                <w:i w:val="0"/>
                <w:color w:val="000000"/>
                <w:sz w:val="22"/>
              </w:rPr>
              <w:t>Perubahan nilai threshold langsung mempengaruhi kriteria transaksi yang dikualifikasikan sebagai `MEDIUM_RISK` atau `HIGH_RISK`.</w:t>
            </w:r>
          </w:p>
          <w:p>
            <w:pPr>
              <w:numPr>
                <w:ilvl w:val="0"/>
                <w:numId w:val="27"/>
              </w:numPr>
              <w:spacing w:line="360" w:lineRule="auto"/>
              <w:jc w:val="both"/>
            </w:pPr>
            <w:r>
              <w:rPr>
                <w:rFonts w:ascii="Arial" w:hAnsi="Arial"/>
                <w:b w:val="0"/>
                <w:i w:val="0"/>
                <w:color w:val="000000"/>
                <w:sz w:val="22"/>
              </w:rPr>
              <w:t>Seluruh repositori database FDS terisolasi secara internal di dalam `fds_service` demi keamanan arsitektur.</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Pengisian alasan perubahan atau penambahan parameter bersifat mandatori untuk kebutuhan jejak audit (*audit trail*).</w:t>
            </w:r>
          </w:p>
          <w:p>
            <w:pPr>
              <w:numPr>
                <w:ilvl w:val="0"/>
                <w:numId w:val="28"/>
              </w:numPr>
              <w:spacing w:line="360" w:lineRule="auto"/>
              <w:jc w:val="both"/>
            </w:pPr>
            <w:r>
              <w:rPr>
                <w:rFonts w:ascii="Arial" w:hAnsi="Arial"/>
                <w:b w:val="0"/>
                <w:i w:val="0"/>
                <w:color w:val="000000"/>
                <w:sz w:val="22"/>
              </w:rPr>
              <w:t>Nilai threshold dan bobot skor risiko wajib bernilai positif dan sesuai dengan standar tipe data parameter.</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Five Core Schemes Classification Standard:</w:t>
            </w:r>
            <w:r>
              <w:rPr>
                <w:rFonts w:ascii="Arial" w:hAnsi="Arial"/>
                <w:b w:val="0"/>
                <w:i w:val="0"/>
                <w:color w:val="000000"/>
                <w:sz w:val="22"/>
              </w:rPr>
              <w:t xml:space="preserve"> Pengelolaan parameter suspect WAJIB terklasifikasi ke dalam 5 (lima) skema baku: </w:t>
            </w:r>
            <w:r>
              <w:rPr>
                <w:rFonts w:ascii="Arial" w:hAnsi="Arial"/>
                <w:b/>
                <w:i w:val="0"/>
                <w:color w:val="000000"/>
                <w:sz w:val="22"/>
              </w:rPr>
              <w:t>Skema A (Nominal Transaksi)</w:t>
            </w:r>
            <w:r>
              <w:rPr>
                <w:rFonts w:ascii="Arial" w:hAnsi="Arial"/>
                <w:b w:val="0"/>
                <w:i w:val="0"/>
                <w:color w:val="000000"/>
                <w:sz w:val="22"/>
              </w:rPr>
              <w:t xml:space="preserve">, </w:t>
            </w:r>
            <w:r>
              <w:rPr>
                <w:rFonts w:ascii="Arial" w:hAnsi="Arial"/>
                <w:b/>
                <w:i w:val="0"/>
                <w:color w:val="000000"/>
                <w:sz w:val="22"/>
              </w:rPr>
              <w:t>Skema B (Waktu Transaksi)</w:t>
            </w:r>
            <w:r>
              <w:rPr>
                <w:rFonts w:ascii="Arial" w:hAnsi="Arial"/>
                <w:b w:val="0"/>
                <w:i w:val="0"/>
                <w:color w:val="000000"/>
                <w:sz w:val="22"/>
              </w:rPr>
              <w:t xml:space="preserve">, </w:t>
            </w:r>
            <w:r>
              <w:rPr>
                <w:rFonts w:ascii="Arial" w:hAnsi="Arial"/>
                <w:b/>
                <w:i w:val="0"/>
                <w:color w:val="000000"/>
                <w:sz w:val="22"/>
              </w:rPr>
              <w:t>Skema C (Frekuensi &amp; Pola Transaksi)</w:t>
            </w:r>
            <w:r>
              <w:rPr>
                <w:rFonts w:ascii="Arial" w:hAnsi="Arial"/>
                <w:b w:val="0"/>
                <w:i w:val="0"/>
                <w:color w:val="000000"/>
                <w:sz w:val="22"/>
              </w:rPr>
              <w:t xml:space="preserve">, </w:t>
            </w:r>
            <w:r>
              <w:rPr>
                <w:rFonts w:ascii="Arial" w:hAnsi="Arial"/>
                <w:b/>
                <w:i w:val="0"/>
                <w:color w:val="000000"/>
                <w:sz w:val="22"/>
              </w:rPr>
              <w:t>Skema D (Perangkat &amp; Akses)</w:t>
            </w:r>
            <w:r>
              <w:rPr>
                <w:rFonts w:ascii="Arial" w:hAnsi="Arial"/>
                <w:b w:val="0"/>
                <w:i w:val="0"/>
                <w:color w:val="000000"/>
                <w:sz w:val="22"/>
              </w:rPr>
              <w:t xml:space="preserve">, dan </w:t>
            </w:r>
            <w:r>
              <w:rPr>
                <w:rFonts w:ascii="Arial" w:hAnsi="Arial"/>
                <w:b/>
                <w:i w:val="0"/>
                <w:color w:val="000000"/>
                <w:sz w:val="22"/>
              </w:rPr>
              <w:t>Skema E (QRIS &amp; Channel)</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Internal Encapsulation Standard:</w:t>
            </w:r>
            <w:r>
              <w:rPr>
                <w:rFonts w:ascii="Arial" w:hAnsi="Arial"/>
                <w:b w:val="0"/>
                <w:i w:val="0"/>
                <w:color w:val="000000"/>
                <w:sz w:val="22"/>
              </w:rPr>
              <w:t xml:space="preserve"> Data tabel internal `fds_service` DILARANG diekspose secara langsung ke Front-End; komunikasi wajib melalui API terisolasi.</w:t>
            </w:r>
          </w:p>
          <w:p>
            <w:pPr>
              <w:numPr>
                <w:ilvl w:val="0"/>
                <w:numId w:val="29"/>
              </w:numPr>
              <w:spacing w:line="360" w:lineRule="auto"/>
              <w:jc w:val="both"/>
            </w:pPr>
            <w:r>
              <w:rPr>
                <w:rFonts w:ascii="Arial" w:hAnsi="Arial"/>
                <w:b/>
                <w:i w:val="0"/>
                <w:color w:val="000000"/>
                <w:sz w:val="22"/>
              </w:rPr>
              <w:t>Immediate Rule Engine Update Standard:</w:t>
            </w:r>
            <w:r>
              <w:rPr>
                <w:rFonts w:ascii="Arial" w:hAnsi="Arial"/>
                <w:b w:val="0"/>
                <w:i w:val="0"/>
                <w:color w:val="000000"/>
                <w:sz w:val="22"/>
              </w:rPr>
              <w:t xml:space="preserve"> Perubahan atau penambahan nilai ambang batas (*threshold*) pada `fds_service` WAJIB secara *real-time* diterapkan oleh mesin deteksi anomali FDS terhadap seluruh transaksi yang masuk.</w:t>
            </w:r>
          </w:p>
          <w:p>
            <w:pPr>
              <w:numPr>
                <w:ilvl w:val="0"/>
                <w:numId w:val="29"/>
              </w:numPr>
              <w:spacing w:line="360" w:lineRule="auto"/>
              <w:jc w:val="both"/>
            </w:pPr>
            <w:r>
              <w:rPr>
                <w:rFonts w:ascii="Arial" w:hAnsi="Arial"/>
                <w:b/>
                <w:i w:val="0"/>
                <w:color w:val="000000"/>
                <w:sz w:val="22"/>
              </w:rPr>
              <w:t>Mandatory Change Reason &amp; Audit Trail:</w:t>
            </w:r>
            <w:r>
              <w:rPr>
                <w:rFonts w:ascii="Arial" w:hAnsi="Arial"/>
                <w:b w:val="0"/>
                <w:i w:val="0"/>
                <w:color w:val="000000"/>
                <w:sz w:val="22"/>
              </w:rPr>
              <w:t xml:space="preserve"> Pengisian alasan pengeditan/penambahan parameter suspect bersifat WAJIB, dan setiap tindakan mencatat `updated_by` / `created_by` (ID User Bank), kode skema, nama parameter, nilai lama, nilai baru, serta timestamp pada jejak audit FDS.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Mengelola Parameter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FDS</w:t>
            </w:r>
          </w:p>
        </w:tc>
        <w:tc>
          <w:tcPr>
            <w:tcW w:type="dxa" w:w="3009"/>
          </w:tcPr>
          <w:p>
            <w:pPr>
              <w:spacing w:line="360" w:lineRule="auto"/>
              <w:jc w:val="both"/>
            </w:pPr>
            <w:r/>
            <w:r>
              <w:rPr>
                <w:rFonts w:ascii="Arial" w:hAnsi="Arial"/>
                <w:b w:val="0"/>
                <w:i w:val="0"/>
                <w:color w:val="000000"/>
                <w:sz w:val="22"/>
              </w:rPr>
              <w:t xml:space="preserve">User Bank melakukan login SSO dan mengklik menu utama </w:t>
            </w:r>
            <w:r>
              <w:rPr>
                <w:rFonts w:ascii="Arial" w:hAnsi="Arial"/>
                <w:b/>
                <w:i w:val="0"/>
                <w:color w:val="000000"/>
                <w:sz w:val="22"/>
              </w:rPr>
              <w:t>FDS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Menu Parameters</w:t>
            </w:r>
          </w:p>
        </w:tc>
        <w:tc>
          <w:tcPr>
            <w:tcW w:type="dxa" w:w="3009"/>
          </w:tcPr>
          <w:p>
            <w:pPr>
              <w:spacing w:line="360" w:lineRule="auto"/>
              <w:jc w:val="both"/>
            </w:pPr>
            <w:r/>
            <w:r>
              <w:rPr>
                <w:rFonts w:ascii="Arial" w:hAnsi="Arial"/>
                <w:b w:val="0"/>
                <w:i w:val="0"/>
                <w:color w:val="000000"/>
                <w:sz w:val="22"/>
              </w:rPr>
              <w:t xml:space="preserve">User Bank memilih sub-menu </w:t>
            </w:r>
            <w:r>
              <w:rPr>
                <w:rFonts w:ascii="Arial" w:hAnsi="Arial"/>
                <w:b/>
                <w:i w:val="0"/>
                <w:color w:val="000000"/>
                <w:sz w:val="22"/>
              </w:rPr>
              <w:t>Parameters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Tab Suspects</w:t>
            </w:r>
          </w:p>
        </w:tc>
        <w:tc>
          <w:tcPr>
            <w:tcW w:type="dxa" w:w="3009"/>
          </w:tcPr>
          <w:p>
            <w:pPr>
              <w:spacing w:line="360" w:lineRule="auto"/>
              <w:jc w:val="both"/>
            </w:pPr>
            <w:r/>
            <w:r>
              <w:rPr>
                <w:rFonts w:ascii="Arial" w:hAnsi="Arial"/>
                <w:b w:val="0"/>
                <w:i w:val="0"/>
                <w:color w:val="000000"/>
                <w:sz w:val="22"/>
              </w:rPr>
              <w:t xml:space="preserve">User Bank mengklik tab </w:t>
            </w:r>
            <w:r>
              <w:rPr>
                <w:rFonts w:ascii="Arial" w:hAnsi="Arial"/>
                <w:b/>
                <w:i w:val="0"/>
                <w:color w:val="000000"/>
                <w:sz w:val="22"/>
              </w:rPr>
              <w:t>Suspects</w:t>
            </w:r>
            <w:r>
              <w:rPr>
                <w:rFonts w:ascii="Arial" w:hAnsi="Arial"/>
                <w:b w:val="0"/>
                <w:i w:val="0"/>
                <w:color w:val="000000"/>
                <w:sz w:val="22"/>
              </w:rPr>
              <w:t xml:space="preserve"> (Suspect Parameter) pada halaman Parameters FDS.</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5 Skema Utama</w:t>
            </w:r>
          </w:p>
        </w:tc>
        <w:tc>
          <w:tcPr>
            <w:tcW w:type="dxa" w:w="3009"/>
          </w:tcPr>
          <w:p>
            <w:pPr>
              <w:spacing w:line="360" w:lineRule="auto"/>
              <w:jc w:val="both"/>
            </w:pPr>
            <w:r/>
            <w:r>
              <w:rPr>
                <w:rFonts w:ascii="Arial" w:hAnsi="Arial"/>
                <w:b w:val="0"/>
                <w:i w:val="0"/>
                <w:color w:val="000000"/>
                <w:sz w:val="22"/>
              </w:rPr>
              <w:t>Sistem menampilkan antarmuka 5 (lima) skema utama: Skema A (Nominal Transaksi), Skema B (Waktu Transaksi), Skema C (Frekuensi &amp; Pola Transaksi), Skema D (Perangkat &amp; Akses), dan Skema E (QRIS &amp; Channel) dari `fds_service`.</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Tombol Detail Skema</w:t>
            </w:r>
          </w:p>
        </w:tc>
        <w:tc>
          <w:tcPr>
            <w:tcW w:type="dxa" w:w="3009"/>
          </w:tcPr>
          <w:p>
            <w:pPr>
              <w:spacing w:line="360" w:lineRule="auto"/>
              <w:jc w:val="both"/>
            </w:pPr>
            <w:r/>
            <w:r>
              <w:rPr>
                <w:rFonts w:ascii="Arial" w:hAnsi="Arial"/>
                <w:b w:val="0"/>
                <w:i w:val="0"/>
                <w:color w:val="000000"/>
                <w:sz w:val="22"/>
              </w:rPr>
              <w:t xml:space="preserve">User Bank mengklik tombol aksi </w:t>
            </w:r>
            <w:r>
              <w:rPr>
                <w:rFonts w:ascii="Arial" w:hAnsi="Arial"/>
                <w:b/>
                <w:i w:val="0"/>
                <w:color w:val="000000"/>
                <w:sz w:val="22"/>
              </w:rPr>
              <w:t>"Detail"</w:t>
            </w:r>
            <w:r>
              <w:rPr>
                <w:rFonts w:ascii="Arial" w:hAnsi="Arial"/>
                <w:b w:val="0"/>
                <w:i w:val="0"/>
                <w:color w:val="000000"/>
                <w:sz w:val="22"/>
              </w:rPr>
              <w:t xml:space="preserve"> pada salah satu kartu skema (misalnya Skema C-Frekuensi &amp; Pola Transaksi).</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Detail Parameter Suspect</w:t>
            </w:r>
          </w:p>
        </w:tc>
        <w:tc>
          <w:tcPr>
            <w:tcW w:type="dxa" w:w="3009"/>
          </w:tcPr>
          <w:p>
            <w:pPr>
              <w:spacing w:line="360" w:lineRule="auto"/>
              <w:jc w:val="both"/>
            </w:pPr>
            <w:r/>
            <w:r>
              <w:rPr>
                <w:rFonts w:ascii="Arial" w:hAnsi="Arial"/>
                <w:b w:val="0"/>
                <w:i w:val="0"/>
                <w:color w:val="000000"/>
                <w:sz w:val="22"/>
              </w:rPr>
              <w:t>Sistem menampilkan halaman/modal detail parameter suspect yang berisi tabel daftar variabel ambang batas (*thresholds*), skor bobot risiko, dan deskripsi aturan logika skema tersebut.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Memilih Aksi Edit atau Tambah</w:t>
            </w:r>
          </w:p>
        </w:tc>
        <w:tc>
          <w:tcPr>
            <w:tcW w:type="dxa" w:w="3009"/>
          </w:tcPr>
          <w:p>
            <w:pPr>
              <w:spacing w:line="360" w:lineRule="auto"/>
              <w:jc w:val="both"/>
            </w:pPr>
            <w:r/>
            <w:r>
              <w:rPr>
                <w:rFonts w:ascii="Arial" w:hAnsi="Arial"/>
                <w:b w:val="0"/>
                <w:i w:val="0"/>
                <w:color w:val="000000"/>
                <w:sz w:val="22"/>
              </w:rPr>
              <w:t xml:space="preserve">User Bank memilih aksi </w:t>
            </w:r>
            <w:r>
              <w:rPr>
                <w:rFonts w:ascii="Arial" w:hAnsi="Arial"/>
                <w:b/>
                <w:i w:val="0"/>
                <w:color w:val="000000"/>
                <w:sz w:val="22"/>
              </w:rPr>
              <w:t>"Edit"</w:t>
            </w:r>
            <w:r>
              <w:rPr>
                <w:rFonts w:ascii="Arial" w:hAnsi="Arial"/>
                <w:b w:val="0"/>
                <w:i w:val="0"/>
                <w:color w:val="000000"/>
                <w:sz w:val="22"/>
              </w:rPr>
              <w:t xml:space="preserve"> pada salah satu baris parameter yang sudah ada atau mengklik tombol </w:t>
            </w:r>
            <w:r>
              <w:rPr>
                <w:rFonts w:ascii="Arial" w:hAnsi="Arial"/>
                <w:b/>
                <w:i w:val="0"/>
                <w:color w:val="000000"/>
                <w:sz w:val="22"/>
              </w:rPr>
              <w:t>"Tambah Parameter"</w:t>
            </w:r>
            <w:r>
              <w:rPr>
                <w:rFonts w:ascii="Arial" w:hAnsi="Arial"/>
                <w:b w:val="0"/>
                <w:i w:val="0"/>
                <w:color w:val="000000"/>
                <w:sz w:val="22"/>
              </w:rPr>
              <w:t xml:space="preserve"> untuk menambahkan variabel baru.</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Menampilkan Form Edit / Tambah</w:t>
            </w:r>
          </w:p>
        </w:tc>
        <w:tc>
          <w:tcPr>
            <w:tcW w:type="dxa" w:w="3009"/>
          </w:tcPr>
          <w:p>
            <w:pPr>
              <w:spacing w:line="360" w:lineRule="auto"/>
              <w:jc w:val="both"/>
            </w:pPr>
            <w:r/>
            <w:r>
              <w:rPr>
                <w:rFonts w:ascii="Arial" w:hAnsi="Arial"/>
                <w:b w:val="0"/>
                <w:i w:val="0"/>
                <w:color w:val="000000"/>
                <w:sz w:val="22"/>
              </w:rPr>
              <w:t>Sistem menampilkan form edit atau form tambah parameter suspect yang memuat field Nama Parameter, Operator Logic, Nilai Threshold, Skor Risiko, dan Textarea Alasan Perubahan.</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Mengisi Form Parameter</w:t>
            </w:r>
          </w:p>
        </w:tc>
        <w:tc>
          <w:tcPr>
            <w:tcW w:type="dxa" w:w="3009"/>
          </w:tcPr>
          <w:p>
            <w:pPr>
              <w:spacing w:line="360" w:lineRule="auto"/>
              <w:jc w:val="both"/>
            </w:pPr>
            <w:r/>
            <w:r>
              <w:rPr>
                <w:rFonts w:ascii="Arial" w:hAnsi="Arial"/>
                <w:b w:val="0"/>
                <w:i w:val="0"/>
                <w:color w:val="000000"/>
                <w:sz w:val="22"/>
              </w:rPr>
              <w:t>User Bank menyesuaikan/menginput nilai threshold, operator logika, skor risiko, serta menginput Alasan Perubahan / Penambahan Parameter.</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Memvalidasi Request Parameter</w:t>
            </w:r>
          </w:p>
        </w:tc>
        <w:tc>
          <w:tcPr>
            <w:tcW w:type="dxa" w:w="3009"/>
          </w:tcPr>
          <w:p>
            <w:pPr>
              <w:spacing w:line="360" w:lineRule="auto"/>
              <w:jc w:val="both"/>
            </w:pPr>
            <w:r/>
            <w:r>
              <w:rPr>
                <w:rFonts w:ascii="Arial" w:hAnsi="Arial"/>
                <w:b w:val="0"/>
                <w:i w:val="0"/>
                <w:color w:val="000000"/>
                <w:sz w:val="22"/>
              </w:rPr>
              <w:t>Front-End memvalidasi kelengkapan form &amp; kelayakan format angka, lalu mengirim request update/create parameter ke API Gateway.</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Menyimpan &amp; Update Engine FDS</w:t>
            </w:r>
          </w:p>
        </w:tc>
        <w:tc>
          <w:tcPr>
            <w:tcW w:type="dxa" w:w="3009"/>
          </w:tcPr>
          <w:p>
            <w:pPr>
              <w:spacing w:line="360" w:lineRule="auto"/>
              <w:jc w:val="both"/>
            </w:pPr>
            <w:r/>
            <w:r>
              <w:rPr>
                <w:rFonts w:ascii="Arial" w:hAnsi="Arial"/>
                <w:b w:val="0"/>
                <w:i w:val="0"/>
                <w:color w:val="000000"/>
                <w:sz w:val="22"/>
              </w:rPr>
              <w:t>Service `fds_service` memvalidasi keunikan serta batasan threshold, menyimpan konfigurasi baru ke repositori internal FDS, dan memperbarui mesin pendeteksian anomali secara *real-time*.</w:t>
            </w:r>
          </w:p>
        </w:tc>
      </w:tr>
      <w:tr>
        <w:trPr>
          <w:cantSplit/>
        </w:trPr>
        <w:tc>
          <w:tcPr>
            <w:tcW w:type="dxa" w:w="3009"/>
          </w:tcPr>
          <w:p>
            <w:pPr>
              <w:spacing w:line="360" w:lineRule="auto"/>
              <w:jc w:val="center"/>
            </w:pPr>
            <w:r/>
            <w:r>
              <w:rPr>
                <w:rFonts w:ascii="Arial" w:hAnsi="Arial"/>
                <w:b w:val="0"/>
                <w:i w:val="0"/>
                <w:color w:val="000000"/>
                <w:sz w:val="22"/>
              </w:rPr>
              <w:t>13</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halaman detail parameter suspect dan menampilkan notifikasi konfirmasi bahwa konfigurasi parameter suspect berhasil diperbarui/ditambahkan.</w:t>
            </w:r>
          </w:p>
        </w:tc>
      </w:tr>
      <w:tr>
        <w:trPr>
          <w:cantSplit/>
        </w:trPr>
        <w:tc>
          <w:tcPr>
            <w:tcW w:type="dxa" w:w="3009"/>
          </w:tcPr>
          <w:p>
            <w:pPr>
              <w:spacing w:line="360" w:lineRule="auto"/>
              <w:jc w:val="center"/>
            </w:pPr>
            <w:r/>
            <w:r>
              <w:rPr>
                <w:rFonts w:ascii="Arial" w:hAnsi="Arial"/>
                <w:b w:val="0"/>
                <w:i w:val="0"/>
                <w:color w:val="000000"/>
                <w:sz w:val="22"/>
              </w:rPr>
              <w:t>14</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pengelolaan parameter suspect FDS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Mengelola Parameter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Nilai Threshold / Alasan Kosong</w:t>
            </w:r>
          </w:p>
        </w:tc>
        <w:tc>
          <w:tcPr>
            <w:tcW w:type="dxa" w:w="3009"/>
          </w:tcPr>
          <w:p>
            <w:pPr>
              <w:spacing w:line="360" w:lineRule="auto"/>
              <w:jc w:val="both"/>
            </w:pPr>
            <w:r/>
            <w:r>
              <w:rPr>
                <w:rFonts w:ascii="Arial" w:hAnsi="Arial"/>
                <w:b w:val="0"/>
                <w:i w:val="0"/>
                <w:color w:val="000000"/>
                <w:sz w:val="22"/>
              </w:rPr>
              <w:t>Pada langkah 9-11, apabila nilai threshold, skor risiko, atau alasan perubahan dikosongkan, Sistem menolak request dan Front-End menampilkan `Nilai threshold, skor risiko, dan alasan perubahan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Format Nilai Threshold Tidak Valid</w:t>
            </w:r>
          </w:p>
        </w:tc>
        <w:tc>
          <w:tcPr>
            <w:tcW w:type="dxa" w:w="3009"/>
          </w:tcPr>
          <w:p>
            <w:pPr>
              <w:spacing w:line="360" w:lineRule="auto"/>
              <w:jc w:val="both"/>
            </w:pPr>
            <w:r/>
            <w:r>
              <w:rPr>
                <w:rFonts w:ascii="Arial" w:hAnsi="Arial"/>
                <w:b w:val="0"/>
                <w:i w:val="0"/>
                <w:color w:val="000000"/>
                <w:sz w:val="22"/>
              </w:rPr>
              <w:t>Pada langkah 9-11, apabila nilai threshold yang dimasukkan tidak sesuai tipe data (misal: memasukkan teks pada parameter angka), Sistem menolak request dan Front-End menampilkan `Format nilai threshold tidak valid`.</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Parameter Baru Sudah Terdaftar pada Skema</w:t>
            </w:r>
          </w:p>
        </w:tc>
        <w:tc>
          <w:tcPr>
            <w:tcW w:type="dxa" w:w="3009"/>
          </w:tcPr>
          <w:p>
            <w:pPr>
              <w:spacing w:line="360" w:lineRule="auto"/>
              <w:jc w:val="both"/>
            </w:pPr>
            <w:r/>
            <w:r>
              <w:rPr>
                <w:rFonts w:ascii="Arial" w:hAnsi="Arial"/>
                <w:b w:val="0"/>
                <w:i w:val="0"/>
                <w:color w:val="000000"/>
                <w:sz w:val="22"/>
              </w:rPr>
              <w:t>Pada langkah 12, apabila menambahkan parameter baru yang nama/kode variabelnya sudah ada pada skema tersebut, `fds_service` membatalkan transaksi dan Front-End menampilkan `Parameter variabel tersebut sudah terdaftar pada skema ini`.</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Service FDS Tidak Merespon / Timeout</w:t>
            </w:r>
          </w:p>
        </w:tc>
        <w:tc>
          <w:tcPr>
            <w:tcW w:type="dxa" w:w="3009"/>
          </w:tcPr>
          <w:p>
            <w:pPr>
              <w:spacing w:line="360" w:lineRule="auto"/>
              <w:jc w:val="both"/>
            </w:pPr>
            <w:r/>
            <w:r>
              <w:rPr>
                <w:rFonts w:ascii="Arial" w:hAnsi="Arial"/>
                <w:b w:val="0"/>
                <w:i w:val="0"/>
                <w:color w:val="000000"/>
                <w:sz w:val="22"/>
              </w:rPr>
              <w:t>Pada langkah 12, apabila `fds_service` mengalami kendala koneksi atau timeout, API Gateway mengembalikan HTTP 500/504 dan Front-End menampilkan `Gagal memproses pembaruan parameter suspect pada fds_service`.</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Mengelola Parameter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Suspects menyajikan visualisasi 5 skema utama dan halaman detail siap menampilkan daftar threshold.</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saat mengunduh detail skema atau saat request pembaruan parameter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Toast/modal konfirmasi menampilkan pesan sukses konfigurasi parameter suspect berhasil diperbarui dan tampilan detail direfresh.</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input kosong, format threshold invalid, duplikasi variabel, atau gangguan server.</w:t>
            </w:r>
          </w:p>
        </w:tc>
      </w:tr>
    </w:tbl>
    <w:p>
      <w:pPr>
        <w:spacing w:line="360" w:lineRule="auto"/>
        <w:jc w:val="both"/>
      </w:pPr>
    </w:p>
    <w:p>
      <w:pPr>
        <w:pStyle w:val="Heading5"/>
      </w:pPr>
      <w:r>
        <w:rPr>
          <w:rFonts w:ascii="Arial" w:hAnsi="Arial"/>
          <w:b w:val="0"/>
          <w:i w:val="0"/>
          <w:color w:val="000000"/>
          <w:sz w:val="22"/>
        </w:rPr>
        <w:t>Activity Diagram Mengelola Parameter Suspect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791842"/>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791842"/>
                    </a:xfrm>
                    <a:prstGeom prst="rect"/>
                  </pic:spPr>
                </pic:pic>
              </a:graphicData>
            </a:graphic>
          </wp:inline>
        </w:drawing>
      </w:r>
    </w:p>
    <w:p>
      <w:pPr>
        <w:pStyle w:val="Heading5"/>
      </w:pPr>
      <w:r>
        <w:rPr>
          <w:rFonts w:ascii="Arial" w:hAnsi="Arial"/>
          <w:b w:val="0"/>
          <w:i w:val="0"/>
          <w:color w:val="000000"/>
          <w:sz w:val="22"/>
        </w:rPr>
        <w:t>Sequence Diagram Mengelola Parameter Suspect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746267"/>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746267"/>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Mengelola Parameter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SUCCESS_SAVE_SUSPECT_PARAMETER</w:t>
            </w:r>
          </w:p>
        </w:tc>
        <w:tc>
          <w:tcPr>
            <w:tcW w:type="dxa" w:w="1504"/>
          </w:tcPr>
          <w:p>
            <w:pPr>
              <w:spacing w:line="360" w:lineRule="auto"/>
              <w:jc w:val="both"/>
            </w:pPr>
            <w:r/>
            <w:r>
              <w:rPr>
                <w:rFonts w:ascii="Arial" w:hAnsi="Arial"/>
                <w:b w:val="0"/>
                <w:i w:val="0"/>
                <w:color w:val="000000"/>
                <w:sz w:val="22"/>
              </w:rPr>
              <w:t>Parameter suspect / threshold berhasil disimpan dan mesin deteksi anomali FDS diperbarui.</w:t>
            </w:r>
          </w:p>
        </w:tc>
        <w:tc>
          <w:tcPr>
            <w:tcW w:type="dxa" w:w="1504"/>
          </w:tcPr>
          <w:p>
            <w:pPr>
              <w:spacing w:line="360" w:lineRule="auto"/>
              <w:jc w:val="both"/>
            </w:pPr>
            <w:r/>
            <w:r>
              <w:rPr>
                <w:rFonts w:ascii="Arial" w:hAnsi="Arial"/>
                <w:b w:val="0"/>
                <w:i w:val="0"/>
                <w:color w:val="000000"/>
                <w:sz w:val="22"/>
              </w:rPr>
              <w:t>Menampilkan pesan notifikasi sukses dan memperbarui tampilan detail parameter.</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INVALID_THRESHOLD_INPUT</w:t>
            </w:r>
          </w:p>
        </w:tc>
        <w:tc>
          <w:tcPr>
            <w:tcW w:type="dxa" w:w="1504"/>
          </w:tcPr>
          <w:p>
            <w:pPr>
              <w:spacing w:line="360" w:lineRule="auto"/>
              <w:jc w:val="both"/>
            </w:pPr>
            <w:r/>
            <w:r>
              <w:rPr>
                <w:rFonts w:ascii="Arial" w:hAnsi="Arial"/>
                <w:b w:val="0"/>
                <w:i w:val="0"/>
                <w:color w:val="000000"/>
                <w:sz w:val="22"/>
              </w:rPr>
              <w:t>Nilai threshold, skor risiko, atau alasan perubahan tidak valid / kosong.</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DUPLICATE_SUSPECT_VARIABLE</w:t>
            </w:r>
          </w:p>
        </w:tc>
        <w:tc>
          <w:tcPr>
            <w:tcW w:type="dxa" w:w="1504"/>
          </w:tcPr>
          <w:p>
            <w:pPr>
              <w:spacing w:line="360" w:lineRule="auto"/>
              <w:jc w:val="both"/>
            </w:pPr>
            <w:r/>
            <w:r>
              <w:rPr>
                <w:rFonts w:ascii="Arial" w:hAnsi="Arial"/>
                <w:b w:val="0"/>
                <w:i w:val="0"/>
                <w:color w:val="000000"/>
                <w:sz w:val="22"/>
              </w:rPr>
              <w:t>Variabel parameter baru yang dimasukkan sudah terdaftar pada skema tersebut.</w:t>
            </w:r>
          </w:p>
        </w:tc>
        <w:tc>
          <w:tcPr>
            <w:tcW w:type="dxa" w:w="1504"/>
          </w:tcPr>
          <w:p>
            <w:pPr>
              <w:spacing w:line="360" w:lineRule="auto"/>
              <w:jc w:val="both"/>
            </w:pPr>
            <w:r/>
            <w:r>
              <w:rPr>
                <w:rFonts w:ascii="Arial" w:hAnsi="Arial"/>
                <w:b w:val="0"/>
                <w:i w:val="0"/>
                <w:color w:val="000000"/>
                <w:sz w:val="22"/>
              </w:rPr>
              <w:t>Menampilkan pesan kesalahan `Parameter variabel tersebut sudah terdaftar pada skema ini`.</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SCHEME_OR_PARAMETER_NOT_FOUND</w:t>
            </w:r>
          </w:p>
        </w:tc>
        <w:tc>
          <w:tcPr>
            <w:tcW w:type="dxa" w:w="1504"/>
          </w:tcPr>
          <w:p>
            <w:pPr>
              <w:spacing w:line="360" w:lineRule="auto"/>
              <w:jc w:val="both"/>
            </w:pPr>
            <w:r/>
            <w:r>
              <w:rPr>
                <w:rFonts w:ascii="Arial" w:hAnsi="Arial"/>
                <w:b w:val="0"/>
                <w:i w:val="0"/>
                <w:color w:val="000000"/>
                <w:sz w:val="22"/>
              </w:rPr>
              <w:t>Skema utama atau parameter suspect yang akan diubah tidak ditemukan pada `fds_service`.</w:t>
            </w:r>
          </w:p>
        </w:tc>
        <w:tc>
          <w:tcPr>
            <w:tcW w:type="dxa" w:w="1504"/>
          </w:tcPr>
          <w:p>
            <w:pPr>
              <w:spacing w:line="360" w:lineRule="auto"/>
              <w:jc w:val="both"/>
            </w:pPr>
            <w:r/>
            <w:r>
              <w:rPr>
                <w:rFonts w:ascii="Arial" w:hAnsi="Arial"/>
                <w:b w:val="0"/>
                <w:i w:val="0"/>
                <w:color w:val="000000"/>
                <w:sz w:val="22"/>
              </w:rPr>
              <w:t>Menampilkan pesan kesalahan `Data skema atau parameter tidak ditemukan`.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FDS_SERVICE_ERROR</w:t>
            </w:r>
          </w:p>
        </w:tc>
        <w:tc>
          <w:tcPr>
            <w:tcW w:type="dxa" w:w="1504"/>
          </w:tcPr>
          <w:p>
            <w:pPr>
              <w:spacing w:line="360" w:lineRule="auto"/>
              <w:jc w:val="both"/>
            </w:pPr>
            <w:r/>
            <w:r>
              <w:rPr>
                <w:rFonts w:ascii="Arial" w:hAnsi="Arial"/>
                <w:b w:val="0"/>
                <w:i w:val="0"/>
                <w:color w:val="000000"/>
                <w:sz w:val="22"/>
              </w:rPr>
              <w:t>Terjadi kegagalan internal pada `fds_service` saat mengeksekusi pembaruan parameter suspect.</w:t>
            </w:r>
          </w:p>
        </w:tc>
        <w:tc>
          <w:tcPr>
            <w:tcW w:type="dxa" w:w="1504"/>
          </w:tcPr>
          <w:p>
            <w:pPr>
              <w:spacing w:line="360" w:lineRule="auto"/>
              <w:jc w:val="both"/>
            </w:pPr>
            <w:r/>
            <w:r>
              <w:rPr>
                <w:rFonts w:ascii="Arial" w:hAnsi="Arial"/>
                <w:b w:val="0"/>
                <w:i w:val="0"/>
                <w:color w:val="000000"/>
                <w:sz w:val="22"/>
              </w:rPr>
              <w:t>Menampilkan pesan kesalahan `Gagal memproses pembaruan parameter suspect pada fds_service`.</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Mengelola Parameter Suspect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Parameters FDS (Tab Suspects)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w:t>
            </w:r>
            <w:r>
              <w:rPr>
                <w:rFonts w:ascii="Arial" w:hAnsi="Arial"/>
                <w:b/>
                <w:i w:val="0"/>
                <w:color w:val="000000"/>
                <w:sz w:val="22"/>
              </w:rPr>
              <w:t>Blacklist</w:t>
            </w:r>
            <w:r>
              <w:rPr>
                <w:rFonts w:ascii="Arial" w:hAnsi="Arial"/>
                <w:b w:val="0"/>
                <w:i w:val="0"/>
                <w:color w:val="000000"/>
                <w:sz w:val="22"/>
              </w:rPr>
              <w:t xml:space="preserve">, Tab </w:t>
            </w:r>
            <w:r>
              <w:rPr>
                <w:rFonts w:ascii="Arial" w:hAnsi="Arial"/>
                <w:b/>
                <w:i w:val="0"/>
                <w:color w:val="000000"/>
                <w:sz w:val="22"/>
              </w:rPr>
              <w:t>Whitelist</w:t>
            </w:r>
            <w:r>
              <w:rPr>
                <w:rFonts w:ascii="Arial" w:hAnsi="Arial"/>
                <w:b w:val="0"/>
                <w:i w:val="0"/>
                <w:color w:val="000000"/>
                <w:sz w:val="22"/>
              </w:rPr>
              <w:t xml:space="preserve">, Tab </w:t>
            </w:r>
            <w:r>
              <w:rPr>
                <w:rFonts w:ascii="Arial" w:hAnsi="Arial"/>
                <w:b/>
                <w:i w:val="0"/>
                <w:color w:val="000000"/>
                <w:sz w:val="22"/>
              </w:rPr>
              <w:t>Suspects</w:t>
            </w:r>
            <w:r>
              <w:rPr>
                <w:rFonts w:ascii="Arial" w:hAnsi="Arial"/>
                <w:b w:val="0"/>
                <w:i w:val="0"/>
                <w:color w:val="000000"/>
                <w:sz w:val="22"/>
              </w:rPr>
              <w:t xml:space="preserve"> (Active), Tab </w:t>
            </w:r>
            <w:r>
              <w:rPr>
                <w:rFonts w:ascii="Arial" w:hAnsi="Arial"/>
                <w:b/>
                <w:i w:val="0"/>
                <w:color w:val="000000"/>
                <w:sz w:val="22"/>
              </w:rPr>
              <w:t>Rule Thresholds</w:t>
            </w:r>
            <w:r>
              <w:rPr>
                <w:rFonts w:ascii="Arial" w:hAnsi="Arial"/>
                <w:b w:val="0"/>
                <w:i w:val="0"/>
                <w:color w:val="000000"/>
                <w:sz w:val="22"/>
              </w:rPr>
              <w:t xml:space="preserve">.&lt;br&gt;2. </w:t>
            </w:r>
            <w:r>
              <w:rPr>
                <w:rFonts w:ascii="Arial" w:hAnsi="Arial"/>
                <w:b/>
                <w:i w:val="0"/>
                <w:color w:val="000000"/>
                <w:sz w:val="22"/>
              </w:rPr>
              <w:t>Kartu 5 Skema Utama:</w:t>
            </w:r>
            <w:r>
              <w:rPr>
                <w:rFonts w:ascii="Arial" w:hAnsi="Arial"/>
                <w:b w:val="0"/>
                <w:i w:val="0"/>
                <w:color w:val="000000"/>
                <w:sz w:val="22"/>
              </w:rPr>
              <w:t xml:space="preserve"> Card </w:t>
            </w:r>
            <w:r>
              <w:rPr>
                <w:rFonts w:ascii="Arial" w:hAnsi="Arial"/>
                <w:b/>
                <w:i w:val="0"/>
                <w:color w:val="000000"/>
                <w:sz w:val="22"/>
              </w:rPr>
              <w:t>Skema A (Nominal Transaksi)</w:t>
            </w:r>
            <w:r>
              <w:rPr>
                <w:rFonts w:ascii="Arial" w:hAnsi="Arial"/>
                <w:b w:val="0"/>
                <w:i w:val="0"/>
                <w:color w:val="000000"/>
                <w:sz w:val="22"/>
              </w:rPr>
              <w:t xml:space="preserve">, </w:t>
            </w:r>
            <w:r>
              <w:rPr>
                <w:rFonts w:ascii="Arial" w:hAnsi="Arial"/>
                <w:b/>
                <w:i w:val="0"/>
                <w:color w:val="000000"/>
                <w:sz w:val="22"/>
              </w:rPr>
              <w:t>Skema B (Waktu Transaksi)</w:t>
            </w:r>
            <w:r>
              <w:rPr>
                <w:rFonts w:ascii="Arial" w:hAnsi="Arial"/>
                <w:b w:val="0"/>
                <w:i w:val="0"/>
                <w:color w:val="000000"/>
                <w:sz w:val="22"/>
              </w:rPr>
              <w:t xml:space="preserve">, </w:t>
            </w:r>
            <w:r>
              <w:rPr>
                <w:rFonts w:ascii="Arial" w:hAnsi="Arial"/>
                <w:b/>
                <w:i w:val="0"/>
                <w:color w:val="000000"/>
                <w:sz w:val="22"/>
              </w:rPr>
              <w:t>Skema C (Frekuensi &amp; Pola Transaksi)</w:t>
            </w:r>
            <w:r>
              <w:rPr>
                <w:rFonts w:ascii="Arial" w:hAnsi="Arial"/>
                <w:b w:val="0"/>
                <w:i w:val="0"/>
                <w:color w:val="000000"/>
                <w:sz w:val="22"/>
              </w:rPr>
              <w:t xml:space="preserve">, </w:t>
            </w:r>
            <w:r>
              <w:rPr>
                <w:rFonts w:ascii="Arial" w:hAnsi="Arial"/>
                <w:b/>
                <w:i w:val="0"/>
                <w:color w:val="000000"/>
                <w:sz w:val="22"/>
              </w:rPr>
              <w:t>Skema D (Perangkat &amp; Akses)</w:t>
            </w:r>
            <w:r>
              <w:rPr>
                <w:rFonts w:ascii="Arial" w:hAnsi="Arial"/>
                <w:b w:val="0"/>
                <w:i w:val="0"/>
                <w:color w:val="000000"/>
                <w:sz w:val="22"/>
              </w:rPr>
              <w:t xml:space="preserve">, dan </w:t>
            </w:r>
            <w:r>
              <w:rPr>
                <w:rFonts w:ascii="Arial" w:hAnsi="Arial"/>
                <w:b/>
                <w:i w:val="0"/>
                <w:color w:val="000000"/>
                <w:sz w:val="22"/>
              </w:rPr>
              <w:t>Skema E (QRIS &amp; Channel)</w:t>
            </w:r>
            <w:r>
              <w:rPr>
                <w:rFonts w:ascii="Arial" w:hAnsi="Arial"/>
                <w:b w:val="0"/>
                <w:i w:val="0"/>
                <w:color w:val="000000"/>
                <w:sz w:val="22"/>
              </w:rPr>
              <w:t xml:space="preserve">.&lt;br&gt;3. </w:t>
            </w:r>
            <w:r>
              <w:rPr>
                <w:rFonts w:ascii="Arial" w:hAnsi="Arial"/>
                <w:b/>
                <w:i w:val="0"/>
                <w:color w:val="000000"/>
                <w:sz w:val="22"/>
              </w:rPr>
              <w:t>Tombol Aksi per Card:</w:t>
            </w:r>
            <w:r>
              <w:rPr>
                <w:rFonts w:ascii="Arial" w:hAnsi="Arial"/>
                <w:b w:val="0"/>
                <w:i w:val="0"/>
                <w:color w:val="000000"/>
                <w:sz w:val="22"/>
              </w:rPr>
              <w:t xml:space="preserve"> Tombol </w:t>
            </w:r>
            <w:r>
              <w:rPr>
                <w:rFonts w:ascii="Arial" w:hAnsi="Arial"/>
                <w:b/>
                <w:i w:val="0"/>
                <w:color w:val="000000"/>
                <w:sz w:val="22"/>
              </w:rPr>
              <w:t>"Detail"</w:t>
            </w:r>
            <w:r>
              <w:rPr>
                <w:rFonts w:ascii="Arial" w:hAnsi="Arial"/>
                <w:b w:val="0"/>
                <w:i w:val="0"/>
                <w:color w:val="000000"/>
                <w:sz w:val="22"/>
              </w:rPr>
              <w:t xml:space="preserve"> pada tiap kartu skema.</w:t>
            </w:r>
          </w:p>
        </w:tc>
      </w:tr>
      <w:tr>
        <w:trPr>
          <w:cantSplit/>
        </w:trPr>
        <w:tc>
          <w:tcPr>
            <w:tcW w:type="dxa" w:w="4513"/>
          </w:tcPr>
          <w:p>
            <w:pPr>
              <w:spacing w:line="360" w:lineRule="auto"/>
              <w:jc w:val="both"/>
            </w:pPr>
            <w:r/>
            <w:r>
              <w:rPr>
                <w:rFonts w:ascii="Arial" w:hAnsi="Arial"/>
                <w:b w:val="0"/>
                <w:i w:val="0"/>
                <w:color w:val="000000"/>
                <w:sz w:val="22"/>
              </w:rPr>
              <w:t>Halaman Detail Parameter Suspect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Skema:</w:t>
            </w:r>
            <w:r>
              <w:rPr>
                <w:rFonts w:ascii="Arial" w:hAnsi="Arial"/>
                <w:b w:val="0"/>
                <w:i w:val="0"/>
                <w:color w:val="000000"/>
                <w:sz w:val="22"/>
              </w:rPr>
              <w:t xml:space="preserve"> Judul Skema Terpilih &amp; Deskripsi Logika Anomali.&lt;br&gt;2. </w:t>
            </w:r>
            <w:r>
              <w:rPr>
                <w:rFonts w:ascii="Arial" w:hAnsi="Arial"/>
                <w:b/>
                <w:i w:val="0"/>
                <w:color w:val="000000"/>
                <w:sz w:val="22"/>
              </w:rPr>
              <w:t>Tabel Parameter &amp; Threshold:</w:t>
            </w:r>
            <w:r>
              <w:rPr>
                <w:rFonts w:ascii="Arial" w:hAnsi="Arial"/>
                <w:b w:val="0"/>
                <w:i w:val="0"/>
                <w:color w:val="000000"/>
                <w:sz w:val="22"/>
              </w:rPr>
              <w:t xml:space="preserve"> Kolom Variable Name, Operator (`&gt;`, `&lt;`, `=`, `BETWEEN`), Nilai Ambang Batas (*Threshold*), Skor Risiko, Status, dan Aksi (</w:t>
            </w:r>
            <w:r>
              <w:rPr>
                <w:rFonts w:ascii="Arial" w:hAnsi="Arial"/>
                <w:b/>
                <w:i w:val="0"/>
                <w:color w:val="000000"/>
                <w:sz w:val="22"/>
              </w:rPr>
              <w:t>Edit</w:t>
            </w:r>
            <w:r>
              <w:rPr>
                <w:rFonts w:ascii="Arial" w:hAnsi="Arial"/>
                <w:b w:val="0"/>
                <w:i w:val="0"/>
                <w:color w:val="000000"/>
                <w:sz w:val="22"/>
              </w:rPr>
              <w:t xml:space="preserve">).&lt;br&gt;3. </w:t>
            </w:r>
            <w:r>
              <w:rPr>
                <w:rFonts w:ascii="Arial" w:hAnsi="Arial"/>
                <w:b/>
                <w:i w:val="0"/>
                <w:color w:val="000000"/>
                <w:sz w:val="22"/>
              </w:rPr>
              <w:t>Tombol "Tambah Parameter":</w:t>
            </w:r>
            <w:r>
              <w:rPr>
                <w:rFonts w:ascii="Arial" w:hAnsi="Arial"/>
                <w:b w:val="0"/>
                <w:i w:val="0"/>
                <w:color w:val="000000"/>
                <w:sz w:val="22"/>
              </w:rPr>
              <w:t xml:space="preserve"> Tombol pemicu penambahan variabel parameter baru (Primary Button).</w:t>
            </w:r>
          </w:p>
        </w:tc>
      </w:tr>
      <w:tr>
        <w:trPr>
          <w:cantSplit/>
        </w:trPr>
        <w:tc>
          <w:tcPr>
            <w:tcW w:type="dxa" w:w="4513"/>
          </w:tcPr>
          <w:p>
            <w:pPr>
              <w:spacing w:line="360" w:lineRule="auto"/>
              <w:jc w:val="both"/>
            </w:pPr>
            <w:r/>
            <w:r>
              <w:rPr>
                <w:rFonts w:ascii="Arial" w:hAnsi="Arial"/>
                <w:b w:val="0"/>
                <w:i w:val="0"/>
                <w:color w:val="000000"/>
                <w:sz w:val="22"/>
              </w:rPr>
              <w:t>Modal Form Edit / Tambah Parameter Suspect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Nama/Kode Variabel:</w:t>
            </w:r>
            <w:r>
              <w:rPr>
                <w:rFonts w:ascii="Arial" w:hAnsi="Arial"/>
                <w:b w:val="0"/>
                <w:i w:val="0"/>
                <w:color w:val="000000"/>
                <w:sz w:val="22"/>
              </w:rPr>
              <w:t xml:space="preserve"> Text input / Dropdown variabel anomali.&lt;br&gt;2. </w:t>
            </w:r>
            <w:r>
              <w:rPr>
                <w:rFonts w:ascii="Arial" w:hAnsi="Arial"/>
                <w:b/>
                <w:i w:val="0"/>
                <w:color w:val="000000"/>
                <w:sz w:val="22"/>
              </w:rPr>
              <w:t>Dropdown Operator Logika:</w:t>
            </w:r>
            <w:r>
              <w:rPr>
                <w:rFonts w:ascii="Arial" w:hAnsi="Arial"/>
                <w:b w:val="0"/>
                <w:i w:val="0"/>
                <w:color w:val="000000"/>
                <w:sz w:val="22"/>
              </w:rPr>
              <w:t xml:space="preserve"> Pilihan operator (`&gt;`, `&lt;`, `&gt;=`, `&lt;=`, `BETWEEN`).&lt;br&gt;3. </w:t>
            </w:r>
            <w:r>
              <w:rPr>
                <w:rFonts w:ascii="Arial" w:hAnsi="Arial"/>
                <w:b/>
                <w:i w:val="0"/>
                <w:color w:val="000000"/>
                <w:sz w:val="22"/>
              </w:rPr>
              <w:t>Field Nilai Threshold:</w:t>
            </w:r>
            <w:r>
              <w:rPr>
                <w:rFonts w:ascii="Arial" w:hAnsi="Arial"/>
                <w:b w:val="0"/>
                <w:i w:val="0"/>
                <w:color w:val="000000"/>
                <w:sz w:val="22"/>
              </w:rPr>
              <w:t xml:space="preserve"> Input nilai ambang batas desimal/angka.&lt;br&gt;4. </w:t>
            </w:r>
            <w:r>
              <w:rPr>
                <w:rFonts w:ascii="Arial" w:hAnsi="Arial"/>
                <w:b/>
                <w:i w:val="0"/>
                <w:color w:val="000000"/>
                <w:sz w:val="22"/>
              </w:rPr>
              <w:t>Field Skor Risiko:</w:t>
            </w:r>
            <w:r>
              <w:rPr>
                <w:rFonts w:ascii="Arial" w:hAnsi="Arial"/>
                <w:b w:val="0"/>
                <w:i w:val="0"/>
                <w:color w:val="000000"/>
                <w:sz w:val="22"/>
              </w:rPr>
              <w:t xml:space="preserve"> Input bobot skor risiko (0 - 100).&lt;br&gt;5. </w:t>
            </w:r>
            <w:r>
              <w:rPr>
                <w:rFonts w:ascii="Arial" w:hAnsi="Arial"/>
                <w:b/>
                <w:i w:val="0"/>
                <w:color w:val="000000"/>
                <w:sz w:val="22"/>
              </w:rPr>
              <w:t>Textarea Alasan Perubahan:</w:t>
            </w:r>
            <w:r>
              <w:rPr>
                <w:rFonts w:ascii="Arial" w:hAnsi="Arial"/>
                <w:b w:val="0"/>
                <w:i w:val="0"/>
                <w:color w:val="000000"/>
                <w:sz w:val="22"/>
              </w:rPr>
              <w:t xml:space="preserve"> Input wajib alasan penyesuaian/penambahan parameter.&lt;br&gt;6.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