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Mengedit Kriteria Default MDR Management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Mengedit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UC-BOH-048</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Mengedit Kriteria Default MDR Management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Default MDR Management yang memfasilitasi User Bank (MDR Administrator) untuk memperbarui informasi kriteria aturan batas nominal transaksi (*MDR rules*) seperti Nama Kriteria, Rentang Nominal, Tarif MDR, dan Status Keaktifan pada tabel `business_type_category_details` melalui MDR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(MDR Administrator / Back Office Hibank User)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MDR Management Service (`mdr_management_service`)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MDR Management</w:t>
            </w:r>
            <w:r>
              <w:rPr>
                <w:rFonts w:ascii="Arial" w:hAnsi="Arial"/>
                <w:b w:val="0"/>
                <w:i w:val="0"/>
                <w:color w:val="000000"/>
                <w:sz w:val="22"/>
              </w:rPr>
              <w:t xml:space="preserve">. Sistem menampilkan daftar kelompok jenis usaha dari tabel `business_type`. User Bank memilih kelompok (misal: </w:t>
            </w:r>
            <w:r>
              <w:rPr>
                <w:rFonts w:ascii="Arial" w:hAnsi="Arial"/>
                <w:b/>
                <w:i w:val="0"/>
                <w:color w:val="000000"/>
                <w:sz w:val="22"/>
              </w:rPr>
              <w:t>Reguler</w:t>
            </w:r>
            <w:r>
              <w:rPr>
                <w:rFonts w:ascii="Arial" w:hAnsi="Arial"/>
                <w:b w:val="0"/>
                <w:i w:val="0"/>
                <w:color w:val="000000"/>
                <w:sz w:val="22"/>
              </w:rPr>
              <w:t xml:space="preserve">), lalu memilih kategori jenis usaha (seperti </w:t>
            </w:r>
            <w:r>
              <w:rPr>
                <w:rFonts w:ascii="Arial" w:hAnsi="Arial"/>
                <w:b/>
                <w:i w:val="0"/>
                <w:color w:val="000000"/>
                <w:sz w:val="22"/>
              </w:rPr>
              <w:t>UMI</w:t>
            </w:r>
            <w:r>
              <w:rPr>
                <w:rFonts w:ascii="Arial" w:hAnsi="Arial"/>
                <w:b w:val="0"/>
                <w:i w:val="0"/>
                <w:color w:val="000000"/>
                <w:sz w:val="22"/>
              </w:rPr>
              <w:t xml:space="preserve"> pada `business_type_categories`). Sistem menampilkan daftar kriteria batas nominal transaksi terdaftar dari tabel `business_type_category_details`. User Bank memilih salah satu kriteria nominal transaksi yang ingin diubah, lalu mengklik tombol aksi </w:t>
            </w:r>
            <w:r>
              <w:rPr>
                <w:rFonts w:ascii="Arial" w:hAnsi="Arial"/>
                <w:b/>
                <w:i w:val="0"/>
                <w:color w:val="000000"/>
                <w:sz w:val="22"/>
              </w:rPr>
              <w:t>"Edit"</w:t>
            </w:r>
            <w:r>
              <w:rPr>
                <w:rFonts w:ascii="Arial" w:hAnsi="Arial"/>
                <w:b w:val="0"/>
                <w:i w:val="0"/>
                <w:color w:val="000000"/>
                <w:sz w:val="22"/>
              </w:rPr>
              <w:t xml:space="preserve">. Sistem menampilkan modal formulir pengeditan kriteria MDR yang terisi (*pre-filled*) dengan data terkini. Jenis Usaha dan Kategori Usaha terkunci (*read-only*). User Bank menyesuaikan Nama Kriteria (*criteria_name*), Batas Nominal Transaksi (*min_amount* / *max_amount*), Persentase Tarif MDR (*mdr_rate*), dan/atau menukar Status Keaktifan (*is_active*),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format data, lalu mengirimkan request pembaruan ke API Gateway. MDR Management Service memvalidasi keberadaan data serta memastikan penyesuaian rentang nominal transaksi tidak tumpang tindih (*overlapping*) dengan kriteria lain pada kategori usaha yang sama di tabel `business_type_category_details`. Setelah validasi sukses, service memperbarui record kriteria pada tabel </w:t>
            </w:r>
            <w:r>
              <w:rPr>
                <w:rFonts w:ascii="Arial" w:hAnsi="Arial"/>
                <w:b/>
                <w:i w:val="0"/>
                <w:color w:val="000000"/>
                <w:sz w:val="22"/>
              </w:rPr>
              <w:t>`business_type_category_details`</w:t>
            </w:r>
            <w:r>
              <w:rPr>
                <w:rFonts w:ascii="Arial" w:hAnsi="Arial"/>
                <w:b w:val="0"/>
                <w:i w:val="0"/>
                <w:color w:val="000000"/>
                <w:sz w:val="22"/>
              </w:rPr>
              <w:t xml:space="preserve"> dan mencatat jejak perubahan ke tabel </w:t>
            </w:r>
            <w:r>
              <w:rPr>
                <w:rFonts w:ascii="Arial" w:hAnsi="Arial"/>
                <w:b/>
                <w:i w:val="0"/>
                <w:color w:val="000000"/>
                <w:sz w:val="22"/>
              </w:rPr>
              <w:t>`audit_logs`</w:t>
            </w:r>
            <w:r>
              <w:rPr>
                <w:rFonts w:ascii="Arial" w:hAnsi="Arial"/>
                <w:b w:val="0"/>
                <w:i w:val="0"/>
                <w:color w:val="000000"/>
                <w:sz w:val="22"/>
              </w:rPr>
              <w:t>. Front-End memperbarui daftar kriteria nominal transaksi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otoritas pengelolaan MDR (`MDR_ADMIN`).</w:t>
            </w:r>
          </w:p>
          <w:p>
            <w:pPr>
              <w:numPr>
                <w:ilvl w:val="0"/>
                <w:numId w:val="24"/>
              </w:numPr>
              <w:spacing w:line="360" w:lineRule="auto"/>
              <w:jc w:val="both"/>
            </w:pPr>
            <w:r>
              <w:rPr>
                <w:rFonts w:ascii="Arial" w:hAnsi="Arial"/>
                <w:b w:val="0"/>
                <w:i w:val="0"/>
                <w:color w:val="000000"/>
                <w:sz w:val="22"/>
              </w:rPr>
              <w:t>Record kriteria nominal transaksi yang akan diubah telah terdaftar pada tabel `business_type_category_details`.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Nama Kriteria (`criteria_name`), Rentang Nominal Transaksi (`min_amount`, `max_amount`), Tarif MDR (`mdr_rate`), dan Status Keaktifan (`is_active`) berhasil diperbarui pada tabel `business_type_category_details`.</w:t>
            </w:r>
          </w:p>
          <w:p>
            <w:pPr>
              <w:numPr>
                <w:ilvl w:val="0"/>
                <w:numId w:val="25"/>
              </w:numPr>
              <w:spacing w:line="360" w:lineRule="auto"/>
              <w:jc w:val="both"/>
            </w:pPr>
            <w:r>
              <w:rPr>
                <w:rFonts w:ascii="Arial" w:hAnsi="Arial"/>
                <w:b w:val="0"/>
                <w:i w:val="0"/>
                <w:color w:val="000000"/>
                <w:sz w:val="22"/>
              </w:rPr>
              <w:t>Pembaruan kriteria MDR langsung berlaku secara *real-time* untuk perhitungan komisi transaksi QRIS merchant pada kategori usaha terkait.</w:t>
            </w:r>
          </w:p>
          <w:p>
            <w:pPr>
              <w:numPr>
                <w:ilvl w:val="0"/>
                <w:numId w:val="25"/>
              </w:numPr>
              <w:spacing w:line="360" w:lineRule="auto"/>
              <w:jc w:val="both"/>
            </w:pPr>
            <w:r>
              <w:rPr>
                <w:rFonts w:ascii="Arial" w:hAnsi="Arial"/>
                <w:b w:val="0"/>
                <w:i w:val="0"/>
                <w:color w:val="000000"/>
                <w:sz w:val="22"/>
              </w:rPr>
              <w:t>Front-End menyajikan data kriteria MDR terbaru pada daftar detail kategori usaha.</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MDR Management</w:t>
            </w:r>
            <w:r>
              <w:rPr>
                <w:rFonts w:ascii="Arial" w:hAnsi="Arial"/>
                <w:b w:val="0"/>
                <w:i w:val="0"/>
                <w:color w:val="000000"/>
                <w:sz w:val="22"/>
              </w:rPr>
              <w:t xml:space="preserve">, memilih jenis usaha, memilih kategori (misal: </w:t>
            </w:r>
            <w:r>
              <w:rPr>
                <w:rFonts w:ascii="Arial" w:hAnsi="Arial"/>
                <w:b/>
                <w:i w:val="0"/>
                <w:color w:val="000000"/>
                <w:sz w:val="22"/>
              </w:rPr>
              <w:t>UMI</w:t>
            </w:r>
            <w:r>
              <w:rPr>
                <w:rFonts w:ascii="Arial" w:hAnsi="Arial"/>
                <w:b w:val="0"/>
                <w:i w:val="0"/>
                <w:color w:val="000000"/>
                <w:sz w:val="22"/>
              </w:rPr>
              <w:t xml:space="preserve">), mengklik tombol </w:t>
            </w:r>
            <w:r>
              <w:rPr>
                <w:rFonts w:ascii="Arial" w:hAnsi="Arial"/>
                <w:b/>
                <w:i w:val="0"/>
                <w:color w:val="000000"/>
                <w:sz w:val="22"/>
              </w:rPr>
              <w:t>"Edit"</w:t>
            </w:r>
            <w:r>
              <w:rPr>
                <w:rFonts w:ascii="Arial" w:hAnsi="Arial"/>
                <w:b w:val="0"/>
                <w:i w:val="0"/>
                <w:color w:val="000000"/>
                <w:sz w:val="22"/>
              </w:rPr>
              <w:t xml:space="preserve"> pada baris kriteria nominal transaksi, memperbarui data,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business_type, business_type_categories, business_type_category_details,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navigasi jenis usaha, halaman daftar kriteria nominal MDR, tombol aksi edit, dan modal formulir pengeditan kriteria.</w:t>
            </w:r>
          </w:p>
          <w:p>
            <w:pPr>
              <w:numPr>
                <w:ilvl w:val="0"/>
                <w:numId w:val="26"/>
              </w:numPr>
              <w:spacing w:line="360" w:lineRule="auto"/>
              <w:jc w:val="both"/>
            </w:pPr>
            <w:r>
              <w:rPr>
                <w:rFonts w:ascii="Arial" w:hAnsi="Arial"/>
                <w:b/>
                <w:i w:val="0"/>
                <w:color w:val="000000"/>
                <w:sz w:val="22"/>
              </w:rPr>
              <w:t>MDR Management Service (`mdr_management_service`):</w:t>
            </w:r>
            <w:r>
              <w:rPr>
                <w:rFonts w:ascii="Arial" w:hAnsi="Arial"/>
                <w:b w:val="0"/>
                <w:i w:val="0"/>
                <w:color w:val="000000"/>
                <w:sz w:val="22"/>
              </w:rPr>
              <w:t xml:space="preserve"> Microservice backend pengelola pembaruan aturan MDR, validasi rentang nominal, dan pencatatan audit log.</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Jenis Usaha (`business_type_id`) dan Kategori Usaha (`category_id`) tidak dapat diubah setelah kriteria dibuat untuk menjaga hierarki pengelompokan data.</w:t>
            </w:r>
          </w:p>
          <w:p>
            <w:pPr>
              <w:numPr>
                <w:ilvl w:val="0"/>
                <w:numId w:val="27"/>
              </w:numPr>
              <w:spacing w:line="360" w:lineRule="auto"/>
              <w:jc w:val="both"/>
            </w:pPr>
            <w:r>
              <w:rPr>
                <w:rFonts w:ascii="Arial" w:hAnsi="Arial"/>
                <w:b w:val="0"/>
                <w:i w:val="0"/>
                <w:color w:val="000000"/>
                <w:sz w:val="22"/>
              </w:rPr>
              <w:t>Perubahan tarif MDR berlaku secara *real-time* bagi transaksi QRIS baru yang diproses setelah pembaruan disimpan.</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Pengeditan rentang nominal transaksi dilarang bertabrakan (*overlapping*) dengan kriteria nominal transaksi lain yang terdaftar pada kategori usaha yang sama.</w:t>
            </w:r>
          </w:p>
          <w:p>
            <w:pPr>
              <w:numPr>
                <w:ilvl w:val="0"/>
                <w:numId w:val="28"/>
              </w:numPr>
              <w:spacing w:line="360" w:lineRule="auto"/>
              <w:jc w:val="both"/>
            </w:pPr>
            <w:r>
              <w:rPr>
                <w:rFonts w:ascii="Arial" w:hAnsi="Arial"/>
                <w:b w:val="0"/>
                <w:i w:val="0"/>
                <w:color w:val="000000"/>
                <w:sz w:val="22"/>
              </w:rPr>
              <w:t>Seluruh kolom Nama Kriteria, Batas Nominal Transaksi, dan Persentase Tarif MDR bersifat wajib diisi (*mandatory*).</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Immutable Category Hierarchy Constraint:</w:t>
            </w:r>
            <w:r>
              <w:rPr>
                <w:rFonts w:ascii="Arial" w:hAnsi="Arial"/>
                <w:b w:val="0"/>
                <w:i w:val="0"/>
                <w:color w:val="000000"/>
                <w:sz w:val="22"/>
              </w:rPr>
              <w:t xml:space="preserve"> Jenis Usaha (`business_type_id`) dan Kategori Usaha (`category_id`) bersifat *READ-ONLY* (*immutable*) dan DILARANG diubah pada form pengeditan kriteria.</w:t>
            </w:r>
          </w:p>
          <w:p>
            <w:pPr>
              <w:numPr>
                <w:ilvl w:val="0"/>
                <w:numId w:val="29"/>
              </w:numPr>
              <w:spacing w:line="360" w:lineRule="auto"/>
              <w:jc w:val="both"/>
            </w:pPr>
            <w:r>
              <w:rPr>
                <w:rFonts w:ascii="Arial" w:hAnsi="Arial"/>
                <w:b/>
                <w:i w:val="0"/>
                <w:color w:val="000000"/>
                <w:sz w:val="22"/>
              </w:rPr>
              <w:t>No Overlapping Nominal Range Constraint:</w:t>
            </w:r>
            <w:r>
              <w:rPr>
                <w:rFonts w:ascii="Arial" w:hAnsi="Arial"/>
                <w:b w:val="0"/>
                <w:i w:val="0"/>
                <w:color w:val="000000"/>
                <w:sz w:val="22"/>
              </w:rPr>
              <w:t xml:space="preserve"> Apabila rentang nominal transaksi (*min_amount* / *max_amount*) diubah, rentang baru DILARANG saling tumpang tindih (*overlap*) dengan kriteria lain pada kategori usaha yang sama di tabel `business_type_category_details`.</w:t>
            </w:r>
          </w:p>
          <w:p>
            <w:pPr>
              <w:numPr>
                <w:ilvl w:val="0"/>
                <w:numId w:val="29"/>
              </w:numPr>
              <w:spacing w:line="360" w:lineRule="auto"/>
              <w:jc w:val="both"/>
            </w:pPr>
            <w:r>
              <w:rPr>
                <w:rFonts w:ascii="Arial" w:hAnsi="Arial"/>
                <w:b/>
                <w:i w:val="0"/>
                <w:color w:val="000000"/>
                <w:sz w:val="22"/>
              </w:rPr>
              <w:t>Mandatory Input Fields Constraint:</w:t>
            </w:r>
            <w:r>
              <w:rPr>
                <w:rFonts w:ascii="Arial" w:hAnsi="Arial"/>
                <w:b w:val="0"/>
                <w:i w:val="0"/>
                <w:color w:val="000000"/>
                <w:sz w:val="22"/>
              </w:rPr>
              <w:t xml:space="preserve"> Nama Kriteria, Batas Nominal Transaksi, dan Persentase MDR bersifat WAJIB diisi (*mandatory*).</w:t>
            </w:r>
          </w:p>
          <w:p>
            <w:pPr>
              <w:numPr>
                <w:ilvl w:val="0"/>
                <w:numId w:val="29"/>
              </w:numPr>
              <w:spacing w:line="360" w:lineRule="auto"/>
              <w:jc w:val="both"/>
            </w:pPr>
            <w:r>
              <w:rPr>
                <w:rFonts w:ascii="Arial" w:hAnsi="Arial"/>
                <w:b/>
                <w:i w:val="0"/>
                <w:color w:val="000000"/>
                <w:sz w:val="22"/>
              </w:rPr>
              <w:t>Real-time Rules Propagation Standard:</w:t>
            </w:r>
            <w:r>
              <w:rPr>
                <w:rFonts w:ascii="Arial" w:hAnsi="Arial"/>
                <w:b w:val="0"/>
                <w:i w:val="0"/>
                <w:color w:val="000000"/>
                <w:sz w:val="22"/>
              </w:rPr>
              <w:t xml:space="preserve"> Pembaruan tarif dan rentang kriteria MDR WAJIB dipropagasi secara *real-time* ke mesin perhitungan komisi transaksi.</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pengeditan kriteria MDR mencatat `detail_id`, `category_id`, rincian nilai sebelum dan sesudah perubahan, `updated_by` (ID User Bank),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Mengedit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MDR Management</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MDR Management</w:t>
            </w:r>
            <w:r>
              <w:rPr>
                <w:rFonts w:ascii="Arial" w:hAnsi="Arial"/>
                <w:b w:val="0"/>
                <w:i w:val="0"/>
                <w:color w:val="000000"/>
                <w:sz w:val="22"/>
              </w:rPr>
              <w:t xml:space="preserve"> pada navigasi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List Jenis Usaha</w:t>
            </w:r>
          </w:p>
        </w:tc>
        <w:tc>
          <w:tcPr>
            <w:tcW w:type="dxa" w:w="3009"/>
          </w:tcPr>
          <w:p>
            <w:pPr>
              <w:spacing w:line="360" w:lineRule="auto"/>
              <w:jc w:val="both"/>
            </w:pPr>
            <w:r/>
            <w:r>
              <w:rPr>
                <w:rFonts w:ascii="Arial" w:hAnsi="Arial"/>
                <w:b w:val="0"/>
                <w:i w:val="0"/>
                <w:color w:val="000000"/>
                <w:sz w:val="22"/>
              </w:rPr>
              <w:t>Sistem menampilkan halaman utama MDR Management yang berisi daftar kelompok jenis usaha dari `business_type`.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Kelompok Jenis Usaha</w:t>
            </w:r>
          </w:p>
        </w:tc>
        <w:tc>
          <w:tcPr>
            <w:tcW w:type="dxa" w:w="3009"/>
          </w:tcPr>
          <w:p>
            <w:pPr>
              <w:spacing w:line="360" w:lineRule="auto"/>
              <w:jc w:val="both"/>
            </w:pPr>
            <w:r/>
            <w:r>
              <w:rPr>
                <w:rFonts w:ascii="Arial" w:hAnsi="Arial"/>
                <w:b w:val="0"/>
                <w:i w:val="0"/>
                <w:color w:val="000000"/>
                <w:sz w:val="22"/>
              </w:rPr>
              <w:t xml:space="preserve">User Bank mengklik salah satu kelompok jenis usaha (seperti </w:t>
            </w:r>
            <w:r>
              <w:rPr>
                <w:rFonts w:ascii="Arial" w:hAnsi="Arial"/>
                <w:b/>
                <w:i w:val="0"/>
                <w:color w:val="000000"/>
                <w:sz w:val="22"/>
              </w:rPr>
              <w:t>Reguler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Kategori Usaha</w:t>
            </w:r>
          </w:p>
        </w:tc>
        <w:tc>
          <w:tcPr>
            <w:tcW w:type="dxa" w:w="3009"/>
          </w:tcPr>
          <w:p>
            <w:pPr>
              <w:spacing w:line="360" w:lineRule="auto"/>
              <w:jc w:val="both"/>
            </w:pPr>
            <w:r/>
            <w:r>
              <w:rPr>
                <w:rFonts w:ascii="Arial" w:hAnsi="Arial"/>
                <w:b w:val="0"/>
                <w:i w:val="0"/>
                <w:color w:val="000000"/>
                <w:sz w:val="22"/>
              </w:rPr>
              <w:t xml:space="preserve">Sistem menampilkan daftar kategori jenis usaha (seperti </w:t>
            </w:r>
            <w:r>
              <w:rPr>
                <w:rFonts w:ascii="Arial" w:hAnsi="Arial"/>
                <w:b/>
                <w:i w:val="0"/>
                <w:color w:val="000000"/>
                <w:sz w:val="22"/>
              </w:rPr>
              <w:t>UMI</w:t>
            </w:r>
            <w:r>
              <w:rPr>
                <w:rFonts w:ascii="Arial" w:hAnsi="Arial"/>
                <w:b w:val="0"/>
                <w:i w:val="0"/>
                <w:color w:val="000000"/>
                <w:sz w:val="22"/>
              </w:rPr>
              <w:t xml:space="preserve">, </w:t>
            </w:r>
            <w:r>
              <w:rPr>
                <w:rFonts w:ascii="Arial" w:hAnsi="Arial"/>
                <w:b/>
                <w:i w:val="0"/>
                <w:color w:val="000000"/>
                <w:sz w:val="22"/>
              </w:rPr>
              <w:t>UKE</w:t>
            </w:r>
            <w:r>
              <w:rPr>
                <w:rFonts w:ascii="Arial" w:hAnsi="Arial"/>
                <w:b w:val="0"/>
                <w:i w:val="0"/>
                <w:color w:val="000000"/>
                <w:sz w:val="22"/>
              </w:rPr>
              <w:t xml:space="preserve">, </w:t>
            </w:r>
            <w:r>
              <w:rPr>
                <w:rFonts w:ascii="Arial" w:hAnsi="Arial"/>
                <w:b/>
                <w:i w:val="0"/>
                <w:color w:val="000000"/>
                <w:sz w:val="22"/>
              </w:rPr>
              <w:t>UME</w:t>
            </w:r>
            <w:r>
              <w:rPr>
                <w:rFonts w:ascii="Arial" w:hAnsi="Arial"/>
                <w:b w:val="0"/>
                <w:i w:val="0"/>
                <w:color w:val="000000"/>
                <w:sz w:val="22"/>
              </w:rPr>
              <w:t xml:space="preserve">, </w:t>
            </w:r>
            <w:r>
              <w:rPr>
                <w:rFonts w:ascii="Arial" w:hAnsi="Arial"/>
                <w:b/>
                <w:i w:val="0"/>
                <w:color w:val="000000"/>
                <w:sz w:val="22"/>
              </w:rPr>
              <w:t>UBE</w:t>
            </w:r>
            <w:r>
              <w:rPr>
                <w:rFonts w:ascii="Arial" w:hAnsi="Arial"/>
                <w:b w:val="0"/>
                <w:i w:val="0"/>
                <w:color w:val="000000"/>
                <w:sz w:val="22"/>
              </w:rPr>
              <w:t>) dari `business_type_categories`.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Kategori Usaha</w:t>
            </w:r>
          </w:p>
        </w:tc>
        <w:tc>
          <w:tcPr>
            <w:tcW w:type="dxa" w:w="3009"/>
          </w:tcPr>
          <w:p>
            <w:pPr>
              <w:spacing w:line="360" w:lineRule="auto"/>
              <w:jc w:val="both"/>
            </w:pPr>
            <w:r/>
            <w:r>
              <w:rPr>
                <w:rFonts w:ascii="Arial" w:hAnsi="Arial"/>
                <w:b w:val="0"/>
                <w:i w:val="0"/>
                <w:color w:val="000000"/>
                <w:sz w:val="22"/>
              </w:rPr>
              <w:t xml:space="preserve">User Bank mengklik kategori usaha yang ingin dikelola (misal: </w:t>
            </w:r>
            <w:r>
              <w:rPr>
                <w:rFonts w:ascii="Arial" w:hAnsi="Arial"/>
                <w:b/>
                <w:i w:val="0"/>
                <w:color w:val="000000"/>
                <w:sz w:val="22"/>
              </w:rPr>
              <w:t>UMI</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List Kriteria Nominal</w:t>
            </w:r>
          </w:p>
        </w:tc>
        <w:tc>
          <w:tcPr>
            <w:tcW w:type="dxa" w:w="3009"/>
          </w:tcPr>
          <w:p>
            <w:pPr>
              <w:spacing w:line="360" w:lineRule="auto"/>
              <w:jc w:val="both"/>
            </w:pPr>
            <w:r/>
            <w:r>
              <w:rPr>
                <w:rFonts w:ascii="Arial" w:hAnsi="Arial"/>
                <w:b w:val="0"/>
                <w:i w:val="0"/>
                <w:color w:val="000000"/>
                <w:sz w:val="22"/>
              </w:rPr>
              <w:t xml:space="preserve">Sistem menampilkan daftar kriteria nominal transaksi dari `business_type_category_details` beserta tombol aksi </w:t>
            </w:r>
            <w:r>
              <w:rPr>
                <w:rFonts w:ascii="Arial" w:hAnsi="Arial"/>
                <w:b/>
                <w:i w:val="0"/>
                <w:color w:val="000000"/>
                <w:sz w:val="22"/>
              </w:rPr>
              <w:t>"Edit"</w:t>
            </w:r>
            <w:r>
              <w:rPr>
                <w:rFonts w:ascii="Arial" w:hAnsi="Arial"/>
                <w:b w:val="0"/>
                <w:i w:val="0"/>
                <w:color w:val="000000"/>
                <w:sz w:val="22"/>
              </w:rPr>
              <w:t xml:space="preserve"> pada tiap baris.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Memilih Tombol Edit Kriteria</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"Edit"</w:t>
            </w:r>
            <w:r>
              <w:rPr>
                <w:rFonts w:ascii="Arial" w:hAnsi="Arial"/>
                <w:b w:val="0"/>
                <w:i w:val="0"/>
                <w:color w:val="000000"/>
                <w:sz w:val="22"/>
              </w:rPr>
              <w:t xml:space="preserve"> pada salah satu baris kriteria nominal transaksi.</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Menampilkan Form Edit Kriteria</w:t>
            </w:r>
          </w:p>
        </w:tc>
        <w:tc>
          <w:tcPr>
            <w:tcW w:type="dxa" w:w="3009"/>
          </w:tcPr>
          <w:p>
            <w:pPr>
              <w:spacing w:line="360" w:lineRule="auto"/>
              <w:jc w:val="both"/>
            </w:pPr>
            <w:r/>
            <w:r>
              <w:rPr>
                <w:rFonts w:ascii="Arial" w:hAnsi="Arial"/>
                <w:b w:val="0"/>
                <w:i w:val="0"/>
                <w:color w:val="000000"/>
                <w:sz w:val="22"/>
              </w:rPr>
              <w:t>Sistem menampilkan modal formulir pengeditan yang terisi (*pre-filled*) dengan data terkini (Jenis Usaha &amp; Kategori *read-only*).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Mengubah Data Kriteria MDR</w:t>
            </w:r>
          </w:p>
        </w:tc>
        <w:tc>
          <w:tcPr>
            <w:tcW w:type="dxa" w:w="3009"/>
          </w:tcPr>
          <w:p>
            <w:pPr>
              <w:spacing w:line="360" w:lineRule="auto"/>
              <w:jc w:val="both"/>
            </w:pPr>
            <w:r/>
            <w:r>
              <w:rPr>
                <w:rFonts w:ascii="Arial" w:hAnsi="Arial"/>
                <w:b w:val="0"/>
                <w:i w:val="0"/>
                <w:color w:val="000000"/>
                <w:sz w:val="22"/>
              </w:rPr>
              <w:t>User Bank menyesuaikan Nama Kriteria, Batas Nominal Transaksi, Persentase Tarif MDR, dan/atau Status Keaktifan.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format angka, lalu mengirim request pembaruan ke API Gateway.</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Memvalidasi &amp; Update Record</w:t>
            </w:r>
          </w:p>
        </w:tc>
        <w:tc>
          <w:tcPr>
            <w:tcW w:type="dxa" w:w="3009"/>
          </w:tcPr>
          <w:p>
            <w:pPr>
              <w:spacing w:line="360" w:lineRule="auto"/>
              <w:jc w:val="both"/>
            </w:pPr>
            <w:r/>
            <w:r>
              <w:rPr>
                <w:rFonts w:ascii="Arial" w:hAnsi="Arial"/>
                <w:b w:val="0"/>
                <w:i w:val="0"/>
                <w:color w:val="000000"/>
                <w:sz w:val="22"/>
              </w:rPr>
              <w:t>MDR Management Service memvalidasi keberadaan `detail_id`, memastikan tidak ada *overlapping* rentang nominal baru, memperbarui `business_type_category_details`, dan mencatat `audit_logs`.</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kriteria nominal transaksi dan menampilkan notifikasi konfirmasi bahwa perubahan kriteria MDR berhasil disimpan.</w:t>
            </w:r>
          </w:p>
        </w:tc>
      </w:tr>
      <w:tr>
        <w:trPr>
          <w:cantSplit/>
        </w:trPr>
        <w:tc>
          <w:tcPr>
            <w:tcW w:type="dxa" w:w="3009"/>
          </w:tcPr>
          <w:p>
            <w:pPr>
              <w:spacing w:line="360" w:lineRule="auto"/>
              <w:jc w:val="center"/>
            </w:pPr>
            <w:r/>
            <w:r>
              <w:rPr>
                <w:rFonts w:ascii="Arial" w:hAnsi="Arial"/>
                <w:b w:val="0"/>
                <w:i w:val="0"/>
                <w:color w:val="000000"/>
                <w:sz w:val="22"/>
              </w:rPr>
              <w:t>14</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pengeditan kriteria default MDR management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Mengedit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Kolom Mandatory Dikosongkan</w:t>
            </w:r>
          </w:p>
        </w:tc>
        <w:tc>
          <w:tcPr>
            <w:tcW w:type="dxa" w:w="3009"/>
          </w:tcPr>
          <w:p>
            <w:pPr>
              <w:spacing w:line="360" w:lineRule="auto"/>
              <w:jc w:val="both"/>
            </w:pPr>
            <w:r/>
            <w:r>
              <w:rPr>
                <w:rFonts w:ascii="Arial" w:hAnsi="Arial"/>
                <w:b w:val="0"/>
                <w:i w:val="0"/>
                <w:color w:val="000000"/>
                <w:sz w:val="22"/>
              </w:rPr>
              <w:t>Pada langkah 10-11, apabila Nama Kriteria, Batas Nominal, atau Tarif MDR dikosongkan, Sistem menolak request dan Front-End menampilkan `Seluruh kolom kriteria MDR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Rentang Nominal Transaksi Tumpang Tindih (Overlapping)</w:t>
            </w:r>
          </w:p>
        </w:tc>
        <w:tc>
          <w:tcPr>
            <w:tcW w:type="dxa" w:w="3009"/>
          </w:tcPr>
          <w:p>
            <w:pPr>
              <w:spacing w:line="360" w:lineRule="auto"/>
              <w:jc w:val="both"/>
            </w:pPr>
            <w:r/>
            <w:r>
              <w:rPr>
                <w:rFonts w:ascii="Arial" w:hAnsi="Arial"/>
                <w:b w:val="0"/>
                <w:i w:val="0"/>
                <w:color w:val="000000"/>
                <w:sz w:val="22"/>
              </w:rPr>
              <w:t>Pada langkah 12, apabila rentang nominal transaksi baru yang diubah tumpang tindih dengan kriteria lain pada kategori yang sama, MDR Management Service membatalkan pembaruan dan Front-End menampilkan `Rentang nominal transaksi tumpang tindih dengan kriteria yang sudah ada`.</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Kriteria MDR Tidak Ditemukan</w:t>
            </w:r>
          </w:p>
        </w:tc>
        <w:tc>
          <w:tcPr>
            <w:tcW w:type="dxa" w:w="3009"/>
          </w:tcPr>
          <w:p>
            <w:pPr>
              <w:spacing w:line="360" w:lineRule="auto"/>
              <w:jc w:val="both"/>
            </w:pPr>
            <w:r/>
            <w:r>
              <w:rPr>
                <w:rFonts w:ascii="Arial" w:hAnsi="Arial"/>
                <w:b w:val="0"/>
                <w:i w:val="0"/>
                <w:color w:val="000000"/>
                <w:sz w:val="22"/>
              </w:rPr>
              <w:t>Pada langkah 12, apabila record kriteria tidak ditemukan pada database, Sistem membatalkan pembaruan dan Front-End menampilkan `Data kriteria MDR tidak ditemukan`.</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12,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Mengedit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 detail kriteria kategori usaha menyajikan daftar kriteria nominal transaksi dan modal form edit terisi siap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pembaruan kriteria MDR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perubahan kriteria MDR berhasil disimpan dan tabel daftar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rentang nominal overlapping, atau gangguan server.</w:t>
            </w:r>
          </w:p>
        </w:tc>
      </w:tr>
    </w:tbl>
    <w:p>
      <w:pPr>
        <w:spacing w:line="360" w:lineRule="auto"/>
        <w:jc w:val="both"/>
      </w:pPr>
    </w:p>
    <w:p>
      <w:pPr>
        <w:pStyle w:val="Heading5"/>
      </w:pPr>
      <w:r>
        <w:rPr>
          <w:rFonts w:ascii="Arial" w:hAnsi="Arial"/>
          <w:b w:val="0"/>
          <w:i w:val="0"/>
          <w:color w:val="000000"/>
          <w:sz w:val="22"/>
        </w:rPr>
        <w:t>Activity Diagram Mengedit Kriteria Default MDR Management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11757"/>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211757"/>
                    </a:xfrm>
                    <a:prstGeom prst="rect"/>
                  </pic:spPr>
                </pic:pic>
              </a:graphicData>
            </a:graphic>
          </wp:inline>
        </w:drawing>
      </w:r>
    </w:p>
    <w:p>
      <w:pPr>
        <w:pStyle w:val="Heading5"/>
      </w:pPr>
      <w:r>
        <w:rPr>
          <w:rFonts w:ascii="Arial" w:hAnsi="Arial"/>
          <w:b w:val="0"/>
          <w:i w:val="0"/>
          <w:color w:val="000000"/>
          <w:sz w:val="22"/>
        </w:rPr>
        <w:t>Sequence Diagram Mengedit Kriteria Default MDR Management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71814"/>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971814"/>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Mengedit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SUCCESS_UPDATE_MDR_CRITERIA</w:t>
            </w:r>
          </w:p>
        </w:tc>
        <w:tc>
          <w:tcPr>
            <w:tcW w:type="dxa" w:w="1504"/>
          </w:tcPr>
          <w:p>
            <w:pPr>
              <w:spacing w:line="360" w:lineRule="auto"/>
              <w:jc w:val="both"/>
            </w:pPr>
            <w:r/>
            <w:r>
              <w:rPr>
                <w:rFonts w:ascii="Arial" w:hAnsi="Arial"/>
                <w:b w:val="0"/>
                <w:i w:val="0"/>
                <w:color w:val="000000"/>
                <w:sz w:val="22"/>
              </w:rPr>
              <w:t>Kriteria nominal transaksi MDR berhasil diperbarui pada tabel `business_type_category_details`.</w:t>
            </w:r>
          </w:p>
        </w:tc>
        <w:tc>
          <w:tcPr>
            <w:tcW w:type="dxa" w:w="1504"/>
          </w:tcPr>
          <w:p>
            <w:pPr>
              <w:spacing w:line="360" w:lineRule="auto"/>
              <w:jc w:val="both"/>
            </w:pPr>
            <w:r/>
            <w:r>
              <w:rPr>
                <w:rFonts w:ascii="Arial" w:hAnsi="Arial"/>
                <w:b w:val="0"/>
                <w:i w:val="0"/>
                <w:color w:val="000000"/>
                <w:sz w:val="22"/>
              </w:rPr>
              <w:t>Menampilkan pesan notifikasi sukses dan memperbarui tabel list kriteria.</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INVALID_CRITERIA_UPDATE_INPUT</w:t>
            </w:r>
          </w:p>
        </w:tc>
        <w:tc>
          <w:tcPr>
            <w:tcW w:type="dxa" w:w="1504"/>
          </w:tcPr>
          <w:p>
            <w:pPr>
              <w:spacing w:line="360" w:lineRule="auto"/>
              <w:jc w:val="both"/>
            </w:pPr>
            <w:r/>
            <w:r>
              <w:rPr>
                <w:rFonts w:ascii="Arial" w:hAnsi="Arial"/>
                <w:b w:val="0"/>
                <w:i w:val="0"/>
                <w:color w:val="000000"/>
                <w:sz w:val="22"/>
              </w:rPr>
              <w:t>Kolom kriteria, nominal batas, atau persentase tarif MDR kosong / tidak valid.</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OVERLAPPING_NOMINAL_RANGE</w:t>
            </w:r>
          </w:p>
        </w:tc>
        <w:tc>
          <w:tcPr>
            <w:tcW w:type="dxa" w:w="1504"/>
          </w:tcPr>
          <w:p>
            <w:pPr>
              <w:spacing w:line="360" w:lineRule="auto"/>
              <w:jc w:val="both"/>
            </w:pPr>
            <w:r/>
            <w:r>
              <w:rPr>
                <w:rFonts w:ascii="Arial" w:hAnsi="Arial"/>
                <w:b w:val="0"/>
                <w:i w:val="0"/>
                <w:color w:val="000000"/>
                <w:sz w:val="22"/>
              </w:rPr>
              <w:t>Perubahan rentang nominal transaksi tumpang tindih dengan kriteria lain pada kategori yang sama.</w:t>
            </w:r>
          </w:p>
        </w:tc>
        <w:tc>
          <w:tcPr>
            <w:tcW w:type="dxa" w:w="1504"/>
          </w:tcPr>
          <w:p>
            <w:pPr>
              <w:spacing w:line="360" w:lineRule="auto"/>
              <w:jc w:val="both"/>
            </w:pPr>
            <w:r/>
            <w:r>
              <w:rPr>
                <w:rFonts w:ascii="Arial" w:hAnsi="Arial"/>
                <w:b w:val="0"/>
                <w:i w:val="0"/>
                <w:color w:val="000000"/>
                <w:sz w:val="22"/>
              </w:rPr>
              <w:t>Menampilkan pesan kesalahan `Rentang nominal transaksi tumpang tindih dengan kriteria yang sudah ada`.</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MDR_CRITERIA_NOT_FOUND</w:t>
            </w:r>
          </w:p>
        </w:tc>
        <w:tc>
          <w:tcPr>
            <w:tcW w:type="dxa" w:w="1504"/>
          </w:tcPr>
          <w:p>
            <w:pPr>
              <w:spacing w:line="360" w:lineRule="auto"/>
              <w:jc w:val="both"/>
            </w:pPr>
            <w:r/>
            <w:r>
              <w:rPr>
                <w:rFonts w:ascii="Arial" w:hAnsi="Arial"/>
                <w:b w:val="0"/>
                <w:i w:val="0"/>
                <w:color w:val="000000"/>
                <w:sz w:val="22"/>
              </w:rPr>
              <w:t>Record kriteria nominal transaksi yang akan diubah tidak ditemukan pada database.</w:t>
            </w:r>
          </w:p>
        </w:tc>
        <w:tc>
          <w:tcPr>
            <w:tcW w:type="dxa" w:w="1504"/>
          </w:tcPr>
          <w:p>
            <w:pPr>
              <w:spacing w:line="360" w:lineRule="auto"/>
              <w:jc w:val="both"/>
            </w:pPr>
            <w:r/>
            <w:r>
              <w:rPr>
                <w:rFonts w:ascii="Arial" w:hAnsi="Arial"/>
                <w:b w:val="0"/>
                <w:i w:val="0"/>
                <w:color w:val="000000"/>
                <w:sz w:val="22"/>
              </w:rPr>
              <w:t>Menampilkan pesan kesalahan `Data kriteria MDR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pengeditan kriteria MDR.</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Mengedit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Detail Kriteria UMI</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Tabel Kriteria Nominal Transaksi:</w:t>
            </w:r>
            <w:r>
              <w:rPr>
                <w:rFonts w:ascii="Arial" w:hAnsi="Arial"/>
                <w:b w:val="0"/>
                <w:i w:val="0"/>
                <w:color w:val="000000"/>
                <w:sz w:val="22"/>
              </w:rPr>
              <w:t xml:space="preserve"> Kolom No, Nama Kriteria, Rentang Nominal Transaksi, Tarif MDR (%), Status (`is_active`), dan Aksi.&lt;br&gt;2. </w:t>
            </w:r>
            <w:r>
              <w:rPr>
                <w:rFonts w:ascii="Arial" w:hAnsi="Arial"/>
                <w:b/>
                <w:i w:val="0"/>
                <w:color w:val="000000"/>
                <w:sz w:val="22"/>
              </w:rPr>
              <w:t>Tombol "Edit":</w:t>
            </w:r>
            <w:r>
              <w:rPr>
                <w:rFonts w:ascii="Arial" w:hAnsi="Arial"/>
                <w:b w:val="0"/>
                <w:i w:val="0"/>
                <w:color w:val="000000"/>
                <w:sz w:val="22"/>
              </w:rPr>
              <w:t xml:space="preserve"> Tombol pemicu modal pengeditan kriteria MDR pada tiap baris data (Ikon Pencil / Primary Accent Button).</w:t>
            </w:r>
          </w:p>
        </w:tc>
      </w:tr>
      <w:tr>
        <w:trPr>
          <w:cantSplit/>
        </w:trPr>
        <w:tc>
          <w:tcPr>
            <w:tcW w:type="dxa" w:w="4513"/>
          </w:tcPr>
          <w:p>
            <w:pPr>
              <w:spacing w:line="360" w:lineRule="auto"/>
              <w:jc w:val="both"/>
            </w:pPr>
            <w:r/>
            <w:r>
              <w:rPr>
                <w:rFonts w:ascii="Arial" w:hAnsi="Arial"/>
                <w:b w:val="0"/>
                <w:i w:val="0"/>
                <w:color w:val="000000"/>
                <w:sz w:val="22"/>
              </w:rPr>
              <w:t>Modal Form Edit Kriteria MDR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Jenis Usaha (`business_type_name`):</w:t>
            </w:r>
            <w:r>
              <w:rPr>
                <w:rFonts w:ascii="Arial" w:hAnsi="Arial"/>
                <w:b w:val="0"/>
                <w:i w:val="0"/>
                <w:color w:val="000000"/>
                <w:sz w:val="22"/>
              </w:rPr>
              <w:t xml:space="preserve"> Text Input (*Disabled / Read-only*).&lt;br&gt;2. </w:t>
            </w:r>
            <w:r>
              <w:rPr>
                <w:rFonts w:ascii="Arial" w:hAnsi="Arial"/>
                <w:b/>
                <w:i w:val="0"/>
                <w:color w:val="000000"/>
                <w:sz w:val="22"/>
              </w:rPr>
              <w:t>Field Kategori Usaha (`category_name`):</w:t>
            </w:r>
            <w:r>
              <w:rPr>
                <w:rFonts w:ascii="Arial" w:hAnsi="Arial"/>
                <w:b w:val="0"/>
                <w:i w:val="0"/>
                <w:color w:val="000000"/>
                <w:sz w:val="22"/>
              </w:rPr>
              <w:t xml:space="preserve"> Text Input (*Disabled / Read-only*, e.g. UMI).&lt;br&gt;3. </w:t>
            </w:r>
            <w:r>
              <w:rPr>
                <w:rFonts w:ascii="Arial" w:hAnsi="Arial"/>
                <w:b/>
                <w:i w:val="0"/>
                <w:color w:val="000000"/>
                <w:sz w:val="22"/>
              </w:rPr>
              <w:t>Field Nama Kriteria (`criteria_name`):</w:t>
            </w:r>
            <w:r>
              <w:rPr>
                <w:rFonts w:ascii="Arial" w:hAnsi="Arial"/>
                <w:b w:val="0"/>
                <w:i w:val="0"/>
                <w:color w:val="000000"/>
                <w:sz w:val="22"/>
              </w:rPr>
              <w:t xml:space="preserve"> Text Input (Editable, Mandatory).&lt;br&gt;4. </w:t>
            </w:r>
            <w:r>
              <w:rPr>
                <w:rFonts w:ascii="Arial" w:hAnsi="Arial"/>
                <w:b/>
                <w:i w:val="0"/>
                <w:color w:val="000000"/>
                <w:sz w:val="22"/>
              </w:rPr>
              <w:t>Dropdown Operator Perbandingan:</w:t>
            </w:r>
            <w:r>
              <w:rPr>
                <w:rFonts w:ascii="Arial" w:hAnsi="Arial"/>
                <w:b w:val="0"/>
                <w:i w:val="0"/>
                <w:color w:val="000000"/>
                <w:sz w:val="22"/>
              </w:rPr>
              <w:t xml:space="preserve"> Dropdown pilihan (`&lt;=`, `&gt;`, `BETWEEN`).&lt;br&gt;5. </w:t>
            </w:r>
            <w:r>
              <w:rPr>
                <w:rFonts w:ascii="Arial" w:hAnsi="Arial"/>
                <w:b/>
                <w:i w:val="0"/>
                <w:color w:val="000000"/>
                <w:sz w:val="22"/>
              </w:rPr>
              <w:t>Field Batas Nominal Transaksi (`min_amount` / `max_amount`):</w:t>
            </w:r>
            <w:r>
              <w:rPr>
                <w:rFonts w:ascii="Arial" w:hAnsi="Arial"/>
                <w:b w:val="0"/>
                <w:i w:val="0"/>
                <w:color w:val="000000"/>
                <w:sz w:val="22"/>
              </w:rPr>
              <w:t xml:space="preserve"> Currency/Number Input (Editable, Mandatory).&lt;br&gt;6. </w:t>
            </w:r>
            <w:r>
              <w:rPr>
                <w:rFonts w:ascii="Arial" w:hAnsi="Arial"/>
                <w:b/>
                <w:i w:val="0"/>
                <w:color w:val="000000"/>
                <w:sz w:val="22"/>
              </w:rPr>
              <w:t>Field Persentase MDR (`mdr_rate`):</w:t>
            </w:r>
            <w:r>
              <w:rPr>
                <w:rFonts w:ascii="Arial" w:hAnsi="Arial"/>
                <w:b w:val="0"/>
                <w:i w:val="0"/>
                <w:color w:val="000000"/>
                <w:sz w:val="22"/>
              </w:rPr>
              <w:t xml:space="preserve"> Percentage Input (Editable, Mandatory).&lt;br&gt;7. </w:t>
            </w:r>
            <w:r>
              <w:rPr>
                <w:rFonts w:ascii="Arial" w:hAnsi="Arial"/>
                <w:b/>
                <w:i w:val="0"/>
                <w:color w:val="000000"/>
                <w:sz w:val="22"/>
              </w:rPr>
              <w:t>Toggle Status (`is_active`):</w:t>
            </w:r>
            <w:r>
              <w:rPr>
                <w:rFonts w:ascii="Arial" w:hAnsi="Arial"/>
                <w:b w:val="0"/>
                <w:i w:val="0"/>
                <w:color w:val="000000"/>
                <w:sz w:val="22"/>
              </w:rPr>
              <w:t xml:space="preserve"> Switch Pilihan Status (Aktif / Nonaktif).&lt;br&gt;8.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Button) dan </w:t>
            </w:r>
            <w:r>
              <w:rPr>
                <w:rFonts w:ascii="Arial" w:hAnsi="Arial"/>
                <w:b/>
                <w:i w:val="0"/>
                <w:color w:val="000000"/>
                <w:sz w:val="22"/>
              </w:rPr>
              <w:t>"Batal"</w:t>
            </w:r>
            <w:r>
              <w:rPr>
                <w:rFonts w:ascii="Arial" w:hAnsi="Arial"/>
                <w:b w:val="0"/>
                <w:i w:val="0"/>
                <w:color w:val="000000"/>
                <w:sz w:val="22"/>
              </w:rPr>
              <w:t xml:space="preserve"> (Secondary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