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Rekonsiliasi Transaksi Harian Switching Artajasa (Opsi 2)</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Rekonsiliasi Transaksi Harian Switching Artajasa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UC-BOH-009</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Rekonsiliasi Transaksi Harian Switching Artajasa (Opsi 2)</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otomatisasi rekonsiliasi harian Opsi 2 berbasis integrasi Broadridge Hibank. `recon service` meng-generate berkas bahan rekonsiliasi dari database `transaction_qris` dan mengunggahnya ke S3 Storage. Broadridge Hibank mengambil berkas bahan tersebut, mencocokkannya dengan berkas Switching Artajasa, lalu mengunggah hasil rekonsiliasi ke S3. `recon service` mengekstrak hasil dari S3, menyinkronkan status transaksi di `transaction_qris`, mencatat data transaksi *cleared* ke `recon_cleared` &amp; `recon_cleared_details`, serta memperbarui tampilan status settlement merchant.</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Sistem (Recon Service &amp; Broadridge Engine)</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Switching Artajasa, Hibank S3 Object Storage, Apache Kafka Broker, Portal Merchant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Onboarding/Reconciliation system menjalankan alur Opsi 2 di mana </w:t>
            </w:r>
            <w:r>
              <w:rPr>
                <w:rFonts w:ascii="Arial" w:hAnsi="Arial"/>
                <w:b/>
                <w:i w:val="0"/>
                <w:color w:val="000000"/>
                <w:sz w:val="22"/>
              </w:rPr>
              <w:t>`recon service`</w:t>
            </w:r>
            <w:r>
              <w:rPr>
                <w:rFonts w:ascii="Arial" w:hAnsi="Arial"/>
                <w:b w:val="0"/>
                <w:i w:val="0"/>
                <w:color w:val="000000"/>
                <w:sz w:val="22"/>
              </w:rPr>
              <w:t xml:space="preserve"> (Reconciliation Service) secara otomatis mengekstrak transaksi harian dari tabel `transaction_qris`, meng-generate berkas bahan rekonsiliasi QRIS, dan mengunggahnya ke </w:t>
            </w:r>
            <w:r>
              <w:rPr>
                <w:rFonts w:ascii="Arial" w:hAnsi="Arial"/>
                <w:b/>
                <w:i w:val="0"/>
                <w:color w:val="000000"/>
                <w:sz w:val="22"/>
              </w:rPr>
              <w:t>Hibank S3 Object Storage</w:t>
            </w:r>
            <w:r>
              <w:rPr>
                <w:rFonts w:ascii="Arial" w:hAnsi="Arial"/>
                <w:b w:val="0"/>
                <w:i w:val="0"/>
                <w:color w:val="000000"/>
                <w:sz w:val="22"/>
              </w:rPr>
              <w:t xml:space="preserve">. Layanan </w:t>
            </w:r>
            <w:r>
              <w:rPr>
                <w:rFonts w:ascii="Arial" w:hAnsi="Arial"/>
                <w:b/>
                <w:i w:val="0"/>
                <w:color w:val="000000"/>
                <w:sz w:val="22"/>
              </w:rPr>
              <w:t>Broadridge Hibank</w:t>
            </w:r>
            <w:r>
              <w:rPr>
                <w:rFonts w:ascii="Arial" w:hAnsi="Arial"/>
                <w:b w:val="0"/>
                <w:i w:val="0"/>
                <w:color w:val="000000"/>
                <w:sz w:val="22"/>
              </w:rPr>
              <w:t xml:space="preserve"> mengambil berkas bahan rekonsiliasi dari S3, mengunggah berkas laporan settlement dari Switching Artajasa, dan mengeksekusi algoritma rekonsiliasi eksternal. Broadridge menerbitkan berkas laporan hasil rekonsiliasi (memuat status `MATCH` dan `UNMATCH`) dan mengunggahnya kembali ke S3 Object Storage. Selanjutnya, </w:t>
            </w:r>
            <w:r>
              <w:rPr>
                <w:rFonts w:ascii="Arial" w:hAnsi="Arial"/>
                <w:b/>
                <w:i w:val="0"/>
                <w:color w:val="000000"/>
                <w:sz w:val="22"/>
              </w:rPr>
              <w:t>`recon service`</w:t>
            </w:r>
            <w:r>
              <w:rPr>
                <w:rFonts w:ascii="Arial" w:hAnsi="Arial"/>
                <w:b w:val="0"/>
                <w:i w:val="0"/>
                <w:color w:val="000000"/>
                <w:sz w:val="22"/>
              </w:rPr>
              <w:t xml:space="preserve"> mengambil berkas hasil rekonsiliasi dari S3, mengekstrak data, dan melakukan sinkronisasi status rekonsiliasi terhadap tabel `transaction_qris` serta mencatat ringkasan pada tabel `recon` dan `recon_details`. Untuk data transaksi yang telah cocok/diselesaikan (*cleared*), `recon service` memasukkan record ke tabel </w:t>
            </w:r>
            <w:r>
              <w:rPr>
                <w:rFonts w:ascii="Arial" w:hAnsi="Arial"/>
                <w:b/>
                <w:i w:val="0"/>
                <w:color w:val="000000"/>
                <w:sz w:val="22"/>
              </w:rPr>
              <w:t>`recon_cleared`</w:t>
            </w:r>
            <w:r>
              <w:rPr>
                <w:rFonts w:ascii="Arial" w:hAnsi="Arial"/>
                <w:b w:val="0"/>
                <w:i w:val="0"/>
                <w:color w:val="000000"/>
                <w:sz w:val="22"/>
              </w:rPr>
              <w:t xml:space="preserve"> dan </w:t>
            </w:r>
            <w:r>
              <w:rPr>
                <w:rFonts w:ascii="Arial" w:hAnsi="Arial"/>
                <w:b/>
                <w:i w:val="0"/>
                <w:color w:val="000000"/>
                <w:sz w:val="22"/>
              </w:rPr>
              <w:t>`recon_cleared_details`</w:t>
            </w:r>
            <w:r>
              <w:rPr>
                <w:rFonts w:ascii="Arial" w:hAnsi="Arial"/>
                <w:b w:val="0"/>
                <w:i w:val="0"/>
                <w:color w:val="000000"/>
                <w:sz w:val="22"/>
              </w:rPr>
              <w:t xml:space="preserve">, serta memperbarui status *settlement* merchant sehingga tampilan saldo/settlement pada portal merchant otomatis ter-update. Log eksekusi dipublikasikan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Transaksi harian QRIS telah tercatat lengkap pada tabel `transaction_qris`.</w:t>
            </w:r>
          </w:p>
          <w:p>
            <w:pPr>
              <w:numPr>
                <w:ilvl w:val="0"/>
                <w:numId w:val="24"/>
              </w:numPr>
              <w:spacing w:line="360" w:lineRule="auto"/>
              <w:jc w:val="both"/>
            </w:pPr>
            <w:r>
              <w:rPr>
                <w:rFonts w:ascii="Arial" w:hAnsi="Arial"/>
                <w:b w:val="0"/>
                <w:i w:val="0"/>
                <w:color w:val="000000"/>
                <w:sz w:val="22"/>
              </w:rPr>
              <w:t>Broadridge Hibank terintegrasi aktif dengan Hibank S3 Object Storage.</w:t>
            </w:r>
          </w:p>
          <w:p>
            <w:pPr>
              <w:numPr>
                <w:ilvl w:val="0"/>
                <w:numId w:val="24"/>
              </w:numPr>
              <w:spacing w:line="360" w:lineRule="auto"/>
              <w:jc w:val="both"/>
            </w:pPr>
            <w:r>
              <w:rPr>
                <w:rFonts w:ascii="Arial" w:hAnsi="Arial"/>
                <w:b w:val="0"/>
                <w:i w:val="0"/>
                <w:color w:val="000000"/>
                <w:sz w:val="22"/>
              </w:rPr>
              <w:t>Berkas laporan settlement dari Switching Artajasa tersedia pada repository Broadridge/S3.</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Berkas bahan rekonsiliasi QRIS Hibank dan berkas hasil rekonsiliasi Broadridge tersimpan aman di S3 Storage.</w:t>
            </w:r>
          </w:p>
          <w:p>
            <w:pPr>
              <w:numPr>
                <w:ilvl w:val="0"/>
                <w:numId w:val="25"/>
              </w:numPr>
              <w:spacing w:line="360" w:lineRule="auto"/>
              <w:jc w:val="both"/>
            </w:pPr>
            <w:r>
              <w:rPr>
                <w:rFonts w:ascii="Arial" w:hAnsi="Arial"/>
                <w:b w:val="0"/>
                <w:i w:val="0"/>
                <w:color w:val="000000"/>
                <w:sz w:val="22"/>
              </w:rPr>
              <w:t>Status rekonsiliasi pada tabel `transaction_qris` dan `recon_details` tersinkronisasi.</w:t>
            </w:r>
          </w:p>
          <w:p>
            <w:pPr>
              <w:numPr>
                <w:ilvl w:val="0"/>
                <w:numId w:val="25"/>
              </w:numPr>
              <w:spacing w:line="360" w:lineRule="auto"/>
              <w:jc w:val="both"/>
            </w:pPr>
            <w:r>
              <w:rPr>
                <w:rFonts w:ascii="Arial" w:hAnsi="Arial"/>
                <w:b w:val="0"/>
                <w:i w:val="0"/>
                <w:color w:val="000000"/>
                <w:sz w:val="22"/>
              </w:rPr>
              <w:t>Data transaksi yang *cleared* berhasil disimpan pada tabel `recon_cleared` dan `recon_cleared_details`.</w:t>
            </w:r>
          </w:p>
          <w:p>
            <w:pPr>
              <w:numPr>
                <w:ilvl w:val="0"/>
                <w:numId w:val="25"/>
              </w:numPr>
              <w:spacing w:line="360" w:lineRule="auto"/>
              <w:jc w:val="both"/>
            </w:pPr>
            <w:r>
              <w:rPr>
                <w:rFonts w:ascii="Arial" w:hAnsi="Arial"/>
                <w:b w:val="0"/>
                <w:i w:val="0"/>
                <w:color w:val="000000"/>
                <w:sz w:val="22"/>
              </w:rPr>
              <w:t>Tampilan status settlement merchant di Portal Merchant / Web POS ter-update secara *real-time* menjadi siap dicairkan.</w:t>
            </w:r>
          </w:p>
          <w:p>
            <w:pPr>
              <w:numPr>
                <w:ilvl w:val="0"/>
                <w:numId w:val="25"/>
              </w:numPr>
              <w:spacing w:line="360" w:lineRule="auto"/>
              <w:jc w:val="both"/>
            </w:pPr>
            <w:r>
              <w:rPr>
                <w:rFonts w:ascii="Arial" w:hAnsi="Arial"/>
                <w:b w:val="0"/>
                <w:i w:val="0"/>
                <w:color w:val="000000"/>
                <w:sz w:val="22"/>
              </w:rPr>
              <w:t>Log aktivitas rekonsiliasi Opsi 2 berhasil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Penjadwalan otomatis harian (*daily cron timer*) pada `recon service` atau Broadridge Engine.</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transaction_qris, recon, recon_details, recon_cleared, recon_cleared_details, mst_merchants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Recon Service (`recon service`):</w:t>
            </w:r>
            <w:r>
              <w:rPr>
                <w:rFonts w:ascii="Arial" w:hAnsi="Arial"/>
                <w:b w:val="0"/>
                <w:i w:val="0"/>
                <w:color w:val="000000"/>
                <w:sz w:val="22"/>
              </w:rPr>
              <w:t xml:space="preserve"> Microservice pembuat bahan recon, sinkronisasi status, dan pengkinian settlement merchant.</w:t>
            </w:r>
          </w:p>
          <w:p>
            <w:pPr>
              <w:numPr>
                <w:ilvl w:val="0"/>
                <w:numId w:val="26"/>
              </w:numPr>
              <w:spacing w:line="360" w:lineRule="auto"/>
              <w:jc w:val="both"/>
            </w:pPr>
            <w:r>
              <w:rPr>
                <w:rFonts w:ascii="Arial" w:hAnsi="Arial"/>
                <w:b/>
                <w:i w:val="0"/>
                <w:color w:val="000000"/>
                <w:sz w:val="22"/>
              </w:rPr>
              <w:t>Broadridge Hibank:</w:t>
            </w:r>
            <w:r>
              <w:rPr>
                <w:rFonts w:ascii="Arial" w:hAnsi="Arial"/>
                <w:b w:val="0"/>
                <w:i w:val="0"/>
                <w:color w:val="000000"/>
                <w:sz w:val="22"/>
              </w:rPr>
              <w:t xml:space="preserve"> Core Reconciliation Engine penyedia matching transaksi eksternal antara Hibank dan Artajasa.</w:t>
            </w:r>
          </w:p>
          <w:p>
            <w:pPr>
              <w:numPr>
                <w:ilvl w:val="0"/>
                <w:numId w:val="26"/>
              </w:numPr>
              <w:spacing w:line="360" w:lineRule="auto"/>
              <w:jc w:val="both"/>
            </w:pPr>
            <w:r>
              <w:rPr>
                <w:rFonts w:ascii="Arial" w:hAnsi="Arial"/>
                <w:b/>
                <w:i w:val="0"/>
                <w:color w:val="000000"/>
                <w:sz w:val="22"/>
              </w:rPr>
              <w:t>Hibank S3 Storage:</w:t>
            </w:r>
            <w:r>
              <w:rPr>
                <w:rFonts w:ascii="Arial" w:hAnsi="Arial"/>
                <w:b w:val="0"/>
                <w:i w:val="0"/>
                <w:color w:val="000000"/>
                <w:sz w:val="22"/>
              </w:rPr>
              <w:t xml:space="preserve"> Repository pertukaran berkas bahan recon dan berkas hasil recon Broadridge.</w:t>
            </w:r>
          </w:p>
          <w:p>
            <w:pPr>
              <w:numPr>
                <w:ilvl w:val="0"/>
                <w:numId w:val="26"/>
              </w:numPr>
              <w:spacing w:line="360" w:lineRule="auto"/>
              <w:jc w:val="both"/>
            </w:pPr>
            <w:r>
              <w:rPr>
                <w:rFonts w:ascii="Arial" w:hAnsi="Arial"/>
                <w:b/>
                <w:i w:val="0"/>
                <w:color w:val="000000"/>
                <w:sz w:val="22"/>
              </w:rPr>
              <w:t>Switching Artajasa:</w:t>
            </w:r>
            <w:r>
              <w:rPr>
                <w:rFonts w:ascii="Arial" w:hAnsi="Arial"/>
                <w:b w:val="0"/>
                <w:i w:val="0"/>
                <w:color w:val="000000"/>
                <w:sz w:val="22"/>
              </w:rPr>
              <w:t xml:space="preserve"> Sumber data settlement transaksi QRIS eksternal.</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Delivery channel log aplikasi ke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Broadridge Hibank menyediakan struktur berkas hasil rekonsiliasi terstandarisasi yang dapat dipetakan secara presisi ke `RRN`, `STAN`, dan `transaction_qris_id`.</w:t>
            </w:r>
          </w:p>
          <w:p>
            <w:pPr>
              <w:numPr>
                <w:ilvl w:val="0"/>
                <w:numId w:val="27"/>
              </w:numPr>
              <w:spacing w:line="360" w:lineRule="auto"/>
              <w:jc w:val="both"/>
            </w:pPr>
            <w:r>
              <w:rPr>
                <w:rFonts w:ascii="Arial" w:hAnsi="Arial"/>
                <w:b w:val="0"/>
                <w:i w:val="0"/>
                <w:color w:val="000000"/>
                <w:sz w:val="22"/>
              </w:rPr>
              <w:t>Sinkronisasi data ke tampilan merchant langsung merefleksikan saldo settlement yang siap dipindahbukukan.</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Apabila Broadridge mengalami *downtime*, pembuatan bahan recon di S3 tetap berjalan namun proses matching tertunda hingga Broadridge aktif kembali.</w:t>
            </w:r>
          </w:p>
          <w:p>
            <w:pPr>
              <w:numPr>
                <w:ilvl w:val="0"/>
                <w:numId w:val="28"/>
              </w:numPr>
              <w:spacing w:line="360" w:lineRule="auto"/>
              <w:jc w:val="both"/>
            </w:pPr>
            <w:r>
              <w:rPr>
                <w:rFonts w:ascii="Arial" w:hAnsi="Arial"/>
                <w:b w:val="0"/>
                <w:i w:val="0"/>
                <w:color w:val="000000"/>
                <w:sz w:val="22"/>
              </w:rPr>
              <w:t>Transaksi yang masih berstatus `UNMATCH` tidak dimigrasikan ke `recon_cleared` sampai dilakukan *clearing exception* manual.</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Recon Material File Generation:</w:t>
            </w:r>
            <w:r>
              <w:rPr>
                <w:rFonts w:ascii="Arial" w:hAnsi="Arial"/>
                <w:b w:val="0"/>
                <w:i w:val="0"/>
                <w:color w:val="000000"/>
                <w:sz w:val="22"/>
              </w:rPr>
              <w:t xml:space="preserve"> `recon service` mengompilasi seluruh transaksi H+1 dari `transaction_qris` ke dalam berkas CSV/Excel bahan recon dan mengunggahnya ke S3 path: `/recon/broadridge/materials/YYYY/MM/DD/qris_recon_material_YYYYMMDD.csv`.</w:t>
            </w:r>
          </w:p>
          <w:p>
            <w:pPr>
              <w:numPr>
                <w:ilvl w:val="0"/>
                <w:numId w:val="29"/>
              </w:numPr>
              <w:spacing w:line="360" w:lineRule="auto"/>
              <w:jc w:val="both"/>
            </w:pPr>
            <w:r>
              <w:rPr>
                <w:rFonts w:ascii="Arial" w:hAnsi="Arial"/>
                <w:b/>
                <w:i w:val="0"/>
                <w:color w:val="000000"/>
                <w:sz w:val="22"/>
              </w:rPr>
              <w:t>Broadridge Reconciliation Ingestion:</w:t>
            </w:r>
            <w:r>
              <w:rPr>
                <w:rFonts w:ascii="Arial" w:hAnsi="Arial"/>
                <w:b w:val="0"/>
                <w:i w:val="0"/>
                <w:color w:val="000000"/>
                <w:sz w:val="22"/>
              </w:rPr>
              <w:t xml:space="preserve"> Broadridge mengambil berkas bahan dari S3, mencocokkannya dengan berkas settlement Switching Artajasa, dan menerbitkan berkas hasil recon ke S3 path: `/recon/broadridge/results/YYYY/MM/DD/qris_recon_result_YYYYMMDD.csv`.</w:t>
            </w:r>
          </w:p>
          <w:p>
            <w:pPr>
              <w:numPr>
                <w:ilvl w:val="0"/>
                <w:numId w:val="29"/>
              </w:numPr>
              <w:spacing w:line="360" w:lineRule="auto"/>
              <w:jc w:val="both"/>
            </w:pPr>
            <w:r>
              <w:rPr>
                <w:rFonts w:ascii="Arial" w:hAnsi="Arial"/>
                <w:b/>
                <w:i w:val="0"/>
                <w:color w:val="000000"/>
                <w:sz w:val="22"/>
              </w:rPr>
              <w:t>Automatic Synchronization to `transaction_qris`:</w:t>
            </w:r>
            <w:r>
              <w:rPr>
                <w:rFonts w:ascii="Arial" w:hAnsi="Arial"/>
                <w:b w:val="0"/>
                <w:i w:val="0"/>
                <w:color w:val="000000"/>
                <w:sz w:val="22"/>
              </w:rPr>
              <w:t xml:space="preserve"> `recon service` mengunduh berkas hasil Broadridge dari S3, meng-update status rekonsiliasi transaksi di `transaction_qris` menjadi `MATCH` atau `UNMATCH`, serta meng-insert ringkasan ke tabel `recon` dan rincian ke `recon_details`.</w:t>
            </w:r>
          </w:p>
          <w:p>
            <w:pPr>
              <w:numPr>
                <w:ilvl w:val="0"/>
                <w:numId w:val="29"/>
              </w:numPr>
              <w:spacing w:line="360" w:lineRule="auto"/>
              <w:jc w:val="both"/>
            </w:pPr>
            <w:r>
              <w:rPr>
                <w:rFonts w:ascii="Arial" w:hAnsi="Arial"/>
                <w:b/>
                <w:i w:val="0"/>
                <w:color w:val="000000"/>
                <w:sz w:val="22"/>
              </w:rPr>
              <w:t>Clearing Table Population (`recon_cleared` &amp; `recon_cleared_details`):</w:t>
            </w:r>
            <w:r>
              <w:rPr>
                <w:rFonts w:ascii="Arial" w:hAnsi="Arial"/>
                <w:b w:val="0"/>
                <w:i w:val="0"/>
                <w:color w:val="000000"/>
                <w:sz w:val="22"/>
              </w:rPr>
              <w:t xml:space="preserve"> Untuk seluruh transaksi berstatus `MATCH` atau transaksi selisih yang disetujui (*cleared*), `recon service` memasukkan pencatatan resmi ke tabel `recon_cleared` (summary) dan `recon_cleared_details` (itemized details).</w:t>
            </w:r>
          </w:p>
          <w:p>
            <w:pPr>
              <w:numPr>
                <w:ilvl w:val="0"/>
                <w:numId w:val="29"/>
              </w:numPr>
              <w:spacing w:line="360" w:lineRule="auto"/>
              <w:jc w:val="both"/>
            </w:pPr>
            <w:r>
              <w:rPr>
                <w:rFonts w:ascii="Arial" w:hAnsi="Arial"/>
                <w:b/>
                <w:i w:val="0"/>
                <w:color w:val="000000"/>
                <w:sz w:val="22"/>
              </w:rPr>
              <w:t>Merchant Settlement View Real-Time Update:</w:t>
            </w:r>
            <w:r>
              <w:rPr>
                <w:rFonts w:ascii="Arial" w:hAnsi="Arial"/>
                <w:b w:val="0"/>
                <w:i w:val="0"/>
                <w:color w:val="000000"/>
                <w:sz w:val="22"/>
              </w:rPr>
              <w:t xml:space="preserve"> Setelah data tersimpan di `recon_cleared`, `recon service` memicu pembaruan status *settlement* pada tabel `transaction_qris` (`settlement_status = 'READY_FOR_SETTLEMENT'`), sehingga tampilan Dashboard Merchant / Web POS langsung menampilkan saldo dana QRIS yang siap cair.</w:t>
            </w:r>
          </w:p>
          <w:p>
            <w:pPr>
              <w:numPr>
                <w:ilvl w:val="0"/>
                <w:numId w:val="29"/>
              </w:numPr>
              <w:spacing w:line="360" w:lineRule="auto"/>
              <w:jc w:val="both"/>
            </w:pPr>
            <w:r>
              <w:rPr>
                <w:rFonts w:ascii="Arial" w:hAnsi="Arial"/>
                <w:b/>
                <w:i w:val="0"/>
                <w:color w:val="000000"/>
                <w:sz w:val="22"/>
              </w:rPr>
              <w:t>Centralized Kafka Application Logging:</w:t>
            </w:r>
            <w:r>
              <w:rPr>
                <w:rFonts w:ascii="Arial" w:hAnsi="Arial"/>
                <w:b w:val="0"/>
                <w:i w:val="0"/>
                <w:color w:val="000000"/>
                <w:sz w:val="22"/>
              </w:rPr>
              <w:t xml:space="preserve"> `recon service` WAJIB memublikasikan log transaksi (total bahan recon, total hasil MATCH/UNMATCH Broadridge, total data *cleared*, serta status update settlement merchant)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Rekonsiliasi Transaksi Harian Switching Artajasa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Pemicu Scheduler Recon Material</w:t>
            </w:r>
          </w:p>
        </w:tc>
        <w:tc>
          <w:tcPr>
            <w:tcW w:type="dxa" w:w="3009"/>
          </w:tcPr>
          <w:p>
            <w:pPr>
              <w:spacing w:line="360" w:lineRule="auto"/>
              <w:jc w:val="both"/>
            </w:pPr>
            <w:r/>
            <w:r>
              <w:rPr>
                <w:rFonts w:ascii="Arial" w:hAnsi="Arial"/>
                <w:b w:val="0"/>
                <w:i w:val="0"/>
                <w:color w:val="000000"/>
                <w:sz w:val="22"/>
              </w:rPr>
              <w:t>`recon service` memicu job harian otomatis pada jadwal H+1 (misal pukul 01:00 WIB) untuk penyiapan bahan rekonsiliasi.</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Generating Berkas Bahan Recon</w:t>
            </w:r>
          </w:p>
        </w:tc>
        <w:tc>
          <w:tcPr>
            <w:tcW w:type="dxa" w:w="3009"/>
          </w:tcPr>
          <w:p>
            <w:pPr>
              <w:spacing w:line="360" w:lineRule="auto"/>
              <w:jc w:val="both"/>
            </w:pPr>
            <w:r/>
            <w:r>
              <w:rPr>
                <w:rFonts w:ascii="Arial" w:hAnsi="Arial"/>
                <w:b w:val="0"/>
                <w:i w:val="0"/>
                <w:color w:val="000000"/>
                <w:sz w:val="22"/>
              </w:rPr>
              <w:t>`recon service` mengekstrak data transaksi harian dari `transaction_qris`, menyusun berkas bahan recon, dan mengunggahnya ke Hibank S3 Storage (`/recon/broadridge/materials/`).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Broadridge Mengambil Bahan dari S3</w:t>
            </w:r>
          </w:p>
        </w:tc>
        <w:tc>
          <w:tcPr>
            <w:tcW w:type="dxa" w:w="3009"/>
          </w:tcPr>
          <w:p>
            <w:pPr>
              <w:spacing w:line="360" w:lineRule="auto"/>
              <w:jc w:val="both"/>
            </w:pPr>
            <w:r/>
            <w:r>
              <w:rPr>
                <w:rFonts w:ascii="Arial" w:hAnsi="Arial"/>
                <w:b w:val="0"/>
                <w:i w:val="0"/>
                <w:color w:val="000000"/>
                <w:sz w:val="22"/>
              </w:rPr>
              <w:t>System Broadridge Hibank secara otomatis mengambil berkas bahan recon QRIS dari S3 Storage Hibank.</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Eksekusi Rekonsiliasi Broadridge</w:t>
            </w:r>
          </w:p>
        </w:tc>
        <w:tc>
          <w:tcPr>
            <w:tcW w:type="dxa" w:w="3009"/>
          </w:tcPr>
          <w:p>
            <w:pPr>
              <w:spacing w:line="360" w:lineRule="auto"/>
              <w:jc w:val="both"/>
            </w:pPr>
            <w:r/>
            <w:r>
              <w:rPr>
                <w:rFonts w:ascii="Arial" w:hAnsi="Arial"/>
                <w:b w:val="0"/>
                <w:i w:val="0"/>
                <w:color w:val="000000"/>
                <w:sz w:val="22"/>
              </w:rPr>
              <w:t>Broadridge mencocokkan (*matching algorithm*) data berkas bahan Hibank dengan data laporan settlement Switching Artajasa.</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Broadridge Mengunggah Hasil ke S3</w:t>
            </w:r>
          </w:p>
        </w:tc>
        <w:tc>
          <w:tcPr>
            <w:tcW w:type="dxa" w:w="3009"/>
          </w:tcPr>
          <w:p>
            <w:pPr>
              <w:spacing w:line="360" w:lineRule="auto"/>
              <w:jc w:val="both"/>
            </w:pPr>
            <w:r/>
            <w:r>
              <w:rPr>
                <w:rFonts w:ascii="Arial" w:hAnsi="Arial"/>
                <w:b w:val="0"/>
                <w:i w:val="0"/>
                <w:color w:val="000000"/>
                <w:sz w:val="22"/>
              </w:rPr>
              <w:t>Broadridge menerbitkan berkas hasil rekonsiliasi (berisi flag MATCH/UNMATCH) dan mengunggahnya ke S3 Storage Hibank (`/recon/broadridge/results/`).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Recon Service Mengunduh Hasil Recon</w:t>
            </w:r>
          </w:p>
        </w:tc>
        <w:tc>
          <w:tcPr>
            <w:tcW w:type="dxa" w:w="3009"/>
          </w:tcPr>
          <w:p>
            <w:pPr>
              <w:spacing w:line="360" w:lineRule="auto"/>
              <w:jc w:val="both"/>
            </w:pPr>
            <w:r/>
            <w:r>
              <w:rPr>
                <w:rFonts w:ascii="Arial" w:hAnsi="Arial"/>
                <w:b w:val="0"/>
                <w:i w:val="0"/>
                <w:color w:val="000000"/>
                <w:sz w:val="22"/>
              </w:rPr>
              <w:t>`recon service` mengambil berkas hasil rekonsiliasi Broadridge dari S3 Storage Hibank.</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Menyinkronkan Status ke `transaction_qris`</w:t>
            </w:r>
          </w:p>
        </w:tc>
        <w:tc>
          <w:tcPr>
            <w:tcW w:type="dxa" w:w="3009"/>
          </w:tcPr>
          <w:p>
            <w:pPr>
              <w:spacing w:line="360" w:lineRule="auto"/>
              <w:jc w:val="both"/>
            </w:pPr>
            <w:r/>
            <w:r>
              <w:rPr>
                <w:rFonts w:ascii="Arial" w:hAnsi="Arial"/>
                <w:b w:val="0"/>
                <w:i w:val="0"/>
                <w:color w:val="000000"/>
                <w:sz w:val="22"/>
              </w:rPr>
              <w:t>`recon service` memetakan baris hasil Broadridge dan menyinkronkan status transaksi pada tabel `transaction_qris`, serta menyimpan log pada tabel `recon` dan `recon_details`.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Mencatat Data Clear ke `recon_cleared`</w:t>
            </w:r>
          </w:p>
        </w:tc>
        <w:tc>
          <w:tcPr>
            <w:tcW w:type="dxa" w:w="3009"/>
          </w:tcPr>
          <w:p>
            <w:pPr>
              <w:spacing w:line="360" w:lineRule="auto"/>
              <w:jc w:val="both"/>
            </w:pPr>
            <w:r/>
            <w:r>
              <w:rPr>
                <w:rFonts w:ascii="Arial" w:hAnsi="Arial"/>
                <w:b w:val="0"/>
                <w:i w:val="0"/>
                <w:color w:val="000000"/>
                <w:sz w:val="22"/>
              </w:rPr>
              <w:t>`recon service` mengidentifikasi transaksi berstatus `MATCH` / *cleared*, lalu meng-insert record ke tabel `recon_cleared` dan `recon_cleared_details`.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Memperbarui Tampilan Settlement Merchant</w:t>
            </w:r>
          </w:p>
        </w:tc>
        <w:tc>
          <w:tcPr>
            <w:tcW w:type="dxa" w:w="3009"/>
          </w:tcPr>
          <w:p>
            <w:pPr>
              <w:spacing w:line="360" w:lineRule="auto"/>
              <w:jc w:val="both"/>
            </w:pPr>
            <w:r/>
            <w:r>
              <w:rPr>
                <w:rFonts w:ascii="Arial" w:hAnsi="Arial"/>
                <w:b w:val="0"/>
                <w:i w:val="0"/>
                <w:color w:val="000000"/>
                <w:sz w:val="22"/>
              </w:rPr>
              <w:t>`recon service` memperbarui status settlement transaksi (`settlement_status = 'READY_FOR_SETTLEMENT'`), sehingga saldo settlement pada tampilan Merchant Dashboard / Web POS ter-update otomatis.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Memublikasikan Log ke Kafka Broker</w:t>
            </w:r>
          </w:p>
        </w:tc>
        <w:tc>
          <w:tcPr>
            <w:tcW w:type="dxa" w:w="3009"/>
          </w:tcPr>
          <w:p>
            <w:pPr>
              <w:spacing w:line="360" w:lineRule="auto"/>
              <w:jc w:val="both"/>
            </w:pPr>
            <w:r/>
            <w:r>
              <w:rPr>
                <w:rFonts w:ascii="Arial" w:hAnsi="Arial"/>
                <w:b w:val="0"/>
                <w:i w:val="0"/>
                <w:color w:val="000000"/>
                <w:sz w:val="22"/>
              </w:rPr>
              <w:t>`recon service` memublikasikan log eksekusi dan ringkasan sinkronisasi settlement ke Kafka Topic `hibank.qris.application.logs`.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Rekonsiliasi Opsi 2 via Broadridge dan pembaruan tampilan settlement merchant selesai sepenuhnya.</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Rekonsiliasi Transaksi Harian Switching Artajasa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Gagal Upload Berkas Bahan Recon ke S3</w:t>
            </w:r>
          </w:p>
        </w:tc>
        <w:tc>
          <w:tcPr>
            <w:tcW w:type="dxa" w:w="3009"/>
          </w:tcPr>
          <w:p>
            <w:pPr>
              <w:spacing w:line="360" w:lineRule="auto"/>
              <w:jc w:val="both"/>
            </w:pPr>
            <w:r/>
            <w:r>
              <w:rPr>
                <w:rFonts w:ascii="Arial" w:hAnsi="Arial"/>
                <w:b w:val="0"/>
                <w:i w:val="0"/>
                <w:color w:val="000000"/>
                <w:sz w:val="22"/>
              </w:rPr>
              <w:t>Pada langkah 2, apabila `recon service` mengalami timeout saat upload berkas bahan ke S3 Storage, Sistem melakukan retry 3x, memublikasikan log error ke `hibank.qris.application.logs`, dan mengiri notifikasi alert operasional.</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Broadridge Belum Mengunggah Hasil Rekonsiliasi</w:t>
            </w:r>
          </w:p>
        </w:tc>
        <w:tc>
          <w:tcPr>
            <w:tcW w:type="dxa" w:w="3009"/>
          </w:tcPr>
          <w:p>
            <w:pPr>
              <w:spacing w:line="360" w:lineRule="auto"/>
              <w:jc w:val="both"/>
            </w:pPr>
            <w:r/>
            <w:r>
              <w:rPr>
                <w:rFonts w:ascii="Arial" w:hAnsi="Arial"/>
                <w:b w:val="0"/>
                <w:i w:val="0"/>
                <w:color w:val="000000"/>
                <w:sz w:val="22"/>
              </w:rPr>
              <w:t>Pada langkah 6, apabila berkas hasil rekonsiliasi dari Broadridge belum tersedia di S3 pada jadwal yang ditentukan, `recon service` menjadwalkan polling retry setiap 15 menit dan memublikasikan log warning ke `hibank.qris.application.logs`.</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Format Hasil Broadridge Invalid / Corrupted</w:t>
            </w:r>
          </w:p>
        </w:tc>
        <w:tc>
          <w:tcPr>
            <w:tcW w:type="dxa" w:w="3009"/>
          </w:tcPr>
          <w:p>
            <w:pPr>
              <w:spacing w:line="360" w:lineRule="auto"/>
              <w:jc w:val="both"/>
            </w:pPr>
            <w:r/>
            <w:r>
              <w:rPr>
                <w:rFonts w:ascii="Arial" w:hAnsi="Arial"/>
                <w:b w:val="0"/>
                <w:i w:val="0"/>
                <w:color w:val="000000"/>
                <w:sz w:val="22"/>
              </w:rPr>
              <w:t>Pada langkah 7, apabila berkas hasil Broadridge mengalami kerusakan format, `recon service` menghentikan sinkronisasi, menandai status `RECON_BROADRIDGE_PARSING_FAILED`, dan memublikasikan log error ke `hibank.qris.application.logs`.</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Transaksi Berstatus UNMATCH pada Hasil Broadridge</w:t>
            </w:r>
          </w:p>
        </w:tc>
        <w:tc>
          <w:tcPr>
            <w:tcW w:type="dxa" w:w="3009"/>
          </w:tcPr>
          <w:p>
            <w:pPr>
              <w:spacing w:line="360" w:lineRule="auto"/>
              <w:jc w:val="both"/>
            </w:pPr>
            <w:r/>
            <w:r>
              <w:rPr>
                <w:rFonts w:ascii="Arial" w:hAnsi="Arial"/>
                <w:b w:val="0"/>
                <w:i w:val="0"/>
                <w:color w:val="000000"/>
                <w:sz w:val="22"/>
              </w:rPr>
              <w:t>Pada langkah 7 &amp; 8, apabila Broadridge menandai transaksi sebagai `UNMATCH`, transaksi tersebut dicatat pada `recon_details` dan TIDAK dimasukkan ke `recon_cleared` hingga dilakukan tindakan pemulihan (*clearing adjustment*). Tampilan settlement merchant untuk transaksi tersebut ditahan sementara (*on-hold*).</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Service Execution Status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Status Eksekusi Recon Service</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MATERIAL_GENERATING</w:t>
            </w:r>
          </w:p>
        </w:tc>
        <w:tc>
          <w:tcPr>
            <w:tcW w:type="dxa" w:w="3009"/>
          </w:tcPr>
          <w:p>
            <w:pPr>
              <w:spacing w:line="360" w:lineRule="auto"/>
              <w:jc w:val="both"/>
            </w:pPr>
            <w:r/>
            <w:r>
              <w:rPr>
                <w:rFonts w:ascii="Arial" w:hAnsi="Arial"/>
                <w:b w:val="0"/>
                <w:i w:val="0"/>
                <w:color w:val="000000"/>
                <w:sz w:val="22"/>
              </w:rPr>
              <w:t>`recon service` sedang mengompilasi data `transaction_qris` menjadi berkas bahan recon.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MATERIAL_S3_UPLOADED</w:t>
            </w:r>
          </w:p>
        </w:tc>
        <w:tc>
          <w:tcPr>
            <w:tcW w:type="dxa" w:w="3009"/>
          </w:tcPr>
          <w:p>
            <w:pPr>
              <w:spacing w:line="360" w:lineRule="auto"/>
              <w:jc w:val="both"/>
            </w:pPr>
            <w:r/>
            <w:r>
              <w:rPr>
                <w:rFonts w:ascii="Arial" w:hAnsi="Arial"/>
                <w:b w:val="0"/>
                <w:i w:val="0"/>
                <w:color w:val="000000"/>
                <w:sz w:val="22"/>
              </w:rPr>
              <w:t>Berkas bahan recon berhasil diunggah ke S3 Storage dan siap diambil Broadridge.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BROADRIDGE_PROCESSING</w:t>
            </w:r>
          </w:p>
        </w:tc>
        <w:tc>
          <w:tcPr>
            <w:tcW w:type="dxa" w:w="3009"/>
          </w:tcPr>
          <w:p>
            <w:pPr>
              <w:spacing w:line="360" w:lineRule="auto"/>
              <w:jc w:val="both"/>
            </w:pPr>
            <w:r/>
            <w:r>
              <w:rPr>
                <w:rFonts w:ascii="Arial" w:hAnsi="Arial"/>
                <w:b w:val="0"/>
                <w:i w:val="0"/>
                <w:color w:val="000000"/>
                <w:sz w:val="22"/>
              </w:rPr>
              <w:t>Broadridge sedang mengeksekusi matching dengan Switching Artajasa.</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RESULT_S3_RECEIVED</w:t>
            </w:r>
          </w:p>
        </w:tc>
        <w:tc>
          <w:tcPr>
            <w:tcW w:type="dxa" w:w="3009"/>
          </w:tcPr>
          <w:p>
            <w:pPr>
              <w:spacing w:line="360" w:lineRule="auto"/>
              <w:jc w:val="both"/>
            </w:pPr>
            <w:r/>
            <w:r>
              <w:rPr>
                <w:rFonts w:ascii="Arial" w:hAnsi="Arial"/>
                <w:b w:val="0"/>
                <w:i w:val="0"/>
                <w:color w:val="000000"/>
                <w:sz w:val="22"/>
              </w:rPr>
              <w:t>`recon service` berhasil mengambil berkas hasil rekonsiliasi Broadridge dari S3 Storage.</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SYNC_COMPLETED</w:t>
            </w:r>
          </w:p>
        </w:tc>
        <w:tc>
          <w:tcPr>
            <w:tcW w:type="dxa" w:w="3009"/>
          </w:tcPr>
          <w:p>
            <w:pPr>
              <w:spacing w:line="360" w:lineRule="auto"/>
              <w:jc w:val="both"/>
            </w:pPr>
            <w:r/>
            <w:r>
              <w:rPr>
                <w:rFonts w:ascii="Arial" w:hAnsi="Arial"/>
                <w:b w:val="0"/>
                <w:i w:val="0"/>
                <w:color w:val="000000"/>
                <w:sz w:val="22"/>
              </w:rPr>
              <w:t>Status transaksi pada `transaction_qris` dan `recon_details` telah disinkronkan.</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CLEARED_SETTLED</w:t>
            </w:r>
          </w:p>
        </w:tc>
        <w:tc>
          <w:tcPr>
            <w:tcW w:type="dxa" w:w="3009"/>
          </w:tcPr>
          <w:p>
            <w:pPr>
              <w:spacing w:line="360" w:lineRule="auto"/>
              <w:jc w:val="both"/>
            </w:pPr>
            <w:r/>
            <w:r>
              <w:rPr>
                <w:rFonts w:ascii="Arial" w:hAnsi="Arial"/>
                <w:b w:val="0"/>
                <w:i w:val="0"/>
                <w:color w:val="000000"/>
                <w:sz w:val="22"/>
              </w:rPr>
              <w:t>Data transaksi *cleared* tersimpan pada `recon_cleared` &amp; `recon_cleared_details`, dan tampilan settlement merchant ter-update.</w:t>
            </w:r>
          </w:p>
        </w:tc>
      </w:tr>
    </w:tbl>
    <w:p>
      <w:pPr>
        <w:spacing w:line="360" w:lineRule="auto"/>
        <w:jc w:val="both"/>
      </w:pPr>
    </w:p>
    <w:p>
      <w:pPr>
        <w:pStyle w:val="Heading5"/>
      </w:pPr>
      <w:r>
        <w:rPr>
          <w:rFonts w:ascii="Arial" w:hAnsi="Arial"/>
          <w:b w:val="0"/>
          <w:i w:val="0"/>
          <w:color w:val="000000"/>
          <w:sz w:val="22"/>
        </w:rPr>
        <w:t>Activity Diagram Rekonsiliasi Transaksi Harian Switching Artajasa (Opsi 2)</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5881428"/>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5881428"/>
                    </a:xfrm>
                    <a:prstGeom prst="rect"/>
                  </pic:spPr>
                </pic:pic>
              </a:graphicData>
            </a:graphic>
          </wp:inline>
        </w:drawing>
      </w:r>
    </w:p>
    <w:p>
      <w:pPr>
        <w:pStyle w:val="Heading5"/>
      </w:pPr>
      <w:r>
        <w:rPr>
          <w:rFonts w:ascii="Arial" w:hAnsi="Arial"/>
          <w:b w:val="0"/>
          <w:i w:val="0"/>
          <w:color w:val="000000"/>
          <w:sz w:val="22"/>
        </w:rPr>
        <w:t>Sequence Diagram Rekonsiliasi Transaksi Harian Switching Artajasa (Opsi 2)</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588827"/>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588827"/>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Recon Service Response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System / Broadridge</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RECON_OPSI2_SYNC_SUCCESS</w:t>
            </w:r>
          </w:p>
        </w:tc>
        <w:tc>
          <w:tcPr>
            <w:tcW w:type="dxa" w:w="1504"/>
          </w:tcPr>
          <w:p>
            <w:pPr>
              <w:spacing w:line="360" w:lineRule="auto"/>
              <w:jc w:val="both"/>
            </w:pPr>
            <w:r/>
            <w:r>
              <w:rPr>
                <w:rFonts w:ascii="Arial" w:hAnsi="Arial"/>
                <w:b w:val="0"/>
                <w:i w:val="0"/>
                <w:color w:val="000000"/>
                <w:sz w:val="22"/>
              </w:rPr>
              <w:t>`recon service` berhasil menyinkronkan hasil Broadridge, meng-update `transaction_qris`, mencatat `recon_cleared`, dan meng-update tampilan merchant.</w:t>
            </w:r>
          </w:p>
        </w:tc>
        <w:tc>
          <w:tcPr>
            <w:tcW w:type="dxa" w:w="1504"/>
          </w:tcPr>
          <w:p>
            <w:pPr>
              <w:spacing w:line="360" w:lineRule="auto"/>
              <w:jc w:val="both"/>
            </w:pPr>
            <w:r/>
            <w:r>
              <w:rPr>
                <w:rFonts w:ascii="Arial" w:hAnsi="Arial"/>
                <w:b w:val="0"/>
                <w:i w:val="0"/>
                <w:color w:val="000000"/>
                <w:sz w:val="22"/>
              </w:rPr>
              <w:t>Workflow rekonsiliasi Opsi 2 selesai sukses.</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RECON_OPSI2_PARTIAL_UNMATCH</w:t>
            </w:r>
          </w:p>
        </w:tc>
        <w:tc>
          <w:tcPr>
            <w:tcW w:type="dxa" w:w="1504"/>
          </w:tcPr>
          <w:p>
            <w:pPr>
              <w:spacing w:line="360" w:lineRule="auto"/>
              <w:jc w:val="both"/>
            </w:pPr>
            <w:r/>
            <w:r>
              <w:rPr>
                <w:rFonts w:ascii="Arial" w:hAnsi="Arial"/>
                <w:b w:val="0"/>
                <w:i w:val="0"/>
                <w:color w:val="000000"/>
                <w:sz w:val="22"/>
              </w:rPr>
              <w:t>Sinkronisasi selesai, terdapat transaksi `UNMATCH` yang ditahan dan tidak dimigrasikan ke `recon_cleared`.</w:t>
            </w:r>
          </w:p>
        </w:tc>
        <w:tc>
          <w:tcPr>
            <w:tcW w:type="dxa" w:w="1504"/>
          </w:tcPr>
          <w:p>
            <w:pPr>
              <w:spacing w:line="360" w:lineRule="auto"/>
              <w:jc w:val="both"/>
            </w:pPr>
            <w:r/>
            <w:r>
              <w:rPr>
                <w:rFonts w:ascii="Arial" w:hAnsi="Arial"/>
                <w:b w:val="0"/>
                <w:i w:val="0"/>
                <w:color w:val="000000"/>
                <w:sz w:val="22"/>
              </w:rPr>
              <w:t>Data selisih dialokasikan ke penanganan manual Back Office.</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BROADRIDGE_RESULT_NOT_FOUND</w:t>
            </w:r>
          </w:p>
        </w:tc>
        <w:tc>
          <w:tcPr>
            <w:tcW w:type="dxa" w:w="1504"/>
          </w:tcPr>
          <w:p>
            <w:pPr>
              <w:spacing w:line="360" w:lineRule="auto"/>
              <w:jc w:val="both"/>
            </w:pPr>
            <w:r/>
            <w:r>
              <w:rPr>
                <w:rFonts w:ascii="Arial" w:hAnsi="Arial"/>
                <w:b w:val="0"/>
                <w:i w:val="0"/>
                <w:color w:val="000000"/>
                <w:sz w:val="22"/>
              </w:rPr>
              <w:t>Berkas hasil rekonsiliasi Broadridge belum tersedia di S3 Storage.</w:t>
            </w:r>
          </w:p>
        </w:tc>
        <w:tc>
          <w:tcPr>
            <w:tcW w:type="dxa" w:w="1504"/>
          </w:tcPr>
          <w:p>
            <w:pPr>
              <w:spacing w:line="360" w:lineRule="auto"/>
              <w:jc w:val="both"/>
            </w:pPr>
            <w:r/>
            <w:r>
              <w:rPr>
                <w:rFonts w:ascii="Arial" w:hAnsi="Arial"/>
                <w:b w:val="0"/>
                <w:i w:val="0"/>
                <w:color w:val="000000"/>
                <w:sz w:val="22"/>
              </w:rPr>
              <w:t>`recon service` menjadwalkan polling retry.</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RECON_OPSI2_INTERNAL_ERROR</w:t>
            </w:r>
          </w:p>
        </w:tc>
        <w:tc>
          <w:tcPr>
            <w:tcW w:type="dxa" w:w="1504"/>
          </w:tcPr>
          <w:p>
            <w:pPr>
              <w:spacing w:line="360" w:lineRule="auto"/>
              <w:jc w:val="both"/>
            </w:pPr>
            <w:r/>
            <w:r>
              <w:rPr>
                <w:rFonts w:ascii="Arial" w:hAnsi="Arial"/>
                <w:b w:val="0"/>
                <w:i w:val="0"/>
                <w:color w:val="000000"/>
                <w:sz w:val="22"/>
              </w:rPr>
              <w:t>Terjadi kegagalan internal `recon service` saat sinkronisasi database atau update settlement merchant.</w:t>
            </w:r>
          </w:p>
        </w:tc>
        <w:tc>
          <w:tcPr>
            <w:tcW w:type="dxa" w:w="1504"/>
          </w:tcPr>
          <w:p>
            <w:pPr>
              <w:spacing w:line="360" w:lineRule="auto"/>
              <w:jc w:val="both"/>
            </w:pPr>
            <w:r/>
            <w:r>
              <w:rPr>
                <w:rFonts w:ascii="Arial" w:hAnsi="Arial"/>
                <w:b w:val="0"/>
                <w:i w:val="0"/>
                <w:color w:val="000000"/>
                <w:sz w:val="22"/>
              </w:rPr>
              <w:t>Worker memublikasikan log error ke `hibank.qris.application.logs`.</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Monitor Recon Dashboard &amp; Merchant Settlement View</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Dashboard Rekonsiliasi Broadridge Opsi 2 (Back Office Hibank)</w:t>
            </w:r>
          </w:p>
        </w:tc>
        <w:tc>
          <w:tcPr>
            <w:tcW w:type="dxa" w:w="4513"/>
          </w:tcPr>
          <w:p>
            <w:pPr>
              <w:spacing w:line="360" w:lineRule="auto"/>
              <w:jc w:val="both"/>
            </w:pPr>
            <w:r/>
            <w:r>
              <w:rPr>
                <w:rFonts w:ascii="Arial" w:hAnsi="Arial"/>
                <w:b w:val="0"/>
                <w:i w:val="0"/>
                <w:color w:val="000000"/>
                <w:sz w:val="22"/>
              </w:rPr>
              <w:t xml:space="preserve">- Card Summary: </w:t>
            </w:r>
            <w:r>
              <w:rPr>
                <w:rFonts w:ascii="Arial" w:hAnsi="Arial"/>
                <w:b/>
                <w:i w:val="0"/>
                <w:color w:val="000000"/>
                <w:sz w:val="22"/>
              </w:rPr>
              <w:t>Total Bahan Recon S3</w:t>
            </w:r>
            <w:r>
              <w:rPr>
                <w:rFonts w:ascii="Arial" w:hAnsi="Arial"/>
                <w:b w:val="0"/>
                <w:i w:val="0"/>
                <w:color w:val="000000"/>
                <w:sz w:val="22"/>
              </w:rPr>
              <w:t xml:space="preserve">, </w:t>
            </w:r>
            <w:r>
              <w:rPr>
                <w:rFonts w:ascii="Arial" w:hAnsi="Arial"/>
                <w:b/>
                <w:i w:val="0"/>
                <w:color w:val="000000"/>
                <w:sz w:val="22"/>
              </w:rPr>
              <w:t>Total Hasil Broadridge</w:t>
            </w:r>
            <w:r>
              <w:rPr>
                <w:rFonts w:ascii="Arial" w:hAnsi="Arial"/>
                <w:b w:val="0"/>
                <w:i w:val="0"/>
                <w:color w:val="000000"/>
                <w:sz w:val="22"/>
              </w:rPr>
              <w:t xml:space="preserve">, </w:t>
            </w:r>
            <w:r>
              <w:rPr>
                <w:rFonts w:ascii="Arial" w:hAnsi="Arial"/>
                <w:b/>
                <w:i w:val="0"/>
                <w:color w:val="000000"/>
                <w:sz w:val="22"/>
              </w:rPr>
              <w:t>Total MATCH (Hijau)</w:t>
            </w:r>
            <w:r>
              <w:rPr>
                <w:rFonts w:ascii="Arial" w:hAnsi="Arial"/>
                <w:b w:val="0"/>
                <w:i w:val="0"/>
                <w:color w:val="000000"/>
                <w:sz w:val="22"/>
              </w:rPr>
              <w:t xml:space="preserve">, </w:t>
            </w:r>
            <w:r>
              <w:rPr>
                <w:rFonts w:ascii="Arial" w:hAnsi="Arial"/>
                <w:b/>
                <w:i w:val="0"/>
                <w:color w:val="000000"/>
                <w:sz w:val="22"/>
              </w:rPr>
              <w:t>Total Cleared (`recon_cleared`)</w:t>
            </w:r>
            <w:r>
              <w:rPr>
                <w:rFonts w:ascii="Arial" w:hAnsi="Arial"/>
                <w:b w:val="0"/>
                <w:i w:val="0"/>
                <w:color w:val="000000"/>
                <w:sz w:val="22"/>
              </w:rPr>
              <w:t xml:space="preserve">, </w:t>
            </w:r>
            <w:r>
              <w:rPr>
                <w:rFonts w:ascii="Arial" w:hAnsi="Arial"/>
                <w:b/>
                <w:i w:val="0"/>
                <w:color w:val="000000"/>
                <w:sz w:val="22"/>
              </w:rPr>
              <w:t>Total UNMATCH (Merah)</w:t>
            </w:r>
            <w:r>
              <w:rPr>
                <w:rFonts w:ascii="Arial" w:hAnsi="Arial"/>
                <w:b w:val="0"/>
                <w:i w:val="0"/>
                <w:color w:val="000000"/>
                <w:sz w:val="22"/>
              </w:rPr>
              <w:t>.&lt;br&gt;- Status Indicator:&lt;br&gt;&amp;nbsp;&amp;nbsp;* Material S3 Upload: `SUCCESS`&lt;br&gt;&amp;nbsp;&amp;nbsp;* Broadridge Result S3: `RECEIVED`&lt;br&gt;&amp;nbsp;&amp;nbsp;* Settlement Sync Status: `UPDATED TO MERCHANT`&lt;br&gt;- Tabel Monitoring Hasil Sync Broadridge (`recon_cleared_details`).</w:t>
            </w:r>
          </w:p>
        </w:tc>
      </w:tr>
      <w:tr>
        <w:trPr>
          <w:cantSplit/>
        </w:trPr>
        <w:tc>
          <w:tcPr>
            <w:tcW w:type="dxa" w:w="4513"/>
          </w:tcPr>
          <w:p>
            <w:pPr>
              <w:spacing w:line="360" w:lineRule="auto"/>
              <w:jc w:val="both"/>
            </w:pPr>
            <w:r/>
            <w:r>
              <w:rPr>
                <w:rFonts w:ascii="Arial" w:hAnsi="Arial"/>
                <w:b w:val="0"/>
                <w:i w:val="0"/>
                <w:color w:val="000000"/>
                <w:sz w:val="22"/>
              </w:rPr>
              <w:t>Tampilan Portal Merchant / Web POS (Merchant Side)</w:t>
            </w:r>
          </w:p>
        </w:tc>
        <w:tc>
          <w:tcPr>
            <w:tcW w:type="dxa" w:w="4513"/>
          </w:tcPr>
          <w:p>
            <w:pPr>
              <w:spacing w:line="360" w:lineRule="auto"/>
              <w:jc w:val="both"/>
            </w:pPr>
            <w:r/>
            <w:r>
              <w:rPr>
                <w:rFonts w:ascii="Arial" w:hAnsi="Arial"/>
                <w:b w:val="0"/>
                <w:i w:val="0"/>
                <w:color w:val="000000"/>
                <w:sz w:val="22"/>
              </w:rPr>
              <w:t xml:space="preserve">- Card Status Settlement Merchant:&lt;br&gt;&amp;nbsp;&amp;nbsp;* </w:t>
            </w:r>
            <w:r>
              <w:rPr>
                <w:rFonts w:ascii="Arial" w:hAnsi="Arial"/>
                <w:b/>
                <w:i w:val="0"/>
                <w:color w:val="000000"/>
                <w:sz w:val="22"/>
              </w:rPr>
              <w:t>Saldo Siap Dicairkan (Ready for Settlement)</w:t>
            </w:r>
            <w:r>
              <w:rPr>
                <w:rFonts w:ascii="Arial" w:hAnsi="Arial"/>
                <w:b w:val="0"/>
                <w:i w:val="0"/>
                <w:color w:val="000000"/>
                <w:sz w:val="22"/>
              </w:rPr>
              <w:t xml:space="preserve">: Ter-update otomatis dari hasil `recon_cleared`.&lt;br&gt;&amp;nbsp;&amp;nbsp;* </w:t>
            </w:r>
            <w:r>
              <w:rPr>
                <w:rFonts w:ascii="Arial" w:hAnsi="Arial"/>
                <w:b/>
                <w:i w:val="0"/>
                <w:color w:val="000000"/>
                <w:sz w:val="22"/>
              </w:rPr>
              <w:t>Status Pencairan</w:t>
            </w:r>
            <w:r>
              <w:rPr>
                <w:rFonts w:ascii="Arial" w:hAnsi="Arial"/>
                <w:b w:val="0"/>
                <w:i w:val="0"/>
                <w:color w:val="000000"/>
                <w:sz w:val="22"/>
              </w:rPr>
              <w:t xml:space="preserve">: `READY` (Hijau).&lt;br&gt;&amp;nbsp;&amp;nbsp;* Rincian Riwayat Transaksi QRIS dengan Badge Status </w:t>
            </w:r>
            <w:r>
              <w:rPr>
                <w:rFonts w:ascii="Arial" w:hAnsi="Arial"/>
                <w:b/>
                <w:i w:val="0"/>
                <w:color w:val="000000"/>
                <w:sz w:val="22"/>
              </w:rPr>
              <w:t>"Settled &amp; Cleared"</w:t>
            </w:r>
            <w:r>
              <w:rPr>
                <w:rFonts w:ascii="Arial" w:hAnsi="Arial"/>
                <w:b w:val="0"/>
                <w:i w:val="0"/>
                <w:color w:val="000000"/>
                <w:sz w:val="22"/>
              </w:rPr>
              <w:t>.</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