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Monitoring Refund Transaksi</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Monitoring Refund Transaksi</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UC-BOM-024</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Monitoring Refund Transaksi</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Back Office Merchant pada menu Monitoring Refund yang memfasilitasi Merchant Owner untuk memantau daftar pengajuan pengembalian dana (*refund requests*), melacak status keaktifan refund (`IN_REVIEW`, `APPROVED_BY_BANK`, `REJECTED_BY_BANK`, `APPROVED_ISSUER`, `REJECTED_BY_ISSUER`), serta melihat rincian riwayat pelacakan (*refund tracking timeline*) 6 tahap (SUBMITTED, PEMERIKSAAN, PERSETUJUAN, MENGIRIMKAN REQUEST KE ISSUER, TANGGAPAN ISSUER: REJECTED/APPROVED, DANA DIKEMBALIKAN) dari tabel `refunds` dan `refund_tracking` melalui Dispute Management Service.</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Dispute Management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Merchant Owner melakukan otentikasi login ke Back Office Merchant dan mengakses menu </w:t>
            </w:r>
            <w:r>
              <w:rPr>
                <w:rFonts w:ascii="Arial" w:hAnsi="Arial"/>
                <w:b/>
                <w:i w:val="0"/>
                <w:color w:val="000000"/>
                <w:sz w:val="22"/>
              </w:rPr>
              <w:t>Monitoring Refund</w:t>
            </w:r>
            <w:r>
              <w:rPr>
                <w:rFonts w:ascii="Arial" w:hAnsi="Arial"/>
                <w:b w:val="0"/>
                <w:i w:val="0"/>
                <w:color w:val="000000"/>
                <w:sz w:val="22"/>
              </w:rPr>
              <w:t xml:space="preserve">. Sistem menyajikan halaman utama pemantauan refund yang menampilkan daftar pengajuan pengembalian dana dari tabel `refunds`. Halaman dilengkapi dengan fitur pencarian, filter tanggal, dan filter status (`IN_REVIEW`, `APPROVED_BY_BANK`, `REJECTED_BY_BANK`, `APPROVED_ISSUER`, `REJECTED_BY_ISSUER`). Merchant Owner dapat melihat rangkuman informasi ID Refund, ID Transaksi, Tanggal Pengajuan, Nominal Refund, dan Badge Status. Merchant Owner mengklik tombol </w:t>
            </w:r>
            <w:r>
              <w:rPr>
                <w:rFonts w:ascii="Arial" w:hAnsi="Arial"/>
                <w:b/>
                <w:i w:val="0"/>
                <w:color w:val="000000"/>
                <w:sz w:val="22"/>
              </w:rPr>
              <w:t>"Detail"</w:t>
            </w:r>
            <w:r>
              <w:rPr>
                <w:rFonts w:ascii="Arial" w:hAnsi="Arial"/>
                <w:b w:val="0"/>
                <w:i w:val="0"/>
                <w:color w:val="000000"/>
                <w:sz w:val="22"/>
              </w:rPr>
              <w:t xml:space="preserve"> pada salah satu baris pengajuan refund. Front-End mengirim request ke API Gateway. </w:t>
            </w:r>
            <w:r>
              <w:rPr>
                <w:rFonts w:ascii="Arial" w:hAnsi="Arial"/>
                <w:b/>
                <w:i w:val="0"/>
                <w:color w:val="000000"/>
                <w:sz w:val="22"/>
              </w:rPr>
              <w:t>Dispute Management Service</w:t>
            </w:r>
            <w:r>
              <w:rPr>
                <w:rFonts w:ascii="Arial" w:hAnsi="Arial"/>
                <w:b w:val="0"/>
                <w:i w:val="0"/>
                <w:color w:val="000000"/>
                <w:sz w:val="22"/>
              </w:rPr>
              <w:t xml:space="preserve"> mengambil detail rincian pengajuan dari tabel `refunds` serta seluruh riwayat *timeline* dari tabel `refund_tracking`. Sistem menampilkan modal/halaman rincian detail refund yang menyajikan informasi komprehensif transaksi beserta visualisasi *timeline tracking* 6 tahap pelacakan: 1. SUBMITTED, 2. PEMERIKSAAN, 3. PERSETUJUAN, 4. MENGIRIMKAN REQUEST KE ISSUER, 5. TANGGAPAN ISSUER: REJECTED/APPROVED, 6. DANA DIKEMBALIKAN. Merchant Owner membaca rincian progres pelacakan dan mengklik tombol "Tutup" untuk kembali ke tabel monitoring.</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berhasil login ke Back Office Merchant dan akun berstatus aktif.</w:t>
            </w:r>
          </w:p>
          <w:p>
            <w:pPr>
              <w:numPr>
                <w:ilvl w:val="0"/>
                <w:numId w:val="24"/>
              </w:numPr>
              <w:spacing w:line="360" w:lineRule="auto"/>
              <w:jc w:val="both"/>
            </w:pPr>
            <w:r>
              <w:rPr>
                <w:rFonts w:ascii="Arial" w:hAnsi="Arial"/>
                <w:b w:val="0"/>
                <w:i w:val="0"/>
                <w:color w:val="000000"/>
                <w:sz w:val="22"/>
              </w:rPr>
              <w:t>Data pengajuan refund terdaftar pada tabel `refunds` dan `refund_tracking` di bawah entitas merchant terkait.</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Sistem menyajikan daftar lengkap pengajuan refund beserta status terkini (`IN_REVIEW`, `APPROVED_BY_BANK`, `REJECTED_BY_BANK`, `APPROVED_ISSUER`, `REJECTED_BY_ISSUER`).</w:t>
            </w:r>
          </w:p>
          <w:p>
            <w:pPr>
              <w:numPr>
                <w:ilvl w:val="0"/>
                <w:numId w:val="25"/>
              </w:numPr>
              <w:spacing w:line="360" w:lineRule="auto"/>
              <w:jc w:val="both"/>
            </w:pPr>
            <w:r>
              <w:rPr>
                <w:rFonts w:ascii="Arial" w:hAnsi="Arial"/>
                <w:b w:val="0"/>
                <w:i w:val="0"/>
                <w:color w:val="000000"/>
                <w:sz w:val="22"/>
              </w:rPr>
              <w:t>Sistem menyajikan rincian detail pelacakan (*timeline tracking*) 6 tahap secara akurat dari tabel `refund_tracking`.</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Merchant Owner mengklik menu </w:t>
            </w:r>
            <w:r>
              <w:rPr>
                <w:rFonts w:ascii="Arial" w:hAnsi="Arial"/>
                <w:b/>
                <w:i w:val="0"/>
                <w:color w:val="000000"/>
                <w:sz w:val="22"/>
              </w:rPr>
              <w:t>Monitoring Refund</w:t>
            </w:r>
            <w:r>
              <w:rPr>
                <w:rFonts w:ascii="Arial" w:hAnsi="Arial"/>
                <w:b w:val="0"/>
                <w:i w:val="0"/>
                <w:color w:val="000000"/>
                <w:sz w:val="22"/>
              </w:rPr>
              <w:t xml:space="preserve">, menyaring/mencari data refund, lalu mengklik tombol </w:t>
            </w:r>
            <w:r>
              <w:rPr>
                <w:rFonts w:ascii="Arial" w:hAnsi="Arial"/>
                <w:b/>
                <w:i w:val="0"/>
                <w:color w:val="000000"/>
                <w:sz w:val="22"/>
              </w:rPr>
              <w:t>"Detail"</w:t>
            </w:r>
            <w:r>
              <w:rPr>
                <w:rFonts w:ascii="Arial" w:hAnsi="Arial"/>
                <w:b w:val="0"/>
                <w:i w:val="0"/>
                <w:color w:val="000000"/>
                <w:sz w:val="22"/>
              </w:rPr>
              <w:t xml:space="preserve"> pada baris refund terpilih.</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refunds, refund_tracking, transaction_qris,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Back Office Merchant UI:</w:t>
            </w:r>
            <w:r>
              <w:rPr>
                <w:rFonts w:ascii="Arial" w:hAnsi="Arial"/>
                <w:b w:val="0"/>
                <w:i w:val="0"/>
                <w:color w:val="000000"/>
                <w:sz w:val="22"/>
              </w:rPr>
              <w:t xml:space="preserve"> Antarmuka pemantauan refund, tabel filter status, dan modal rincian *timeline tracking* refund.</w:t>
            </w:r>
          </w:p>
          <w:p>
            <w:pPr>
              <w:numPr>
                <w:ilvl w:val="0"/>
                <w:numId w:val="26"/>
              </w:numPr>
              <w:spacing w:line="360" w:lineRule="auto"/>
              <w:jc w:val="both"/>
            </w:pPr>
            <w:r>
              <w:rPr>
                <w:rFonts w:ascii="Arial" w:hAnsi="Arial"/>
                <w:b/>
                <w:i w:val="0"/>
                <w:color w:val="000000"/>
                <w:sz w:val="22"/>
              </w:rPr>
              <w:t>Dispute Management Service:</w:t>
            </w:r>
            <w:r>
              <w:rPr>
                <w:rFonts w:ascii="Arial" w:hAnsi="Arial"/>
                <w:b w:val="0"/>
                <w:i w:val="0"/>
                <w:color w:val="000000"/>
                <w:sz w:val="22"/>
              </w:rPr>
              <w:t xml:space="preserve"> Microservice backend pengelola kueri data refund, rekapitulasi status, dan histori *timeline tracking*.</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Setiap pengajuan refund memiliki *timeline tracking* bertahap yang diperbarui secara otomatis oleh backend Dispute Management Service seiring jalannya alur verifikasi bank dan persetujuan issuer.</w:t>
            </w:r>
          </w:p>
          <w:p>
            <w:pPr>
              <w:numPr>
                <w:ilvl w:val="0"/>
                <w:numId w:val="27"/>
              </w:numPr>
              <w:spacing w:line="360" w:lineRule="auto"/>
              <w:jc w:val="both"/>
            </w:pPr>
            <w:r>
              <w:rPr>
                <w:rFonts w:ascii="Arial" w:hAnsi="Arial"/>
                <w:b w:val="0"/>
                <w:i w:val="0"/>
                <w:color w:val="000000"/>
                <w:sz w:val="22"/>
              </w:rPr>
              <w:t>Pengajuan refund yang ditolak pada tahap bank/issuer akan menghentikan *timeline* pada tahap tanggapan penolakan tersebut.</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Fitur ini bersifat *read-only* (hanya pemantauan dan pelacakan rincian detail).</w:t>
            </w:r>
          </w:p>
          <w:p>
            <w:pPr>
              <w:numPr>
                <w:ilvl w:val="0"/>
                <w:numId w:val="28"/>
              </w:numPr>
              <w:spacing w:line="360" w:lineRule="auto"/>
              <w:jc w:val="both"/>
            </w:pPr>
            <w:r>
              <w:rPr>
                <w:rFonts w:ascii="Arial" w:hAnsi="Arial"/>
                <w:b w:val="0"/>
                <w:i w:val="0"/>
                <w:color w:val="000000"/>
                <w:sz w:val="22"/>
              </w:rPr>
              <w:t>Merchant Owner hanya dapat melihat data refund milik entitas merchant yang terasosiasi dengan akun login-nya (`merchant_id`).</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Supported Refund Status Standard:</w:t>
            </w:r>
            <w:r>
              <w:rPr>
                <w:rFonts w:ascii="Arial" w:hAnsi="Arial"/>
                <w:b w:val="0"/>
                <w:i w:val="0"/>
                <w:color w:val="000000"/>
                <w:sz w:val="22"/>
              </w:rPr>
              <w:t xml:space="preserve"> Status pengajuan refund pada tabel `refunds` yang wajib didukung dan ditampilkan badge kategorinya meliputi:</w:t>
            </w:r>
          </w:p>
          <w:p>
            <w:pPr>
              <w:numPr>
                <w:ilvl w:val="0"/>
                <w:numId w:val="29"/>
              </w:numPr>
              <w:spacing w:line="360" w:lineRule="auto"/>
              <w:jc w:val="both"/>
            </w:pPr>
            <w:r>
              <w:rPr>
                <w:rFonts w:ascii="Arial" w:hAnsi="Arial"/>
                <w:b w:val="0"/>
                <w:i w:val="0"/>
                <w:color w:val="000000"/>
                <w:sz w:val="22"/>
              </w:rPr>
              <w:t xml:space="preserve">&amp;nbsp;&amp;nbsp;- </w:t>
            </w:r>
            <w:r>
              <w:rPr>
                <w:rFonts w:ascii="Arial" w:hAnsi="Arial"/>
                <w:b/>
                <w:i w:val="0"/>
                <w:color w:val="000000"/>
                <w:sz w:val="22"/>
              </w:rPr>
              <w:t>`IN_REVIEW`</w:t>
            </w:r>
            <w:r>
              <w:rPr>
                <w:rFonts w:ascii="Arial" w:hAnsi="Arial"/>
                <w:b w:val="0"/>
                <w:i w:val="0"/>
                <w:color w:val="000000"/>
                <w:sz w:val="22"/>
              </w:rPr>
              <w:t>: Pengajuan sedang dalam proses pemeriksaan awal bank.</w:t>
            </w:r>
          </w:p>
          <w:p>
            <w:pPr>
              <w:numPr>
                <w:ilvl w:val="0"/>
                <w:numId w:val="29"/>
              </w:numPr>
              <w:spacing w:line="360" w:lineRule="auto"/>
              <w:jc w:val="both"/>
            </w:pPr>
            <w:r>
              <w:rPr>
                <w:rFonts w:ascii="Arial" w:hAnsi="Arial"/>
                <w:b w:val="0"/>
                <w:i w:val="0"/>
                <w:color w:val="000000"/>
                <w:sz w:val="22"/>
              </w:rPr>
              <w:t xml:space="preserve">&amp;nbsp;&amp;nbsp;- </w:t>
            </w:r>
            <w:r>
              <w:rPr>
                <w:rFonts w:ascii="Arial" w:hAnsi="Arial"/>
                <w:b/>
                <w:i w:val="0"/>
                <w:color w:val="000000"/>
                <w:sz w:val="22"/>
              </w:rPr>
              <w:t>`APPROVED_BY_BANK`</w:t>
            </w:r>
            <w:r>
              <w:rPr>
                <w:rFonts w:ascii="Arial" w:hAnsi="Arial"/>
                <w:b w:val="0"/>
                <w:i w:val="0"/>
                <w:color w:val="000000"/>
                <w:sz w:val="22"/>
              </w:rPr>
              <w:t>: Pengajuan telah disetujui oleh internal bank hibank.</w:t>
            </w:r>
          </w:p>
          <w:p>
            <w:pPr>
              <w:numPr>
                <w:ilvl w:val="0"/>
                <w:numId w:val="29"/>
              </w:numPr>
              <w:spacing w:line="360" w:lineRule="auto"/>
              <w:jc w:val="both"/>
            </w:pPr>
            <w:r>
              <w:rPr>
                <w:rFonts w:ascii="Arial" w:hAnsi="Arial"/>
                <w:b w:val="0"/>
                <w:i w:val="0"/>
                <w:color w:val="000000"/>
                <w:sz w:val="22"/>
              </w:rPr>
              <w:t xml:space="preserve">&amp;nbsp;&amp;nbsp;- </w:t>
            </w:r>
            <w:r>
              <w:rPr>
                <w:rFonts w:ascii="Arial" w:hAnsi="Arial"/>
                <w:b/>
                <w:i w:val="0"/>
                <w:color w:val="000000"/>
                <w:sz w:val="22"/>
              </w:rPr>
              <w:t>`REJECTED_BY_BANK`</w:t>
            </w:r>
            <w:r>
              <w:rPr>
                <w:rFonts w:ascii="Arial" w:hAnsi="Arial"/>
                <w:b w:val="0"/>
                <w:i w:val="0"/>
                <w:color w:val="000000"/>
                <w:sz w:val="22"/>
              </w:rPr>
              <w:t>: Pengajuan ditolak oleh internal bank hibank.</w:t>
            </w:r>
          </w:p>
          <w:p>
            <w:pPr>
              <w:numPr>
                <w:ilvl w:val="0"/>
                <w:numId w:val="29"/>
              </w:numPr>
              <w:spacing w:line="360" w:lineRule="auto"/>
              <w:jc w:val="both"/>
            </w:pPr>
            <w:r>
              <w:rPr>
                <w:rFonts w:ascii="Arial" w:hAnsi="Arial"/>
                <w:b w:val="0"/>
                <w:i w:val="0"/>
                <w:color w:val="000000"/>
                <w:sz w:val="22"/>
              </w:rPr>
              <w:t xml:space="preserve">&amp;nbsp;&amp;nbsp;- </w:t>
            </w:r>
            <w:r>
              <w:rPr>
                <w:rFonts w:ascii="Arial" w:hAnsi="Arial"/>
                <w:b/>
                <w:i w:val="0"/>
                <w:color w:val="000000"/>
                <w:sz w:val="22"/>
              </w:rPr>
              <w:t>`APPROVED_ISSUER`</w:t>
            </w:r>
            <w:r>
              <w:rPr>
                <w:rFonts w:ascii="Arial" w:hAnsi="Arial"/>
                <w:b w:val="0"/>
                <w:i w:val="0"/>
                <w:color w:val="000000"/>
                <w:sz w:val="22"/>
              </w:rPr>
              <w:t>: Pengajuan disetujui oleh penerbit instrumen (*issuer*).</w:t>
            </w:r>
          </w:p>
          <w:p>
            <w:pPr>
              <w:numPr>
                <w:ilvl w:val="0"/>
                <w:numId w:val="29"/>
              </w:numPr>
              <w:spacing w:line="360" w:lineRule="auto"/>
              <w:jc w:val="both"/>
            </w:pPr>
            <w:r>
              <w:rPr>
                <w:rFonts w:ascii="Arial" w:hAnsi="Arial"/>
                <w:b w:val="0"/>
                <w:i w:val="0"/>
                <w:color w:val="000000"/>
                <w:sz w:val="22"/>
              </w:rPr>
              <w:t xml:space="preserve">&amp;nbsp;&amp;nbsp;- </w:t>
            </w:r>
            <w:r>
              <w:rPr>
                <w:rFonts w:ascii="Arial" w:hAnsi="Arial"/>
                <w:b/>
                <w:i w:val="0"/>
                <w:color w:val="000000"/>
                <w:sz w:val="22"/>
              </w:rPr>
              <w:t>`REJECTED_BY_ISSUER`</w:t>
            </w:r>
            <w:r>
              <w:rPr>
                <w:rFonts w:ascii="Arial" w:hAnsi="Arial"/>
                <w:b w:val="0"/>
                <w:i w:val="0"/>
                <w:color w:val="000000"/>
                <w:sz w:val="22"/>
              </w:rPr>
              <w:t>: Pengajuan ditolak oleh penerbit instrumen (*issuer*).</w:t>
            </w:r>
          </w:p>
          <w:p>
            <w:pPr>
              <w:numPr>
                <w:ilvl w:val="0"/>
                <w:numId w:val="29"/>
              </w:numPr>
              <w:spacing w:line="360" w:lineRule="auto"/>
              <w:jc w:val="both"/>
            </w:pPr>
            <w:r>
              <w:rPr>
                <w:rFonts w:ascii="Arial" w:hAnsi="Arial"/>
                <w:b/>
                <w:i w:val="0"/>
                <w:color w:val="000000"/>
                <w:sz w:val="22"/>
              </w:rPr>
              <w:t>6-Stage Refund Tracking Timeline Standard:</w:t>
            </w:r>
            <w:r>
              <w:rPr>
                <w:rFonts w:ascii="Arial" w:hAnsi="Arial"/>
                <w:b w:val="0"/>
                <w:i w:val="0"/>
                <w:color w:val="000000"/>
                <w:sz w:val="22"/>
              </w:rPr>
              <w:t xml:space="preserve"> Tampilan detail pelacakan WAJIB menyajikan *timeline* progresive 6 tahap baku mengacu pada record tabel `refund_tracking` (`tracking_status`):</w:t>
            </w:r>
          </w:p>
          <w:p>
            <w:pPr>
              <w:numPr>
                <w:ilvl w:val="0"/>
                <w:numId w:val="29"/>
              </w:numPr>
              <w:spacing w:line="360" w:lineRule="auto"/>
              <w:jc w:val="both"/>
            </w:pPr>
            <w:r>
              <w:rPr>
                <w:rFonts w:ascii="Arial" w:hAnsi="Arial"/>
                <w:b w:val="0"/>
                <w:i w:val="0"/>
                <w:color w:val="000000"/>
                <w:sz w:val="22"/>
              </w:rPr>
              <w:t xml:space="preserve">&amp;nbsp;&amp;nbsp;1. </w:t>
            </w:r>
            <w:r>
              <w:rPr>
                <w:rFonts w:ascii="Arial" w:hAnsi="Arial"/>
                <w:b/>
                <w:i w:val="0"/>
                <w:color w:val="000000"/>
                <w:sz w:val="22"/>
              </w:rPr>
              <w:t>`SUBMITTED`</w:t>
            </w:r>
            <w:r>
              <w:rPr>
                <w:rFonts w:ascii="Arial" w:hAnsi="Arial"/>
                <w:b w:val="0"/>
                <w:i w:val="0"/>
                <w:color w:val="000000"/>
                <w:sz w:val="22"/>
              </w:rPr>
              <w:t>: Pengajuan refund telah berhasil dikirimkan oleh merchant.</w:t>
            </w:r>
          </w:p>
          <w:p>
            <w:pPr>
              <w:numPr>
                <w:ilvl w:val="0"/>
                <w:numId w:val="29"/>
              </w:numPr>
              <w:spacing w:line="360" w:lineRule="auto"/>
              <w:jc w:val="both"/>
            </w:pPr>
            <w:r>
              <w:rPr>
                <w:rFonts w:ascii="Arial" w:hAnsi="Arial"/>
                <w:b w:val="0"/>
                <w:i w:val="0"/>
                <w:color w:val="000000"/>
                <w:sz w:val="22"/>
              </w:rPr>
              <w:t xml:space="preserve">&amp;nbsp;&amp;nbsp;2. </w:t>
            </w:r>
            <w:r>
              <w:rPr>
                <w:rFonts w:ascii="Arial" w:hAnsi="Arial"/>
                <w:b/>
                <w:i w:val="0"/>
                <w:color w:val="000000"/>
                <w:sz w:val="22"/>
              </w:rPr>
              <w:t>`PEMERIKSAAN`</w:t>
            </w:r>
            <w:r>
              <w:rPr>
                <w:rFonts w:ascii="Arial" w:hAnsi="Arial"/>
                <w:b w:val="0"/>
                <w:i w:val="0"/>
                <w:color w:val="000000"/>
                <w:sz w:val="22"/>
              </w:rPr>
              <w:t>: Tahap pemeriksaan berkas &amp; bukti transaksi oleh tim verifikator bank.</w:t>
            </w:r>
          </w:p>
          <w:p>
            <w:pPr>
              <w:numPr>
                <w:ilvl w:val="0"/>
                <w:numId w:val="29"/>
              </w:numPr>
              <w:spacing w:line="360" w:lineRule="auto"/>
              <w:jc w:val="both"/>
            </w:pPr>
            <w:r>
              <w:rPr>
                <w:rFonts w:ascii="Arial" w:hAnsi="Arial"/>
                <w:b w:val="0"/>
                <w:i w:val="0"/>
                <w:color w:val="000000"/>
                <w:sz w:val="22"/>
              </w:rPr>
              <w:t xml:space="preserve">&amp;nbsp;&amp;nbsp;3. </w:t>
            </w:r>
            <w:r>
              <w:rPr>
                <w:rFonts w:ascii="Arial" w:hAnsi="Arial"/>
                <w:b/>
                <w:i w:val="0"/>
                <w:color w:val="000000"/>
                <w:sz w:val="22"/>
              </w:rPr>
              <w:t>`PERSETUJUAN`</w:t>
            </w:r>
            <w:r>
              <w:rPr>
                <w:rFonts w:ascii="Arial" w:hAnsi="Arial"/>
                <w:b w:val="0"/>
                <w:i w:val="0"/>
                <w:color w:val="000000"/>
                <w:sz w:val="22"/>
              </w:rPr>
              <w:t>: Tahap persetujuan otorisasi bertahap (*approver*) internal bank.</w:t>
            </w:r>
          </w:p>
          <w:p>
            <w:pPr>
              <w:numPr>
                <w:ilvl w:val="0"/>
                <w:numId w:val="29"/>
              </w:numPr>
              <w:spacing w:line="360" w:lineRule="auto"/>
              <w:jc w:val="both"/>
            </w:pPr>
            <w:r>
              <w:rPr>
                <w:rFonts w:ascii="Arial" w:hAnsi="Arial"/>
                <w:b w:val="0"/>
                <w:i w:val="0"/>
                <w:color w:val="000000"/>
                <w:sz w:val="22"/>
              </w:rPr>
              <w:t xml:space="preserve">&amp;nbsp;&amp;nbsp;4. </w:t>
            </w:r>
            <w:r>
              <w:rPr>
                <w:rFonts w:ascii="Arial" w:hAnsi="Arial"/>
                <w:b/>
                <w:i w:val="0"/>
                <w:color w:val="000000"/>
                <w:sz w:val="22"/>
              </w:rPr>
              <w:t>`MENGIRIMKAN REQUEST KE ISSUER`</w:t>
            </w:r>
            <w:r>
              <w:rPr>
                <w:rFonts w:ascii="Arial" w:hAnsi="Arial"/>
                <w:b w:val="0"/>
                <w:i w:val="0"/>
                <w:color w:val="000000"/>
                <w:sz w:val="22"/>
              </w:rPr>
              <w:t>: Tahap transmisi request instruksi refund ke Pihak Issuer.</w:t>
            </w:r>
          </w:p>
          <w:p>
            <w:pPr>
              <w:numPr>
                <w:ilvl w:val="0"/>
                <w:numId w:val="29"/>
              </w:numPr>
              <w:spacing w:line="360" w:lineRule="auto"/>
              <w:jc w:val="both"/>
            </w:pPr>
            <w:r>
              <w:rPr>
                <w:rFonts w:ascii="Arial" w:hAnsi="Arial"/>
                <w:b w:val="0"/>
                <w:i w:val="0"/>
                <w:color w:val="000000"/>
                <w:sz w:val="22"/>
              </w:rPr>
              <w:t xml:space="preserve">&amp;nbsp;&amp;nbsp;5. </w:t>
            </w:r>
            <w:r>
              <w:rPr>
                <w:rFonts w:ascii="Arial" w:hAnsi="Arial"/>
                <w:b/>
                <w:i w:val="0"/>
                <w:color w:val="000000"/>
                <w:sz w:val="22"/>
              </w:rPr>
              <w:t>`TANGGAPAN ISSUER: REJECTED / APPROVED`</w:t>
            </w:r>
            <w:r>
              <w:rPr>
                <w:rFonts w:ascii="Arial" w:hAnsi="Arial"/>
                <w:b w:val="0"/>
                <w:i w:val="0"/>
                <w:color w:val="000000"/>
                <w:sz w:val="22"/>
              </w:rPr>
              <w:t>: Tahap penerimaan respons jawaban dari pihak Issuer.</w:t>
            </w:r>
          </w:p>
          <w:p>
            <w:pPr>
              <w:numPr>
                <w:ilvl w:val="0"/>
                <w:numId w:val="29"/>
              </w:numPr>
              <w:spacing w:line="360" w:lineRule="auto"/>
              <w:jc w:val="both"/>
            </w:pPr>
            <w:r>
              <w:rPr>
                <w:rFonts w:ascii="Arial" w:hAnsi="Arial"/>
                <w:b w:val="0"/>
                <w:i w:val="0"/>
                <w:color w:val="000000"/>
                <w:sz w:val="22"/>
              </w:rPr>
              <w:t xml:space="preserve">&amp;nbsp;&amp;nbsp;6. </w:t>
            </w:r>
            <w:r>
              <w:rPr>
                <w:rFonts w:ascii="Arial" w:hAnsi="Arial"/>
                <w:b/>
                <w:i w:val="0"/>
                <w:color w:val="000000"/>
                <w:sz w:val="22"/>
              </w:rPr>
              <w:t>`DANA DIKEMBALIKAN`</w:t>
            </w:r>
            <w:r>
              <w:rPr>
                <w:rFonts w:ascii="Arial" w:hAnsi="Arial"/>
                <w:b w:val="0"/>
                <w:i w:val="0"/>
                <w:color w:val="000000"/>
                <w:sz w:val="22"/>
              </w:rPr>
              <w:t>: Tahap penyelesaian pengembalian dana saldo/rekening pengguna.</w:t>
            </w:r>
          </w:p>
          <w:p>
            <w:pPr>
              <w:numPr>
                <w:ilvl w:val="0"/>
                <w:numId w:val="29"/>
              </w:numPr>
              <w:spacing w:line="360" w:lineRule="auto"/>
              <w:jc w:val="both"/>
            </w:pPr>
            <w:r>
              <w:rPr>
                <w:rFonts w:ascii="Arial" w:hAnsi="Arial"/>
                <w:b/>
                <w:i w:val="0"/>
                <w:color w:val="000000"/>
                <w:sz w:val="22"/>
              </w:rPr>
              <w:t>Data Access Isolation Standard:</w:t>
            </w:r>
            <w:r>
              <w:rPr>
                <w:rFonts w:ascii="Arial" w:hAnsi="Arial"/>
                <w:b w:val="0"/>
                <w:i w:val="0"/>
                <w:color w:val="000000"/>
                <w:sz w:val="22"/>
              </w:rPr>
              <w:t xml:space="preserve"> Kueri prapemrosesan data WAJIB mengisolasi record `refunds` hanya untuk `merchant_id` yang sah.</w:t>
            </w:r>
          </w:p>
          <w:p>
            <w:pPr>
              <w:numPr>
                <w:ilvl w:val="0"/>
                <w:numId w:val="29"/>
              </w:numPr>
              <w:spacing w:line="360" w:lineRule="auto"/>
              <w:jc w:val="both"/>
            </w:pPr>
            <w:r>
              <w:rPr>
                <w:rFonts w:ascii="Arial" w:hAnsi="Arial"/>
                <w:b/>
                <w:i w:val="0"/>
                <w:color w:val="000000"/>
                <w:sz w:val="22"/>
              </w:rPr>
              <w:t>Audit Trail Standard:</w:t>
            </w:r>
            <w:r>
              <w:rPr>
                <w:rFonts w:ascii="Arial" w:hAnsi="Arial"/>
                <w:b w:val="0"/>
                <w:i w:val="0"/>
                <w:color w:val="000000"/>
                <w:sz w:val="22"/>
              </w:rPr>
              <w:t xml:space="preserve"> Setiap pengaksesan detail monitoring refund mencatat `refund_id`, `merchant_id`, `viewed_by` (ID Merchant Owner), dan timestamp pada `audit_logs`.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Monitoring Refund Transaksi</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Monitoring Refund</w:t>
            </w:r>
          </w:p>
        </w:tc>
        <w:tc>
          <w:tcPr>
            <w:tcW w:type="dxa" w:w="3009"/>
          </w:tcPr>
          <w:p>
            <w:pPr>
              <w:spacing w:line="360" w:lineRule="auto"/>
              <w:jc w:val="both"/>
            </w:pPr>
            <w:r/>
            <w:r>
              <w:rPr>
                <w:rFonts w:ascii="Arial" w:hAnsi="Arial"/>
                <w:b w:val="0"/>
                <w:i w:val="0"/>
                <w:color w:val="000000"/>
                <w:sz w:val="22"/>
              </w:rPr>
              <w:t xml:space="preserve">Merchant Owner melakukan login dan mengklik menu </w:t>
            </w:r>
            <w:r>
              <w:rPr>
                <w:rFonts w:ascii="Arial" w:hAnsi="Arial"/>
                <w:b/>
                <w:i w:val="0"/>
                <w:color w:val="000000"/>
                <w:sz w:val="22"/>
              </w:rPr>
              <w:t>Monitoring Refund</w:t>
            </w:r>
            <w:r>
              <w:rPr>
                <w:rFonts w:ascii="Arial" w:hAnsi="Arial"/>
                <w:b w:val="0"/>
                <w:i w:val="0"/>
                <w:color w:val="000000"/>
                <w:sz w:val="22"/>
              </w:rPr>
              <w:t xml:space="preserve"> pada navigasi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Menampilkan Daftar Refund</w:t>
            </w:r>
          </w:p>
        </w:tc>
        <w:tc>
          <w:tcPr>
            <w:tcW w:type="dxa" w:w="3009"/>
          </w:tcPr>
          <w:p>
            <w:pPr>
              <w:spacing w:line="360" w:lineRule="auto"/>
              <w:jc w:val="both"/>
            </w:pPr>
            <w:r/>
            <w:r>
              <w:rPr>
                <w:rFonts w:ascii="Arial" w:hAnsi="Arial"/>
                <w:b w:val="0"/>
                <w:i w:val="0"/>
                <w:color w:val="000000"/>
                <w:sz w:val="22"/>
              </w:rPr>
              <w:t>Sistem menampilkan halaman daftar pengajuan refund dari tabel `refunds` beserta filter status (`IN_REVIEW`, `APPROVED_BY_BANK`, `REJECTED_BY_BANK`, `APPROVED_ISSUER`, `REJECTED_BY_ISSUER`).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Filter / Cari Data Refund (Opsional)</w:t>
            </w:r>
          </w:p>
        </w:tc>
        <w:tc>
          <w:tcPr>
            <w:tcW w:type="dxa" w:w="3009"/>
          </w:tcPr>
          <w:p>
            <w:pPr>
              <w:spacing w:line="360" w:lineRule="auto"/>
              <w:jc w:val="both"/>
            </w:pPr>
            <w:r/>
            <w:r>
              <w:rPr>
                <w:rFonts w:ascii="Arial" w:hAnsi="Arial"/>
                <w:b w:val="0"/>
                <w:i w:val="0"/>
                <w:color w:val="000000"/>
                <w:sz w:val="22"/>
              </w:rPr>
              <w:t>Merchant Owner memasukkan kata kunci pencarian (ID Transaksi/SKU) atau memilih filter status refund.</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Memilih Tombol Detail</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"Detail"</w:t>
            </w:r>
            <w:r>
              <w:rPr>
                <w:rFonts w:ascii="Arial" w:hAnsi="Arial"/>
                <w:b w:val="0"/>
                <w:i w:val="0"/>
                <w:color w:val="000000"/>
                <w:sz w:val="22"/>
              </w:rPr>
              <w:t xml:space="preserve"> pada salah satu baris pengajuan refund terpilih.</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Request Detail &amp; Tracking Data</w:t>
            </w:r>
          </w:p>
        </w:tc>
        <w:tc>
          <w:tcPr>
            <w:tcW w:type="dxa" w:w="3009"/>
          </w:tcPr>
          <w:p>
            <w:pPr>
              <w:spacing w:line="360" w:lineRule="auto"/>
              <w:jc w:val="both"/>
            </w:pPr>
            <w:r/>
            <w:r>
              <w:rPr>
                <w:rFonts w:ascii="Arial" w:hAnsi="Arial"/>
                <w:b w:val="0"/>
                <w:i w:val="0"/>
                <w:color w:val="000000"/>
                <w:sz w:val="22"/>
              </w:rPr>
              <w:t>Front-End mengirim request pencarian rincian detail refund beserta riwayat pelacakan ke API Gateway.</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Query Database Refund &amp; Tracking</w:t>
            </w:r>
          </w:p>
        </w:tc>
        <w:tc>
          <w:tcPr>
            <w:tcW w:type="dxa" w:w="3009"/>
          </w:tcPr>
          <w:p>
            <w:pPr>
              <w:spacing w:line="360" w:lineRule="auto"/>
              <w:jc w:val="both"/>
            </w:pPr>
            <w:r/>
            <w:r>
              <w:rPr>
                <w:rFonts w:ascii="Arial" w:hAnsi="Arial"/>
                <w:b w:val="0"/>
                <w:i w:val="0"/>
                <w:color w:val="000000"/>
                <w:sz w:val="22"/>
              </w:rPr>
              <w:t>Dispute Management Service mengambil rincian data dari tabel `refunds` dan mengambil histori urutan dari tabel `refund_tracking`.</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Menampilkan Detail Timeline Tracking</w:t>
            </w:r>
          </w:p>
        </w:tc>
        <w:tc>
          <w:tcPr>
            <w:tcW w:type="dxa" w:w="3009"/>
          </w:tcPr>
          <w:p>
            <w:pPr>
              <w:spacing w:line="360" w:lineRule="auto"/>
              <w:jc w:val="both"/>
            </w:pPr>
            <w:r/>
            <w:r>
              <w:rPr>
                <w:rFonts w:ascii="Arial" w:hAnsi="Arial"/>
                <w:b w:val="0"/>
                <w:i w:val="0"/>
                <w:color w:val="000000"/>
                <w:sz w:val="22"/>
              </w:rPr>
              <w:t>Sistem menampilkan modal/halaman rincian detail refund yang menyajikan data transaksi, rincian refund, serta visualisasi *timeline tracking* 6 tahap (SUBMITTED, PEMERIKSAAN, PERSETUJUAN, MENGIRIMKAN REQUEST KE ISSUER, TANGGAPAN ISSUER: REJECTED/APPROVED, DANA DIKEMBALIKAN).</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Menutup Modal Detail</w:t>
            </w:r>
          </w:p>
        </w:tc>
        <w:tc>
          <w:tcPr>
            <w:tcW w:type="dxa" w:w="3009"/>
          </w:tcPr>
          <w:p>
            <w:pPr>
              <w:spacing w:line="360" w:lineRule="auto"/>
              <w:jc w:val="both"/>
            </w:pPr>
            <w:r/>
            <w:r>
              <w:rPr>
                <w:rFonts w:ascii="Arial" w:hAnsi="Arial"/>
                <w:b w:val="0"/>
                <w:i w:val="0"/>
                <w:color w:val="000000"/>
                <w:sz w:val="22"/>
              </w:rPr>
              <w:t xml:space="preserve">Merchant Owner membaca rincian pelacakan dan mengklik tombol </w:t>
            </w:r>
            <w:r>
              <w:rPr>
                <w:rFonts w:ascii="Arial" w:hAnsi="Arial"/>
                <w:b/>
                <w:i w:val="0"/>
                <w:color w:val="000000"/>
                <w:sz w:val="22"/>
              </w:rPr>
              <w:t>"Tutup"</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Proses pemantauan dan pelacakan detail refund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Monitoring Refund Transaksi</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Data Refund Kosong</w:t>
            </w:r>
          </w:p>
        </w:tc>
        <w:tc>
          <w:tcPr>
            <w:tcW w:type="dxa" w:w="3009"/>
          </w:tcPr>
          <w:p>
            <w:pPr>
              <w:spacing w:line="360" w:lineRule="auto"/>
              <w:jc w:val="both"/>
            </w:pPr>
            <w:r/>
            <w:r>
              <w:rPr>
                <w:rFonts w:ascii="Arial" w:hAnsi="Arial"/>
                <w:b w:val="0"/>
                <w:i w:val="0"/>
                <w:color w:val="000000"/>
                <w:sz w:val="22"/>
              </w:rPr>
              <w:t>Pada langkah 2 atau 3, apabila merchant belum pernah mengajukan refund atau hasil filter tidak ditemukan, Sistem menampilkan pesan `Tidak ada data pengajuan refund`.</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Data Tracking Tidak Ditemukan</w:t>
            </w:r>
          </w:p>
        </w:tc>
        <w:tc>
          <w:tcPr>
            <w:tcW w:type="dxa" w:w="3009"/>
          </w:tcPr>
          <w:p>
            <w:pPr>
              <w:spacing w:line="360" w:lineRule="auto"/>
              <w:jc w:val="both"/>
            </w:pPr>
            <w:r/>
            <w:r>
              <w:rPr>
                <w:rFonts w:ascii="Arial" w:hAnsi="Arial"/>
                <w:b w:val="0"/>
                <w:i w:val="0"/>
                <w:color w:val="000000"/>
                <w:sz w:val="22"/>
              </w:rPr>
              <w:t>Pada langkah 6-7, apabila detail refund ditemukan namun record `refund_tracking` kosong, Sistem menampilkan detail refund dengan keterangan `Riwayat pelacakan belum tersedia`.</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Gagal Terhubung ke Database Server</w:t>
            </w:r>
          </w:p>
        </w:tc>
        <w:tc>
          <w:tcPr>
            <w:tcW w:type="dxa" w:w="3009"/>
          </w:tcPr>
          <w:p>
            <w:pPr>
              <w:spacing w:line="360" w:lineRule="auto"/>
              <w:jc w:val="both"/>
            </w:pPr>
            <w:r/>
            <w:r>
              <w:rPr>
                <w:rFonts w:ascii="Arial" w:hAnsi="Arial"/>
                <w:b w:val="0"/>
                <w:i w:val="0"/>
                <w:color w:val="000000"/>
                <w:sz w:val="22"/>
              </w:rPr>
              <w:t>Pada langkah 6, apabila koneksi database terputus total, Sistem mengembalikan HTTP status 500 dan Front-End menampilkan `Terjadi kendala internal pada server`.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Monitoring Refund Transaksi</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Halaman Monitoring Refund menyajikan tabel daftar refund terfilter dan siap dipilih.</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ditampilkan saat daftar refund atau modal detail *timeline tracking* sedang diunduh dari server.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Antarmuka menampilkan tabel daftar refund dan modal rincian *timeline tracking* 6 tahap secara lengkap.</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Pesan kesalahan ditampilkan pada UI akibat kendala server atau data tidak ditemukan.</w:t>
            </w:r>
          </w:p>
        </w:tc>
      </w:tr>
    </w:tbl>
    <w:p>
      <w:pPr>
        <w:spacing w:line="360" w:lineRule="auto"/>
        <w:jc w:val="both"/>
      </w:pPr>
    </w:p>
    <w:p>
      <w:pPr>
        <w:pStyle w:val="Heading5"/>
      </w:pPr>
      <w:r>
        <w:rPr>
          <w:rFonts w:ascii="Arial" w:hAnsi="Arial"/>
          <w:b w:val="0"/>
          <w:i w:val="0"/>
          <w:color w:val="000000"/>
          <w:sz w:val="22"/>
        </w:rPr>
        <w:t>Activity Diagram Monitoring Refund Transaksi</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721104"/>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721104"/>
                    </a:xfrm>
                    <a:prstGeom prst="rect"/>
                  </pic:spPr>
                </pic:pic>
              </a:graphicData>
            </a:graphic>
          </wp:inline>
        </w:drawing>
      </w:r>
    </w:p>
    <w:p>
      <w:pPr>
        <w:pStyle w:val="Heading5"/>
      </w:pPr>
      <w:r>
        <w:rPr>
          <w:rFonts w:ascii="Arial" w:hAnsi="Arial"/>
          <w:b w:val="0"/>
          <w:i w:val="0"/>
          <w:color w:val="000000"/>
          <w:sz w:val="22"/>
        </w:rPr>
        <w:t>Sequence Diagram Monitoring Refund Transaksi</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801648"/>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1801648"/>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Monitoring Refund Transaksi</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SUCCESS_GET_REFUNDS_LIST</w:t>
            </w:r>
          </w:p>
        </w:tc>
        <w:tc>
          <w:tcPr>
            <w:tcW w:type="dxa" w:w="1504"/>
          </w:tcPr>
          <w:p>
            <w:pPr>
              <w:spacing w:line="360" w:lineRule="auto"/>
              <w:jc w:val="both"/>
            </w:pPr>
            <w:r/>
            <w:r>
              <w:rPr>
                <w:rFonts w:ascii="Arial" w:hAnsi="Arial"/>
                <w:b w:val="0"/>
                <w:i w:val="0"/>
                <w:color w:val="000000"/>
                <w:sz w:val="22"/>
              </w:rPr>
              <w:t>Daftar pengajuan refund merchant berhasil diambil dari `refunds`.</w:t>
            </w:r>
          </w:p>
        </w:tc>
        <w:tc>
          <w:tcPr>
            <w:tcW w:type="dxa" w:w="1504"/>
          </w:tcPr>
          <w:p>
            <w:pPr>
              <w:spacing w:line="360" w:lineRule="auto"/>
              <w:jc w:val="both"/>
            </w:pPr>
            <w:r/>
            <w:r>
              <w:rPr>
                <w:rFonts w:ascii="Arial" w:hAnsi="Arial"/>
                <w:b w:val="0"/>
                <w:i w:val="0"/>
                <w:color w:val="000000"/>
                <w:sz w:val="22"/>
              </w:rPr>
              <w:t>Menampilkan tabel daftar refund dengan filter status.</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200XX01</w:t>
            </w:r>
          </w:p>
        </w:tc>
        <w:tc>
          <w:tcPr>
            <w:tcW w:type="dxa" w:w="1504"/>
          </w:tcPr>
          <w:p>
            <w:pPr>
              <w:spacing w:line="360" w:lineRule="auto"/>
              <w:jc w:val="both"/>
            </w:pPr>
            <w:r/>
            <w:r>
              <w:rPr>
                <w:rFonts w:ascii="Arial" w:hAnsi="Arial"/>
                <w:b w:val="0"/>
                <w:i w:val="0"/>
                <w:color w:val="000000"/>
                <w:sz w:val="22"/>
              </w:rPr>
              <w:t>SUCCESS_GET_REFUND_TRACKING_DETAIL</w:t>
            </w:r>
          </w:p>
        </w:tc>
        <w:tc>
          <w:tcPr>
            <w:tcW w:type="dxa" w:w="1504"/>
          </w:tcPr>
          <w:p>
            <w:pPr>
              <w:spacing w:line="360" w:lineRule="auto"/>
              <w:jc w:val="both"/>
            </w:pPr>
            <w:r/>
            <w:r>
              <w:rPr>
                <w:rFonts w:ascii="Arial" w:hAnsi="Arial"/>
                <w:b w:val="0"/>
                <w:i w:val="0"/>
                <w:color w:val="000000"/>
                <w:sz w:val="22"/>
              </w:rPr>
              <w:t>Rincian detail refund dan histori *timeline tracking* 6 tahap berhasil diambil.</w:t>
            </w:r>
          </w:p>
        </w:tc>
        <w:tc>
          <w:tcPr>
            <w:tcW w:type="dxa" w:w="1504"/>
          </w:tcPr>
          <w:p>
            <w:pPr>
              <w:spacing w:line="360" w:lineRule="auto"/>
              <w:jc w:val="both"/>
            </w:pPr>
            <w:r/>
            <w:r>
              <w:rPr>
                <w:rFonts w:ascii="Arial" w:hAnsi="Arial"/>
                <w:b w:val="0"/>
                <w:i w:val="0"/>
                <w:color w:val="000000"/>
                <w:sz w:val="22"/>
              </w:rPr>
              <w:t>Menampilkan modal detail dan visualisasi *timeline tracking*.</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REFUND_NOT_FOUND</w:t>
            </w:r>
          </w:p>
        </w:tc>
        <w:tc>
          <w:tcPr>
            <w:tcW w:type="dxa" w:w="1504"/>
          </w:tcPr>
          <w:p>
            <w:pPr>
              <w:spacing w:line="360" w:lineRule="auto"/>
              <w:jc w:val="both"/>
            </w:pPr>
            <w:r/>
            <w:r>
              <w:rPr>
                <w:rFonts w:ascii="Arial" w:hAnsi="Arial"/>
                <w:b w:val="0"/>
                <w:i w:val="0"/>
                <w:color w:val="000000"/>
                <w:sz w:val="22"/>
              </w:rPr>
              <w:t>Data refund atau riwayat pelacakan tidak ditemukan pada database.</w:t>
            </w:r>
          </w:p>
        </w:tc>
        <w:tc>
          <w:tcPr>
            <w:tcW w:type="dxa" w:w="1504"/>
          </w:tcPr>
          <w:p>
            <w:pPr>
              <w:spacing w:line="360" w:lineRule="auto"/>
              <w:jc w:val="both"/>
            </w:pPr>
            <w:r/>
            <w:r>
              <w:rPr>
                <w:rFonts w:ascii="Arial" w:hAnsi="Arial"/>
                <w:b w:val="0"/>
                <w:i w:val="0"/>
                <w:color w:val="000000"/>
                <w:sz w:val="22"/>
              </w:rPr>
              <w:t>Menampilkan pesan kesalahan `Data refund tidak ditemukan`.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mengeksekusi pengambilan data refund.</w:t>
            </w:r>
          </w:p>
        </w:tc>
        <w:tc>
          <w:tcPr>
            <w:tcW w:type="dxa" w:w="1504"/>
          </w:tcPr>
          <w:p>
            <w:pPr>
              <w:spacing w:line="360" w:lineRule="auto"/>
              <w:jc w:val="both"/>
            </w:pPr>
            <w:r/>
            <w:r>
              <w:rPr>
                <w:rFonts w:ascii="Arial" w:hAnsi="Arial"/>
                <w:b w:val="0"/>
                <w:i w:val="0"/>
                <w:color w:val="000000"/>
                <w:sz w:val="22"/>
              </w:rPr>
              <w:t>Menampilkan pesan kesalahan `Terjadi kendala internal pada server`.</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Monitoring Refund Transaksi</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Monitoring Refund</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Filter Status Badges:</w:t>
            </w:r>
            <w:r>
              <w:rPr>
                <w:rFonts w:ascii="Arial" w:hAnsi="Arial"/>
                <w:b w:val="0"/>
                <w:i w:val="0"/>
                <w:color w:val="000000"/>
                <w:sz w:val="22"/>
              </w:rPr>
              <w:t xml:space="preserve"> Filter All, `IN_REVIEW`, `APPROVED_BY_BANK`, `REJECTED_BY_BANK`, `APPROVED_ISSUER`, `REJECTED_BY_ISSUER`.&lt;br&gt;2. </w:t>
            </w:r>
            <w:r>
              <w:rPr>
                <w:rFonts w:ascii="Arial" w:hAnsi="Arial"/>
                <w:b/>
                <w:i w:val="0"/>
                <w:color w:val="000000"/>
                <w:sz w:val="22"/>
              </w:rPr>
              <w:t>Tabel Refund:</w:t>
            </w:r>
            <w:r>
              <w:rPr>
                <w:rFonts w:ascii="Arial" w:hAnsi="Arial"/>
                <w:b w:val="0"/>
                <w:i w:val="0"/>
                <w:color w:val="000000"/>
                <w:sz w:val="22"/>
              </w:rPr>
              <w:t xml:space="preserve"> Kolom No, ID Refund, ID Transaksi, Tanggal Pengajuan, Nominal, Status Badge, dan Tombol Aksi.&lt;br&gt;3. </w:t>
            </w:r>
            <w:r>
              <w:rPr>
                <w:rFonts w:ascii="Arial" w:hAnsi="Arial"/>
                <w:b/>
                <w:i w:val="0"/>
                <w:color w:val="000000"/>
                <w:sz w:val="22"/>
              </w:rPr>
              <w:t>Tombol "Detail":</w:t>
            </w:r>
            <w:r>
              <w:rPr>
                <w:rFonts w:ascii="Arial" w:hAnsi="Arial"/>
                <w:b w:val="0"/>
                <w:i w:val="0"/>
                <w:color w:val="000000"/>
                <w:sz w:val="22"/>
              </w:rPr>
              <w:t xml:space="preserve"> Tombol pemicu modal rincian pelacakan refund (Secondary Button).</w:t>
            </w:r>
          </w:p>
        </w:tc>
      </w:tr>
      <w:tr>
        <w:trPr>
          <w:cantSplit/>
        </w:trPr>
        <w:tc>
          <w:tcPr>
            <w:tcW w:type="dxa" w:w="4513"/>
          </w:tcPr>
          <w:p>
            <w:pPr>
              <w:spacing w:line="360" w:lineRule="auto"/>
              <w:jc w:val="both"/>
            </w:pPr>
            <w:r/>
            <w:r>
              <w:rPr>
                <w:rFonts w:ascii="Arial" w:hAnsi="Arial"/>
                <w:b w:val="0"/>
                <w:i w:val="0"/>
                <w:color w:val="000000"/>
                <w:sz w:val="22"/>
              </w:rPr>
              <w:t>Modal Detail Tracking Refund</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&amp; Informasi Transaksi:</w:t>
            </w:r>
            <w:r>
              <w:rPr>
                <w:rFonts w:ascii="Arial" w:hAnsi="Arial"/>
                <w:b w:val="0"/>
                <w:i w:val="0"/>
                <w:color w:val="000000"/>
                <w:sz w:val="22"/>
              </w:rPr>
              <w:t xml:space="preserve"> Rincian ID Refund, ID Transaksi, Nominal Refund, dan Kategori/Alasan.&lt;br&gt;2. </w:t>
            </w:r>
            <w:r>
              <w:rPr>
                <w:rFonts w:ascii="Arial" w:hAnsi="Arial"/>
                <w:b/>
                <w:i w:val="0"/>
                <w:color w:val="000000"/>
                <w:sz w:val="22"/>
              </w:rPr>
              <w:t>Visualisasi 6-Stage Timeline Tracking:</w:t>
            </w:r>
            <w:r>
              <w:rPr>
                <w:rFonts w:ascii="Arial" w:hAnsi="Arial"/>
                <w:b w:val="0"/>
                <w:i w:val="0"/>
                <w:color w:val="000000"/>
                <w:sz w:val="22"/>
              </w:rPr>
              <w:t xml:space="preserve">&lt;br&gt;&amp;nbsp;&amp;nbsp;• Stage 1: </w:t>
            </w:r>
            <w:r>
              <w:rPr>
                <w:rFonts w:ascii="Arial" w:hAnsi="Arial"/>
                <w:b/>
                <w:i w:val="0"/>
                <w:color w:val="000000"/>
                <w:sz w:val="22"/>
              </w:rPr>
              <w:t>SUBMITTED</w:t>
            </w:r>
            <w:r>
              <w:rPr>
                <w:rFonts w:ascii="Arial" w:hAnsi="Arial"/>
                <w:b w:val="0"/>
                <w:i w:val="0"/>
                <w:color w:val="000000"/>
                <w:sz w:val="22"/>
              </w:rPr>
              <w:t xml:space="preserve"> (Selesai/Hijau)&lt;br&gt;&amp;nbsp;&amp;nbsp;• Stage 2: </w:t>
            </w:r>
            <w:r>
              <w:rPr>
                <w:rFonts w:ascii="Arial" w:hAnsi="Arial"/>
                <w:b/>
                <w:i w:val="0"/>
                <w:color w:val="000000"/>
                <w:sz w:val="22"/>
              </w:rPr>
              <w:t>PEMERIKSAAN</w:t>
            </w:r>
            <w:r>
              <w:rPr>
                <w:rFonts w:ascii="Arial" w:hAnsi="Arial"/>
                <w:b w:val="0"/>
                <w:i w:val="0"/>
                <w:color w:val="000000"/>
                <w:sz w:val="22"/>
              </w:rPr>
              <w:t xml:space="preserve"> (Selesai/In Progress)&lt;br&gt;&amp;nbsp;&amp;nbsp;• Stage 3: </w:t>
            </w:r>
            <w:r>
              <w:rPr>
                <w:rFonts w:ascii="Arial" w:hAnsi="Arial"/>
                <w:b/>
                <w:i w:val="0"/>
                <w:color w:val="000000"/>
                <w:sz w:val="22"/>
              </w:rPr>
              <w:t>PERSETUJUAN</w:t>
            </w:r>
            <w:r>
              <w:rPr>
                <w:rFonts w:ascii="Arial" w:hAnsi="Arial"/>
                <w:b w:val="0"/>
                <w:i w:val="0"/>
                <w:color w:val="000000"/>
                <w:sz w:val="22"/>
              </w:rPr>
              <w:t xml:space="preserve"> (Pending/Selesai)&lt;br&gt;&amp;nbsp;&amp;nbsp;• Stage 4: </w:t>
            </w:r>
            <w:r>
              <w:rPr>
                <w:rFonts w:ascii="Arial" w:hAnsi="Arial"/>
                <w:b/>
                <w:i w:val="0"/>
                <w:color w:val="000000"/>
                <w:sz w:val="22"/>
              </w:rPr>
              <w:t>MENGIRIMKAN REQUEST KE ISSUER</w:t>
            </w:r>
            <w:r>
              <w:rPr>
                <w:rFonts w:ascii="Arial" w:hAnsi="Arial"/>
                <w:b w:val="0"/>
                <w:i w:val="0"/>
                <w:color w:val="000000"/>
                <w:sz w:val="22"/>
              </w:rPr>
              <w:t xml:space="preserve">&lt;br&gt;&amp;nbsp;&amp;nbsp;• Stage 5: </w:t>
            </w:r>
            <w:r>
              <w:rPr>
                <w:rFonts w:ascii="Arial" w:hAnsi="Arial"/>
                <w:b/>
                <w:i w:val="0"/>
                <w:color w:val="000000"/>
                <w:sz w:val="22"/>
              </w:rPr>
              <w:t>TANGGAPAN ISSUER: REJECTED / APPROVED</w:t>
            </w:r>
            <w:r>
              <w:rPr>
                <w:rFonts w:ascii="Arial" w:hAnsi="Arial"/>
                <w:b w:val="0"/>
                <w:i w:val="0"/>
                <w:color w:val="000000"/>
                <w:sz w:val="22"/>
              </w:rPr>
              <w:t xml:space="preserve">&lt;br&gt;&amp;nbsp;&amp;nbsp;• Stage 6: </w:t>
            </w:r>
            <w:r>
              <w:rPr>
                <w:rFonts w:ascii="Arial" w:hAnsi="Arial"/>
                <w:b/>
                <w:i w:val="0"/>
                <w:color w:val="000000"/>
                <w:sz w:val="22"/>
              </w:rPr>
              <w:t>DANA DIKEMBALIKAN</w:t>
            </w:r>
            <w:r>
              <w:rPr>
                <w:rFonts w:ascii="Arial" w:hAnsi="Arial"/>
                <w:b w:val="0"/>
                <w:i w:val="0"/>
                <w:color w:val="000000"/>
                <w:sz w:val="22"/>
              </w:rPr>
              <w:t xml:space="preserve">&lt;br&gt;3. </w:t>
            </w:r>
            <w:r>
              <w:rPr>
                <w:rFonts w:ascii="Arial" w:hAnsi="Arial"/>
                <w:b/>
                <w:i w:val="0"/>
                <w:color w:val="000000"/>
                <w:sz w:val="22"/>
              </w:rPr>
              <w:t>Tombol Aksi:</w:t>
            </w:r>
            <w:r>
              <w:rPr>
                <w:rFonts w:ascii="Arial" w:hAnsi="Arial"/>
                <w:b w:val="0"/>
                <w:i w:val="0"/>
                <w:color w:val="000000"/>
                <w:sz w:val="22"/>
              </w:rPr>
              <w:t xml:space="preserve"> Tombol </w:t>
            </w:r>
            <w:r>
              <w:rPr>
                <w:rFonts w:ascii="Arial" w:hAnsi="Arial"/>
                <w:b/>
                <w:i w:val="0"/>
                <w:color w:val="000000"/>
                <w:sz w:val="22"/>
              </w:rPr>
              <w:t>"Tutup"</w:t>
            </w:r>
            <w:r>
              <w:rPr>
                <w:rFonts w:ascii="Arial" w:hAnsi="Arial"/>
                <w:b w:val="0"/>
                <w:i w:val="0"/>
                <w:color w:val="000000"/>
                <w:sz w:val="22"/>
              </w:rPr>
              <w:t xml:space="preserve"> (Primary Button).</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