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Disbursement Opsi 1</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UC-BOH-010A</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Disbursement Opsi 1</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pemindahbukuan (*overbooking*) dana settlement merchant Opsi 1. `disbursement service` secara scheduler membaca data transaksi `recon_cleared`, melakukan agregasi nominal per merchant, mengambil rekening settlement merchant dari `mst_merchant_details`, mengeksekusi H2H overbooking ke Core Banking Hibank, menyimpan riwayat ke tabel `disbursements` dan `disbursement_details`, serta menyinkronkan status pencairan ke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(Disbursement Service - Scheduler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H2H Core Banking Engine Hibank,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i w:val="0"/>
                <w:color w:val="000000"/>
                <w:sz w:val="22"/>
              </w:rPr>
              <w:t>`disbursement service`</w:t>
            </w:r>
            <w:r>
              <w:rPr>
                <w:rFonts w:ascii="Arial" w:hAnsi="Arial"/>
                <w:b w:val="0"/>
                <w:i w:val="0"/>
                <w:color w:val="000000"/>
                <w:sz w:val="22"/>
              </w:rPr>
              <w:t xml:space="preserve"> (Disbursement Microservice) menjalankan job penjadwalan otomatis (*scheduler timer*) pada jadwal pencairan H+1 settlement. Service membaca seluruh transaksi berstatus *cleared* pada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yang belum diproses. Service melakukan </w:t>
            </w:r>
            <w:r>
              <w:rPr>
                <w:rFonts w:ascii="Arial" w:hAnsi="Arial"/>
                <w:b/>
                <w:i w:val="0"/>
                <w:color w:val="000000"/>
                <w:sz w:val="22"/>
              </w:rPr>
              <w:t>agregasi total nominal settlement</w:t>
            </w:r>
            <w:r>
              <w:rPr>
                <w:rFonts w:ascii="Arial" w:hAnsi="Arial"/>
                <w:b w:val="0"/>
                <w:i w:val="0"/>
                <w:color w:val="000000"/>
                <w:sz w:val="22"/>
              </w:rPr>
              <w:t xml:space="preserve"> per Merchant ID (`mid`), kemudian mengambil informasi data rekening settlement merchant (nomor rekening, nama pemilik rekening, kode bank) dari tabel </w:t>
            </w:r>
            <w:r>
              <w:rPr>
                <w:rFonts w:ascii="Arial" w:hAnsi="Arial"/>
                <w:b/>
                <w:i w:val="0"/>
                <w:color w:val="000000"/>
                <w:sz w:val="22"/>
              </w:rPr>
              <w:t>`mst_merchant_details`</w:t>
            </w:r>
            <w:r>
              <w:rPr>
                <w:rFonts w:ascii="Arial" w:hAnsi="Arial"/>
                <w:b w:val="0"/>
                <w:i w:val="0"/>
                <w:color w:val="000000"/>
                <w:sz w:val="22"/>
              </w:rPr>
              <w:t xml:space="preserve"> dan </w:t>
            </w:r>
            <w:r>
              <w:rPr>
                <w:rFonts w:ascii="Arial" w:hAnsi="Arial"/>
                <w:b/>
                <w:i w:val="0"/>
                <w:color w:val="000000"/>
                <w:sz w:val="22"/>
              </w:rPr>
              <w:t>`mst_merchants`</w:t>
            </w:r>
            <w:r>
              <w:rPr>
                <w:rFonts w:ascii="Arial" w:hAnsi="Arial"/>
                <w:b w:val="0"/>
                <w:i w:val="0"/>
                <w:color w:val="000000"/>
                <w:sz w:val="22"/>
              </w:rPr>
              <w:t xml:space="preserve">. Selanjutnya, `disbursement service` memanggil REST API </w:t>
            </w:r>
            <w:r>
              <w:rPr>
                <w:rFonts w:ascii="Arial" w:hAnsi="Arial"/>
                <w:b/>
                <w:i w:val="0"/>
                <w:color w:val="000000"/>
                <w:sz w:val="22"/>
              </w:rPr>
              <w:t>Host-to-Host (H2H) Overbooking Core Banking Hibank</w:t>
            </w:r>
            <w:r>
              <w:rPr>
                <w:rFonts w:ascii="Arial" w:hAnsi="Arial"/>
                <w:b w:val="0"/>
                <w:i w:val="0"/>
                <w:color w:val="000000"/>
                <w:sz w:val="22"/>
              </w:rPr>
              <w:t xml:space="preserve"> untuk mengeksekusi transfer dana pencairan secara otomatis dari rekening penampung QRIS ke rekening settlement merchant. Hasil respon H2H disimpan ke tabel </w:t>
            </w:r>
            <w:r>
              <w:rPr>
                <w:rFonts w:ascii="Arial" w:hAnsi="Arial"/>
                <w:b/>
                <w:i w:val="0"/>
                <w:color w:val="000000"/>
                <w:sz w:val="22"/>
              </w:rPr>
              <w:t>`disbursements`</w:t>
            </w:r>
            <w:r>
              <w:rPr>
                <w:rFonts w:ascii="Arial" w:hAnsi="Arial"/>
                <w:b w:val="0"/>
                <w:i w:val="0"/>
                <w:color w:val="000000"/>
                <w:sz w:val="22"/>
              </w:rPr>
              <w:t xml:space="preserve"> (ringkasan agregat) dan </w:t>
            </w:r>
            <w:r>
              <w:rPr>
                <w:rFonts w:ascii="Arial" w:hAnsi="Arial"/>
                <w:b/>
                <w:i w:val="0"/>
                <w:color w:val="000000"/>
                <w:sz w:val="22"/>
              </w:rPr>
              <w:t>`disbursement_details`</w:t>
            </w:r>
            <w:r>
              <w:rPr>
                <w:rFonts w:ascii="Arial" w:hAnsi="Arial"/>
                <w:b w:val="0"/>
                <w:i w:val="0"/>
                <w:color w:val="000000"/>
                <w:sz w:val="22"/>
              </w:rPr>
              <w:t xml:space="preserve"> (rincian itemized transaksi) dengan nilai status `disbursement_status = 'SUCCESS'`, `'FAILED'`, atau `'PENDING'`. Sesaat setelah status `disbursement_status = 'SUCCESS'`, `disbursement service` memperbarui tampilan status pencairan di </w:t>
            </w:r>
            <w:r>
              <w:rPr>
                <w:rFonts w:ascii="Arial" w:hAnsi="Arial"/>
                <w:b/>
                <w:i w:val="0"/>
                <w:color w:val="000000"/>
                <w:sz w:val="22"/>
              </w:rPr>
              <w:t>Back Office Merchant</w:t>
            </w:r>
            <w:r>
              <w:rPr>
                <w:rFonts w:ascii="Arial" w:hAnsi="Arial"/>
                <w:b w:val="0"/>
                <w:i w:val="0"/>
                <w:color w:val="000000"/>
                <w:sz w:val="22"/>
              </w:rPr>
              <w:t xml:space="preserve"> (Portal Merchant / Web POS / Mobile App) sehingga merchant dapat melihat riwayat dana settlement yang telah berhasil ditransfer. Log transaksi dan error aplikasi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Terdapat data transaksi settlement hasil rekonsiliasi yang telah *cleared* pada tabel `recon_cleared` dan `recon_cleared_details`.</w:t>
            </w:r>
          </w:p>
          <w:p>
            <w:pPr>
              <w:numPr>
                <w:ilvl w:val="0"/>
                <w:numId w:val="24"/>
              </w:numPr>
              <w:spacing w:line="360" w:lineRule="auto"/>
              <w:jc w:val="both"/>
            </w:pPr>
            <w:r>
              <w:rPr>
                <w:rFonts w:ascii="Arial" w:hAnsi="Arial"/>
                <w:b w:val="0"/>
                <w:i w:val="0"/>
                <w:color w:val="000000"/>
                <w:sz w:val="22"/>
              </w:rPr>
              <w:t>Data rekening settlement merchant pada `mst_merchant_details` terdaftar valid berstatus aktif.</w:t>
            </w:r>
          </w:p>
          <w:p>
            <w:pPr>
              <w:numPr>
                <w:ilvl w:val="0"/>
                <w:numId w:val="24"/>
              </w:numPr>
              <w:spacing w:line="360" w:lineRule="auto"/>
              <w:jc w:val="both"/>
            </w:pPr>
            <w:r>
              <w:rPr>
                <w:rFonts w:ascii="Arial" w:hAnsi="Arial"/>
                <w:b w:val="0"/>
                <w:i w:val="0"/>
                <w:color w:val="000000"/>
                <w:sz w:val="22"/>
              </w:rPr>
              <w:t>Endpoint H2H Overbooking Core Banking Hibank beroperasi normal.</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Dana settlement berhasil dipindahbukukan ke rekening settlement merchant via H2H Overbooking Core Banking.</w:t>
            </w:r>
          </w:p>
          <w:p>
            <w:pPr>
              <w:numPr>
                <w:ilvl w:val="0"/>
                <w:numId w:val="25"/>
              </w:numPr>
              <w:spacing w:line="360" w:lineRule="auto"/>
              <w:jc w:val="both"/>
            </w:pPr>
            <w:r>
              <w:rPr>
                <w:rFonts w:ascii="Arial" w:hAnsi="Arial"/>
                <w:b w:val="0"/>
                <w:i w:val="0"/>
                <w:color w:val="000000"/>
                <w:sz w:val="22"/>
              </w:rPr>
              <w:t>Record pencairan tersimpan utuh pada tabel `disbursements` dan `disbursement_details` dengan status `disbursement_status = 'SUCCESS'` (atau `FAILED`/`PENDING`).</w:t>
            </w:r>
          </w:p>
          <w:p>
            <w:pPr>
              <w:numPr>
                <w:ilvl w:val="0"/>
                <w:numId w:val="25"/>
              </w:numPr>
              <w:spacing w:line="360" w:lineRule="auto"/>
              <w:jc w:val="both"/>
            </w:pPr>
            <w:r>
              <w:rPr>
                <w:rFonts w:ascii="Arial" w:hAnsi="Arial"/>
                <w:b w:val="0"/>
                <w:i w:val="0"/>
                <w:color w:val="000000"/>
                <w:sz w:val="22"/>
              </w:rPr>
              <w:t>Status pencairan dana pada Dashboard Back Office Merchant / Web POS ter-update secara *real-time* menjadi `DISBURSED` / `SUCCESS`.</w:t>
            </w:r>
          </w:p>
          <w:p>
            <w:pPr>
              <w:numPr>
                <w:ilvl w:val="0"/>
                <w:numId w:val="25"/>
              </w:numPr>
              <w:spacing w:line="360" w:lineRule="auto"/>
              <w:jc w:val="both"/>
            </w:pPr>
            <w:r>
              <w:rPr>
                <w:rFonts w:ascii="Arial" w:hAnsi="Arial"/>
                <w:b w:val="0"/>
                <w:i w:val="0"/>
                <w:color w:val="000000"/>
                <w:sz w:val="22"/>
              </w:rPr>
              <w:t>Log pemrosesan disbursement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otomatis harian (*daily cron scheduler*) pada `disbursement service` (misal: pukul 06:00 WIB).</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recon_cleared, recon_cleared_details, mst_merchants, mst_merchant_details, disbursements, disbursement_details,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Disbursement Service (`disbursement service`):</w:t>
            </w:r>
            <w:r>
              <w:rPr>
                <w:rFonts w:ascii="Arial" w:hAnsi="Arial"/>
                <w:b w:val="0"/>
                <w:i w:val="0"/>
                <w:color w:val="000000"/>
                <w:sz w:val="22"/>
              </w:rPr>
              <w:t xml:space="preserve"> Core microservice pemrosesan agregasi dana dan eksekusi pencairan.</w:t>
            </w:r>
          </w:p>
          <w:p>
            <w:pPr>
              <w:numPr>
                <w:ilvl w:val="0"/>
                <w:numId w:val="26"/>
              </w:numPr>
              <w:spacing w:line="360" w:lineRule="auto"/>
              <w:jc w:val="both"/>
            </w:pPr>
            <w:r>
              <w:rPr>
                <w:rFonts w:ascii="Arial" w:hAnsi="Arial"/>
                <w:b/>
                <w:i w:val="0"/>
                <w:color w:val="000000"/>
                <w:sz w:val="22"/>
              </w:rPr>
              <w:t>H2H Core Banking API Hibank:</w:t>
            </w:r>
            <w:r>
              <w:rPr>
                <w:rFonts w:ascii="Arial" w:hAnsi="Arial"/>
                <w:b w:val="0"/>
                <w:i w:val="0"/>
                <w:color w:val="000000"/>
                <w:sz w:val="22"/>
              </w:rPr>
              <w:t xml:space="preserve"> Interface pemindahbukuan (*overbooking transfer*) dari rekening penampung QRIS ke rekening merchant.</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Interface pemutakhiran tampilan riwayat pencairan pada portal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Rekening penampung QRIS Hibank memiliki kecukupan saldo untuk memenuhi seluruh nilai agregasi disbursement harian.</w:t>
            </w:r>
          </w:p>
          <w:p>
            <w:pPr>
              <w:numPr>
                <w:ilvl w:val="0"/>
                <w:numId w:val="27"/>
              </w:numPr>
              <w:spacing w:line="360" w:lineRule="auto"/>
              <w:jc w:val="both"/>
            </w:pPr>
            <w:r>
              <w:rPr>
                <w:rFonts w:ascii="Arial" w:hAnsi="Arial"/>
                <w:b w:val="0"/>
                <w:i w:val="0"/>
                <w:color w:val="000000"/>
                <w:sz w:val="22"/>
              </w:rPr>
              <w:t>Rekening tujuan merchant di `mst_merchant_details` menggunakan rekening internal Hibank atau terintegrasi dengan jaringan pemindahbukuan antarbank.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Transaksi disbursement berstatus `FAILED` (akibat rekening merchant dormant / invald) akan ditahan pada `disbursements` dengan status `FAILED` untuk ditindaklanjuti secara manual oleh Ops Settlement Bank.</w:t>
            </w:r>
          </w:p>
          <w:p>
            <w:pPr>
              <w:numPr>
                <w:ilvl w:val="0"/>
                <w:numId w:val="28"/>
              </w:numPr>
              <w:spacing w:line="360" w:lineRule="auto"/>
              <w:jc w:val="both"/>
            </w:pPr>
            <w:r>
              <w:rPr>
                <w:rFonts w:ascii="Arial" w:hAnsi="Arial"/>
                <w:b w:val="0"/>
                <w:i w:val="0"/>
                <w:color w:val="000000"/>
                <w:sz w:val="22"/>
              </w:rPr>
              <w:t>Eksekusi H2H overbooking bergantung pada ketersediaan koneksi ke Host Core Banking.</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Batch Aggregation:</w:t>
            </w:r>
            <w:r>
              <w:rPr>
                <w:rFonts w:ascii="Arial" w:hAnsi="Arial"/>
                <w:b w:val="0"/>
                <w:i w:val="0"/>
                <w:color w:val="000000"/>
                <w:sz w:val="22"/>
              </w:rPr>
              <w:t xml:space="preserve"> `disbursement service` mengekstrak data dari `recon_cleared` &amp; `recon_cleared_details` yang memiliki `disbursement_flag = false`, lalu mengelompokkan (*group by `mid`*) dan menjumlahkan nominal settlement net per merchant.</w:t>
            </w:r>
          </w:p>
          <w:p>
            <w:pPr>
              <w:numPr>
                <w:ilvl w:val="0"/>
                <w:numId w:val="29"/>
              </w:numPr>
              <w:spacing w:line="360" w:lineRule="auto"/>
              <w:jc w:val="both"/>
            </w:pPr>
            <w:r>
              <w:rPr>
                <w:rFonts w:ascii="Arial" w:hAnsi="Arial"/>
                <w:b/>
                <w:i w:val="0"/>
                <w:color w:val="000000"/>
                <w:sz w:val="22"/>
              </w:rPr>
              <w:t>Merchant Settlement Account Verification:</w:t>
            </w:r>
            <w:r>
              <w:rPr>
                <w:rFonts w:ascii="Arial" w:hAnsi="Arial"/>
                <w:b w:val="0"/>
                <w:i w:val="0"/>
                <w:color w:val="000000"/>
                <w:sz w:val="22"/>
              </w:rPr>
              <w:t xml:space="preserve"> `disbursement service` mengambil nomor rekening settlement merchant dari `mst_merchant_details`. Apabila nomor rekening tidak valid atau terblokir, status disbursement di-set `FAILED` dan tidak dikirim ke H2H Core Banking.</w:t>
            </w:r>
          </w:p>
          <w:p>
            <w:pPr>
              <w:numPr>
                <w:ilvl w:val="0"/>
                <w:numId w:val="29"/>
              </w:numPr>
              <w:spacing w:line="360" w:lineRule="auto"/>
              <w:jc w:val="both"/>
            </w:pPr>
            <w:r>
              <w:rPr>
                <w:rFonts w:ascii="Arial" w:hAnsi="Arial"/>
                <w:b/>
                <w:i w:val="0"/>
                <w:color w:val="000000"/>
                <w:sz w:val="22"/>
              </w:rPr>
              <w:t>H2H Overbooking Execution:</w:t>
            </w:r>
            <w:r>
              <w:rPr>
                <w:rFonts w:ascii="Arial" w:hAnsi="Arial"/>
                <w:b w:val="0"/>
                <w:i w:val="0"/>
                <w:color w:val="000000"/>
                <w:sz w:val="22"/>
              </w:rPr>
              <w:t xml:space="preserve"> Transfer dilakukan via H2H Overbooking API Core Banking Hibank membawa parameter: `source_account` (Rekening Penampung QRIS), `destination_account` (Rekening Merchant), `amount` (Nominal Agregasi Net), `reference_number` (Disbursement Batch ID).</w:t>
            </w:r>
          </w:p>
          <w:p>
            <w:pPr>
              <w:numPr>
                <w:ilvl w:val="0"/>
                <w:numId w:val="29"/>
              </w:numPr>
              <w:spacing w:line="360" w:lineRule="auto"/>
              <w:jc w:val="both"/>
            </w:pPr>
            <w:r>
              <w:rPr>
                <w:rFonts w:ascii="Arial" w:hAnsi="Arial"/>
                <w:b/>
                <w:i w:val="0"/>
                <w:color w:val="000000"/>
                <w:sz w:val="22"/>
              </w:rPr>
              <w:t>Disbursement Status Lifecycle (`disbursement_status`):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`PENDING`</w:t>
            </w:r>
            <w:r>
              <w:rPr>
                <w:rFonts w:ascii="Arial" w:hAnsi="Arial"/>
                <w:b w:val="0"/>
                <w:i w:val="0"/>
                <w:color w:val="000000"/>
                <w:sz w:val="22"/>
              </w:rPr>
              <w:t>: State awal saat `disbursement service` menginisialisasi batch transfer ke Core Banking.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`SUCCESS`</w:t>
            </w:r>
            <w:r>
              <w:rPr>
                <w:rFonts w:ascii="Arial" w:hAnsi="Arial"/>
                <w:b w:val="0"/>
                <w:i w:val="0"/>
                <w:color w:val="000000"/>
                <w:sz w:val="22"/>
              </w:rPr>
              <w:t>: State akhir saat Core Banking mengembalikan respon sukses (HTTP 200 / RC 00). Rekord di-insert ke `disbursements` &amp; `disbursement_details`, dan `disbursement_flag` di `recon_cleared_details` di-update `true`.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`FAILED`</w:t>
            </w:r>
            <w:r>
              <w:rPr>
                <w:rFonts w:ascii="Arial" w:hAnsi="Arial"/>
                <w:b w:val="0"/>
                <w:i w:val="0"/>
                <w:color w:val="000000"/>
                <w:sz w:val="22"/>
              </w:rPr>
              <w:t>: State saat Core Banking menolak overbooking (misal rekening terblokir/inaktif) atau terjadi timeout jaringan.</w:t>
            </w:r>
          </w:p>
          <w:p>
            <w:pPr>
              <w:numPr>
                <w:ilvl w:val="0"/>
                <w:numId w:val="29"/>
              </w:numPr>
              <w:spacing w:line="360" w:lineRule="auto"/>
              <w:jc w:val="both"/>
            </w:pPr>
            <w:r>
              <w:rPr>
                <w:rFonts w:ascii="Arial" w:hAnsi="Arial"/>
                <w:b/>
                <w:i w:val="0"/>
                <w:color w:val="000000"/>
                <w:sz w:val="22"/>
              </w:rPr>
              <w:t>Back Office Merchant Real-Time Synchronization:</w:t>
            </w:r>
            <w:r>
              <w:rPr>
                <w:rFonts w:ascii="Arial" w:hAnsi="Arial"/>
                <w:b w:val="0"/>
                <w:i w:val="0"/>
                <w:color w:val="000000"/>
                <w:sz w:val="22"/>
              </w:rPr>
              <w:t xml:space="preserve"> Setelah status di-update `SUCCESS`, `disbursement service` memicu event pemutakhiran status pada Back Office Merchant Service sehingga tampilan dashboard merchant secara *real-time* memperlihatkan status pencairan `DISBURSED / SUCCESS` beserta nomor referensi overbooking.</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`disbursement service` WAJIB memublikasikan seluruh log aktivitas eksekusi (total nominal agregasi, total merchant diproses, total sukses, total gagal, serta stacktrace error)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Daily Disbursement Scheduler</w:t>
            </w:r>
          </w:p>
        </w:tc>
        <w:tc>
          <w:tcPr>
            <w:tcW w:type="dxa" w:w="3009"/>
          </w:tcPr>
          <w:p>
            <w:pPr>
              <w:spacing w:line="360" w:lineRule="auto"/>
              <w:jc w:val="both"/>
            </w:pPr>
            <w:r/>
            <w:r>
              <w:rPr>
                <w:rFonts w:ascii="Arial" w:hAnsi="Arial"/>
                <w:b w:val="0"/>
                <w:i w:val="0"/>
                <w:color w:val="000000"/>
                <w:sz w:val="22"/>
              </w:rPr>
              <w:t>`disbursement service` memicu job harian otomatis pada jadwal pencairan settlement (misal: pukul 06:00 WIB).</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Membaca Data `recon_cleared`</w:t>
            </w:r>
          </w:p>
        </w:tc>
        <w:tc>
          <w:tcPr>
            <w:tcW w:type="dxa" w:w="3009"/>
          </w:tcPr>
          <w:p>
            <w:pPr>
              <w:spacing w:line="360" w:lineRule="auto"/>
              <w:jc w:val="both"/>
            </w:pPr>
            <w:r/>
            <w:r>
              <w:rPr>
                <w:rFonts w:ascii="Arial" w:hAnsi="Arial"/>
                <w:b w:val="0"/>
                <w:i w:val="0"/>
                <w:color w:val="000000"/>
                <w:sz w:val="22"/>
              </w:rPr>
              <w:t>`disbursement service` membaca data transaksi berstatus *cleared* dari tabel `recon_cleared` &amp; `recon_cleared_details` yang belum di-disburse (`disbursement_flag = false`).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Mengagregasi Nominal per Merchant</w:t>
            </w:r>
          </w:p>
        </w:tc>
        <w:tc>
          <w:tcPr>
            <w:tcW w:type="dxa" w:w="3009"/>
          </w:tcPr>
          <w:p>
            <w:pPr>
              <w:spacing w:line="360" w:lineRule="auto"/>
              <w:jc w:val="both"/>
            </w:pPr>
            <w:r/>
            <w:r>
              <w:rPr>
                <w:rFonts w:ascii="Arial" w:hAnsi="Arial"/>
                <w:b w:val="0"/>
                <w:i w:val="0"/>
                <w:color w:val="000000"/>
                <w:sz w:val="22"/>
              </w:rPr>
              <w:t>`disbursement service` mengelompokkan data transaksi berdasarkan `mid` dan menghitung total nominal settlement agregat per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Mengambil Data Rekening Merchant</w:t>
            </w:r>
          </w:p>
        </w:tc>
        <w:tc>
          <w:tcPr>
            <w:tcW w:type="dxa" w:w="3009"/>
          </w:tcPr>
          <w:p>
            <w:pPr>
              <w:spacing w:line="360" w:lineRule="auto"/>
              <w:jc w:val="both"/>
            </w:pPr>
            <w:r/>
            <w:r>
              <w:rPr>
                <w:rFonts w:ascii="Arial" w:hAnsi="Arial"/>
                <w:b w:val="0"/>
                <w:i w:val="0"/>
                <w:color w:val="000000"/>
                <w:sz w:val="22"/>
              </w:rPr>
              <w:t>`disbursement service` membaca nomor rekening settlement merchant dari tabel `mst_merchant_details` dan `mst_merchants`.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Menginisialisasi Record Status PENDING</w:t>
            </w:r>
          </w:p>
        </w:tc>
        <w:tc>
          <w:tcPr>
            <w:tcW w:type="dxa" w:w="3009"/>
          </w:tcPr>
          <w:p>
            <w:pPr>
              <w:spacing w:line="360" w:lineRule="auto"/>
              <w:jc w:val="both"/>
            </w:pPr>
            <w:r/>
            <w:r>
              <w:rPr>
                <w:rFonts w:ascii="Arial" w:hAnsi="Arial"/>
                <w:b w:val="0"/>
                <w:i w:val="0"/>
                <w:color w:val="000000"/>
                <w:sz w:val="22"/>
              </w:rPr>
              <w:t>`disbursement service` meng-insert record awal ke tabel `disbursements` dan `disbursement_details` dengan `disbursement_status = 'PENDING'`.</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Memanggil API H2H Overbooking Core Banking</w:t>
            </w:r>
          </w:p>
        </w:tc>
        <w:tc>
          <w:tcPr>
            <w:tcW w:type="dxa" w:w="3009"/>
          </w:tcPr>
          <w:p>
            <w:pPr>
              <w:spacing w:line="360" w:lineRule="auto"/>
              <w:jc w:val="both"/>
            </w:pPr>
            <w:r/>
            <w:r>
              <w:rPr>
                <w:rFonts w:ascii="Arial" w:hAnsi="Arial"/>
                <w:b w:val="0"/>
                <w:i w:val="0"/>
                <w:color w:val="000000"/>
                <w:sz w:val="22"/>
              </w:rPr>
              <w:t>`disbursement service` memanggil API H2H Overbooking Core Banking Hibank untuk mengeksekusi transfer dari rekening penampung ke rekening merchant.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Memproses Respon H2H Core Banking</w:t>
            </w:r>
          </w:p>
        </w:tc>
        <w:tc>
          <w:tcPr>
            <w:tcW w:type="dxa" w:w="3009"/>
          </w:tcPr>
          <w:p>
            <w:pPr>
              <w:spacing w:line="360" w:lineRule="auto"/>
              <w:jc w:val="both"/>
            </w:pPr>
            <w:r/>
            <w:r>
              <w:rPr>
                <w:rFonts w:ascii="Arial" w:hAnsi="Arial"/>
                <w:b w:val="0"/>
                <w:i w:val="0"/>
                <w:color w:val="000000"/>
                <w:sz w:val="22"/>
              </w:rPr>
              <w:t>Core Banking memproses pemindahbukuan dan mengembalikan respon transaksi (RC 00 - Transfer Success).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Status Table `disbursements`</w:t>
            </w:r>
          </w:p>
        </w:tc>
        <w:tc>
          <w:tcPr>
            <w:tcW w:type="dxa" w:w="3009"/>
          </w:tcPr>
          <w:p>
            <w:pPr>
              <w:spacing w:line="360" w:lineRule="auto"/>
              <w:jc w:val="both"/>
            </w:pPr>
            <w:r/>
            <w:r>
              <w:rPr>
                <w:rFonts w:ascii="Arial" w:hAnsi="Arial"/>
                <w:b w:val="0"/>
                <w:i w:val="0"/>
                <w:color w:val="000000"/>
                <w:sz w:val="22"/>
              </w:rPr>
              <w:t>`disbursement service` memperbarui status pada tabel `disbursements` dan `disbursement_details` menjadi `disbursement_status = 'SUCCESS'`, serta meng-update `disbursement_flag = true` pada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Menyinkronkan Tampilan Back Office Merchant</w:t>
            </w:r>
          </w:p>
        </w:tc>
        <w:tc>
          <w:tcPr>
            <w:tcW w:type="dxa" w:w="3009"/>
          </w:tcPr>
          <w:p>
            <w:pPr>
              <w:spacing w:line="360" w:lineRule="auto"/>
              <w:jc w:val="both"/>
            </w:pPr>
            <w:r/>
            <w:r>
              <w:rPr>
                <w:rFonts w:ascii="Arial" w:hAnsi="Arial"/>
                <w:b w:val="0"/>
                <w:i w:val="0"/>
                <w:color w:val="000000"/>
                <w:sz w:val="22"/>
              </w:rPr>
              <w:t>`disbursement service` memicu pembaruan status pada Back Office Merchant Service sehingga merchant melihat tampilan riwayat pencairan berstatus `SUCCESS`.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`disbursement service` memublikasikan log eksekusi dan ringkasan pencairan harian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disbursement Opsi 1 per merchant selesai sepenuhnya dan dana telah masuk ke rekening merchant.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Rekening Settlement Merchant Inaktif / Invalis</w:t>
            </w:r>
          </w:p>
        </w:tc>
        <w:tc>
          <w:tcPr>
            <w:tcW w:type="dxa" w:w="3009"/>
          </w:tcPr>
          <w:p>
            <w:pPr>
              <w:spacing w:line="360" w:lineRule="auto"/>
              <w:jc w:val="both"/>
            </w:pPr>
            <w:r/>
            <w:r>
              <w:rPr>
                <w:rFonts w:ascii="Arial" w:hAnsi="Arial"/>
                <w:b w:val="0"/>
                <w:i w:val="0"/>
                <w:color w:val="000000"/>
                <w:sz w:val="22"/>
              </w:rPr>
              <w:t>Pada langkah 4, apabila nomor rekening settlement merchant pada `mst_merchant_details` tidak valid atau berstatus dormant, `disbursement service` melewatin transaksi overbooking merchant tersebut, meng-update status `disbursement_status = 'FAILED'`, mencatat alasan gagal pada `disbursement_details`, dan memublikasikan log error ke `hibank.qris.application.logs`.</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Penolakan / Timeout API H2H Core Banking</w:t>
            </w:r>
          </w:p>
        </w:tc>
        <w:tc>
          <w:tcPr>
            <w:tcW w:type="dxa" w:w="3009"/>
          </w:tcPr>
          <w:p>
            <w:pPr>
              <w:spacing w:line="360" w:lineRule="auto"/>
              <w:jc w:val="both"/>
            </w:pPr>
            <w:r/>
            <w:r>
              <w:rPr>
                <w:rFonts w:ascii="Arial" w:hAnsi="Arial"/>
                <w:b w:val="0"/>
                <w:i w:val="0"/>
                <w:color w:val="000000"/>
                <w:sz w:val="22"/>
              </w:rPr>
              <w:t>Pada langkah 6, apabila API Core Banking menolak overbooking (misal RC 51 Insufficient Balance / RC 91 System Malfunction) atau mengalami timeout, `disbursement service` meng-update status `disbursement_status = 'FAILED'` (atau `'PENDING'` jika timeout) dan mendaftarkan batch ke antrean *disbursement retry*.</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Pemutakhiran Tampilan Back Office Merchant</w:t>
            </w:r>
          </w:p>
        </w:tc>
        <w:tc>
          <w:tcPr>
            <w:tcW w:type="dxa" w:w="3009"/>
          </w:tcPr>
          <w:p>
            <w:pPr>
              <w:spacing w:line="360" w:lineRule="auto"/>
              <w:jc w:val="both"/>
            </w:pPr>
            <w:r/>
            <w:r>
              <w:rPr>
                <w:rFonts w:ascii="Arial" w:hAnsi="Arial"/>
                <w:b w:val="0"/>
                <w:i w:val="0"/>
                <w:color w:val="000000"/>
                <w:sz w:val="22"/>
              </w:rPr>
              <w:t>Pada langkah 9, apabila service Back Office Merchant mengalami kendala jaringan saat sinkronisasi tampilan, status transaksi pada database Hibank tetap `SUCCESS` dan `disbursement service` menjadwalkan ulang push notification ke portal merchant.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Disbursement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AGGREGATING</w:t>
            </w:r>
          </w:p>
        </w:tc>
        <w:tc>
          <w:tcPr>
            <w:tcW w:type="dxa" w:w="3009"/>
          </w:tcPr>
          <w:p>
            <w:pPr>
              <w:spacing w:line="360" w:lineRule="auto"/>
              <w:jc w:val="both"/>
            </w:pPr>
            <w:r/>
            <w:r>
              <w:rPr>
                <w:rFonts w:ascii="Arial" w:hAnsi="Arial"/>
                <w:b w:val="0"/>
                <w:i w:val="0"/>
                <w:color w:val="000000"/>
                <w:sz w:val="22"/>
              </w:rPr>
              <w:t>`disbursement service` sedang membaca data `recon_cleared` dan menghitung nominal total per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DISBURSE_PENDING</w:t>
            </w:r>
          </w:p>
        </w:tc>
        <w:tc>
          <w:tcPr>
            <w:tcW w:type="dxa" w:w="3009"/>
          </w:tcPr>
          <w:p>
            <w:pPr>
              <w:spacing w:line="360" w:lineRule="auto"/>
              <w:jc w:val="both"/>
            </w:pPr>
            <w:r/>
            <w:r>
              <w:rPr>
                <w:rFonts w:ascii="Arial" w:hAnsi="Arial"/>
                <w:b w:val="0"/>
                <w:i w:val="0"/>
                <w:color w:val="000000"/>
                <w:sz w:val="22"/>
              </w:rPr>
              <w:t>State awal saat permintaan H2H Overbooking sedang dikirim ke Core Banking.</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DISBURSE_SUCCESS</w:t>
            </w:r>
          </w:p>
        </w:tc>
        <w:tc>
          <w:tcPr>
            <w:tcW w:type="dxa" w:w="3009"/>
          </w:tcPr>
          <w:p>
            <w:pPr>
              <w:spacing w:line="360" w:lineRule="auto"/>
              <w:jc w:val="both"/>
            </w:pPr>
            <w:r/>
            <w:r>
              <w:rPr>
                <w:rFonts w:ascii="Arial" w:hAnsi="Arial"/>
                <w:b w:val="0"/>
                <w:i w:val="0"/>
                <w:color w:val="000000"/>
                <w:sz w:val="22"/>
              </w:rPr>
              <w:t>Flag `disbursement_status = 'SUCCESS'` setelah Core Banking mengonfirmasi pemindahbukuan berhasil dan status ter-update di Back Office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DISBURSE_FAILED</w:t>
            </w:r>
          </w:p>
        </w:tc>
        <w:tc>
          <w:tcPr>
            <w:tcW w:type="dxa" w:w="3009"/>
          </w:tcPr>
          <w:p>
            <w:pPr>
              <w:spacing w:line="360" w:lineRule="auto"/>
              <w:jc w:val="both"/>
            </w:pPr>
            <w:r/>
            <w:r>
              <w:rPr>
                <w:rFonts w:ascii="Arial" w:hAnsi="Arial"/>
                <w:b w:val="0"/>
                <w:i w:val="0"/>
                <w:color w:val="000000"/>
                <w:sz w:val="22"/>
              </w:rPr>
              <w:t>Flag `disbursement_status = 'FAILED'` jika terjadi kegagalan pemindahbukuan rekening.</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MERCHANT_VIEW_UPDATED</w:t>
            </w:r>
          </w:p>
        </w:tc>
        <w:tc>
          <w:tcPr>
            <w:tcW w:type="dxa" w:w="3009"/>
          </w:tcPr>
          <w:p>
            <w:pPr>
              <w:spacing w:line="360" w:lineRule="auto"/>
              <w:jc w:val="both"/>
            </w:pPr>
            <w:r/>
            <w:r>
              <w:rPr>
                <w:rFonts w:ascii="Arial" w:hAnsi="Arial"/>
                <w:b w:val="0"/>
                <w:i w:val="0"/>
                <w:color w:val="000000"/>
                <w:sz w:val="22"/>
              </w:rPr>
              <w:t>Tampilan saldo &amp; riwayat pencairan pada portal Back Office Merchant / Web POS telah ter-update secara *real-time*.</w:t>
            </w:r>
          </w:p>
        </w:tc>
      </w:tr>
    </w:tbl>
    <w:p>
      <w:pPr>
        <w:spacing w:line="360" w:lineRule="auto"/>
        <w:jc w:val="both"/>
      </w:pPr>
    </w:p>
    <w:p>
      <w:pPr>
        <w:pStyle w:val="Heading5"/>
      </w:pPr>
      <w:r>
        <w:rPr>
          <w:rFonts w:ascii="Arial" w:hAnsi="Arial"/>
          <w:b w:val="0"/>
          <w:i w:val="0"/>
          <w:color w:val="000000"/>
          <w:sz w:val="22"/>
        </w:rPr>
        <w:t>Activity Diagram Disbursement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9525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95252"/>
                    </a:xfrm>
                    <a:prstGeom prst="rect"/>
                  </pic:spPr>
                </pic:pic>
              </a:graphicData>
            </a:graphic>
          </wp:inline>
        </w:drawing>
      </w:r>
    </w:p>
    <w:p>
      <w:pPr>
        <w:pStyle w:val="Heading5"/>
      </w:pPr>
      <w:r>
        <w:rPr>
          <w:rFonts w:ascii="Arial" w:hAnsi="Arial"/>
          <w:b w:val="0"/>
          <w:i w:val="0"/>
          <w:color w:val="000000"/>
          <w:sz w:val="22"/>
        </w:rPr>
        <w:t>Sequence Diagram Disbursement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36498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36498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Disbursement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Merchant App</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DISBURSEMENT_OPSI1_SUCCESS</w:t>
            </w:r>
          </w:p>
        </w:tc>
        <w:tc>
          <w:tcPr>
            <w:tcW w:type="dxa" w:w="1504"/>
          </w:tcPr>
          <w:p>
            <w:pPr>
              <w:spacing w:line="360" w:lineRule="auto"/>
              <w:jc w:val="both"/>
            </w:pPr>
            <w:r/>
            <w:r>
              <w:rPr>
                <w:rFonts w:ascii="Arial" w:hAnsi="Arial"/>
                <w:b w:val="0"/>
                <w:i w:val="0"/>
                <w:color w:val="000000"/>
                <w:sz w:val="22"/>
              </w:rPr>
              <w:t>Overbooking H2H ke rekening merchant berhasil (`disbursement_status = 'SUCCESS'`), dan tampilan Back Office Merchant ter-update.</w:t>
            </w:r>
          </w:p>
        </w:tc>
        <w:tc>
          <w:tcPr>
            <w:tcW w:type="dxa" w:w="1504"/>
          </w:tcPr>
          <w:p>
            <w:pPr>
              <w:spacing w:line="360" w:lineRule="auto"/>
              <w:jc w:val="both"/>
            </w:pPr>
            <w:r/>
            <w:r>
              <w:rPr>
                <w:rFonts w:ascii="Arial" w:hAnsi="Arial"/>
                <w:b w:val="0"/>
                <w:i w:val="0"/>
                <w:color w:val="000000"/>
                <w:sz w:val="22"/>
              </w:rPr>
              <w:t>Service menyelesaikan alur disbursement merchant dengan sukses.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DISBURSEMENT_OPSI1_PARTIAL_FAILED</w:t>
            </w:r>
          </w:p>
        </w:tc>
        <w:tc>
          <w:tcPr>
            <w:tcW w:type="dxa" w:w="1504"/>
          </w:tcPr>
          <w:p>
            <w:pPr>
              <w:spacing w:line="360" w:lineRule="auto"/>
              <w:jc w:val="both"/>
            </w:pPr>
            <w:r/>
            <w:r>
              <w:rPr>
                <w:rFonts w:ascii="Arial" w:hAnsi="Arial"/>
                <w:b w:val="0"/>
                <w:i w:val="0"/>
                <w:color w:val="000000"/>
                <w:sz w:val="22"/>
              </w:rPr>
              <w:t>Sebagian merchant berhasil di-disburse dan sebagian gagal akibat kendala rekening.</w:t>
            </w:r>
          </w:p>
        </w:tc>
        <w:tc>
          <w:tcPr>
            <w:tcW w:type="dxa" w:w="1504"/>
          </w:tcPr>
          <w:p>
            <w:pPr>
              <w:spacing w:line="360" w:lineRule="auto"/>
              <w:jc w:val="both"/>
            </w:pPr>
            <w:r/>
            <w:r>
              <w:rPr>
                <w:rFonts w:ascii="Arial" w:hAnsi="Arial"/>
                <w:b w:val="0"/>
                <w:i w:val="0"/>
                <w:color w:val="000000"/>
                <w:sz w:val="22"/>
              </w:rPr>
              <w:t>Status per merchant dicatat di `disbursements` (`SUCCESS` / `FAILED`).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INVALID_MERCHANT_ACCOUNT_ERROR</w:t>
            </w:r>
          </w:p>
        </w:tc>
        <w:tc>
          <w:tcPr>
            <w:tcW w:type="dxa" w:w="1504"/>
          </w:tcPr>
          <w:p>
            <w:pPr>
              <w:spacing w:line="360" w:lineRule="auto"/>
              <w:jc w:val="both"/>
            </w:pPr>
            <w:r/>
            <w:r>
              <w:rPr>
                <w:rFonts w:ascii="Arial" w:hAnsi="Arial"/>
                <w:b w:val="0"/>
                <w:i w:val="0"/>
                <w:color w:val="000000"/>
                <w:sz w:val="22"/>
              </w:rPr>
              <w:t>Nomor rekening settlement merchant tidak terdaftar atau terblokir.</w:t>
            </w:r>
          </w:p>
        </w:tc>
        <w:tc>
          <w:tcPr>
            <w:tcW w:type="dxa" w:w="1504"/>
          </w:tcPr>
          <w:p>
            <w:pPr>
              <w:spacing w:line="360" w:lineRule="auto"/>
              <w:jc w:val="both"/>
            </w:pPr>
            <w:r/>
            <w:r>
              <w:rPr>
                <w:rFonts w:ascii="Arial" w:hAnsi="Arial"/>
                <w:b w:val="0"/>
                <w:i w:val="0"/>
                <w:color w:val="000000"/>
                <w:sz w:val="22"/>
              </w:rPr>
              <w:t>Set `disbursement_status = 'FAILED'` &amp; publish log error.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H2H_CORE_BANKING_TIMEOUT</w:t>
            </w:r>
          </w:p>
        </w:tc>
        <w:tc>
          <w:tcPr>
            <w:tcW w:type="dxa" w:w="1504"/>
          </w:tcPr>
          <w:p>
            <w:pPr>
              <w:spacing w:line="360" w:lineRule="auto"/>
              <w:jc w:val="both"/>
            </w:pPr>
            <w:r/>
            <w:r>
              <w:rPr>
                <w:rFonts w:ascii="Arial" w:hAnsi="Arial"/>
                <w:b w:val="0"/>
                <w:i w:val="0"/>
                <w:color w:val="000000"/>
                <w:sz w:val="22"/>
              </w:rPr>
              <w:t>Endpoint H2H Overbooking Core Banking mengalami timeout atau gangguan jaringan.</w:t>
            </w:r>
          </w:p>
        </w:tc>
        <w:tc>
          <w:tcPr>
            <w:tcW w:type="dxa" w:w="1504"/>
          </w:tcPr>
          <w:p>
            <w:pPr>
              <w:spacing w:line="360" w:lineRule="auto"/>
              <w:jc w:val="both"/>
            </w:pPr>
            <w:r/>
            <w:r>
              <w:rPr>
                <w:rFonts w:ascii="Arial" w:hAnsi="Arial"/>
                <w:b w:val="0"/>
                <w:i w:val="0"/>
                <w:color w:val="000000"/>
                <w:sz w:val="22"/>
              </w:rPr>
              <w:t>Set `disbursement_status = 'PENDING'`/`FAILED` &amp; daftarkan ke antrean retry.</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Disbursement Dashboard &amp; Back Office Merchant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Disbursement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Batch Agregasi</w:t>
            </w:r>
            <w:r>
              <w:rPr>
                <w:rFonts w:ascii="Arial" w:hAnsi="Arial"/>
                <w:b w:val="0"/>
                <w:i w:val="0"/>
                <w:color w:val="000000"/>
                <w:sz w:val="22"/>
              </w:rPr>
              <w:t xml:space="preserve">, </w:t>
            </w:r>
            <w:r>
              <w:rPr>
                <w:rFonts w:ascii="Arial" w:hAnsi="Arial"/>
                <w:b/>
                <w:i w:val="0"/>
                <w:color w:val="000000"/>
                <w:sz w:val="22"/>
              </w:rPr>
              <w:t>Total Nominal Disbursed</w:t>
            </w:r>
            <w:r>
              <w:rPr>
                <w:rFonts w:ascii="Arial" w:hAnsi="Arial"/>
                <w:b w:val="0"/>
                <w:i w:val="0"/>
                <w:color w:val="000000"/>
                <w:sz w:val="22"/>
              </w:rPr>
              <w:t xml:space="preserve">, </w:t>
            </w:r>
            <w:r>
              <w:rPr>
                <w:rFonts w:ascii="Arial" w:hAnsi="Arial"/>
                <w:b/>
                <w:i w:val="0"/>
                <w:color w:val="000000"/>
                <w:sz w:val="22"/>
              </w:rPr>
              <w:t>Total Status SUCCESS (Hijau)</w:t>
            </w:r>
            <w:r>
              <w:rPr>
                <w:rFonts w:ascii="Arial" w:hAnsi="Arial"/>
                <w:b w:val="0"/>
                <w:i w:val="0"/>
                <w:color w:val="000000"/>
                <w:sz w:val="22"/>
              </w:rPr>
              <w:t xml:space="preserve">, </w:t>
            </w:r>
            <w:r>
              <w:rPr>
                <w:rFonts w:ascii="Arial" w:hAnsi="Arial"/>
                <w:b/>
                <w:i w:val="0"/>
                <w:color w:val="000000"/>
                <w:sz w:val="22"/>
              </w:rPr>
              <w:t>Total FAILED (Merah)</w:t>
            </w:r>
            <w:r>
              <w:rPr>
                <w:rFonts w:ascii="Arial" w:hAnsi="Arial"/>
                <w:b w:val="0"/>
                <w:i w:val="0"/>
                <w:color w:val="000000"/>
                <w:sz w:val="22"/>
              </w:rPr>
              <w:t xml:space="preserve">, </w:t>
            </w:r>
            <w:r>
              <w:rPr>
                <w:rFonts w:ascii="Arial" w:hAnsi="Arial"/>
                <w:b/>
                <w:i w:val="0"/>
                <w:color w:val="000000"/>
                <w:sz w:val="22"/>
              </w:rPr>
              <w:t>Total PENDING (Kuning)</w:t>
            </w:r>
            <w:r>
              <w:rPr>
                <w:rFonts w:ascii="Arial" w:hAnsi="Arial"/>
                <w:b w:val="0"/>
                <w:i w:val="0"/>
                <w:color w:val="000000"/>
                <w:sz w:val="22"/>
              </w:rPr>
              <w:t xml:space="preserve">.&lt;br&gt;- Tabel Monitoring Disbursement (`disbursements` &amp; `disbursement_details`):&lt;br&gt;&amp;nbsp;&amp;nbsp;* Kolom: Date, Batch ID, Merchant ID, Nama Merchant, Rekening Tujuan, Total Nominal Agregat, Journal Number Core, Status (`disbursement_status`).&lt;br&gt;- Indicator Badges:&lt;br&gt;&amp;nbsp;&amp;nbsp;* `disbursement_status`: `SUCCESS` (Green), `FAILED` (Red), `PENDING` (Yellow).&lt;br&gt;- Tombol </w:t>
            </w:r>
            <w:r>
              <w:rPr>
                <w:rFonts w:ascii="Arial" w:hAnsi="Arial"/>
                <w:b/>
                <w:i w:val="0"/>
                <w:color w:val="000000"/>
                <w:sz w:val="22"/>
              </w:rPr>
              <w:t>"Re-trigger Failed Disbursement"</w:t>
            </w:r>
            <w:r>
              <w:rPr>
                <w:rFonts w:ascii="Arial" w:hAnsi="Arial"/>
                <w:b w:val="0"/>
                <w:i w:val="0"/>
                <w:color w:val="000000"/>
                <w:sz w:val="22"/>
              </w:rPr>
              <w:t xml:space="preserve"> &amp; </w:t>
            </w:r>
            <w:r>
              <w:rPr>
                <w:rFonts w:ascii="Arial" w:hAnsi="Arial"/>
                <w:b/>
                <w:i w:val="0"/>
                <w:color w:val="000000"/>
                <w:sz w:val="22"/>
              </w:rPr>
              <w:t>"Export Batch Excel"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Tampilan Portal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Pencairan Dana (Disbursement History)</w:t>
            </w:r>
            <w:r>
              <w:rPr>
                <w:rFonts w:ascii="Arial" w:hAnsi="Arial"/>
                <w:b w:val="0"/>
                <w:i w:val="0"/>
                <w:color w:val="000000"/>
                <w:sz w:val="22"/>
              </w:rPr>
              <w:t>:&lt;br&gt;&amp;nbsp;&amp;nbsp;* Card Total Dana Dicairkan.&lt;br&gt;&amp;nbsp;&amp;nbsp;* Tabel Riwayat: Tanggal Pencairan, Nominal Settlement, Nomor Referensi Journal, Status (`DISBURSED / SUCCESS`).&lt;br&gt;&amp;nbsp;&amp;nbsp;* Indicator Badges: `SUCCESS` (Hijau).</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