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pPr>
      <w:r>
        <w:rPr>
          <w:rFonts w:ascii="Arial" w:hAnsi="Arial"/>
          <w:b w:val="0"/>
          <w:i w:val="0"/>
          <w:color w:val="000000"/>
          <w:sz w:val="22"/>
        </w:rPr>
        <w:t>Sync Hasil Disbursement Opsi 2</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Sync Hasil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Sync Hasil Disbursement Opsi 2</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oleh `disbursement service` untuk mengunduh dan membaca berkas laporan hasil pencairan dana (*disbursement result file*) yang diunggah oleh Broadridge pada S3 Storage (`/recon/broadridge/disbursement_results/`), menyimpan rincian ke tabel `disbursement_detail_result`, membandingkan data terhadap tabel `disbursements` dan `disbursement_details`, memperbarui kolom `disbursement_status` (`SUCCESS` / `FAILED`), meng-update `disbursement_flag = true` pada `recon_cleared_details`, serta menyinkronkan status pencairan secara *real-time* ke portal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(`disbursement service` / Disbursement Result Synchronization Worker)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Broadridge Hibank Engine, Hibank S3 Object Storage, QRIS Database, Back Office Merchant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Sistem </w:t>
            </w:r>
            <w:r>
              <w:rPr>
                <w:rFonts w:ascii="Arial" w:hAnsi="Arial"/>
                <w:b/>
                <w:i w:val="0"/>
                <w:color w:val="000000"/>
                <w:sz w:val="22"/>
              </w:rPr>
              <w:t>Broadridge Hibank Engine</w:t>
            </w:r>
            <w:r>
              <w:rPr>
                <w:rFonts w:ascii="Arial" w:hAnsi="Arial"/>
                <w:b w:val="0"/>
                <w:i w:val="0"/>
                <w:color w:val="000000"/>
                <w:sz w:val="22"/>
              </w:rPr>
              <w:t xml:space="preserve"> menyelesaikan pemrosesan pencairan eksternal dan menyimpan berkas hasil pencairan (*disbursement result file* - contoh: `disbursement_result_YYYYMMDD_BATCH.csv`) ke Hibank S3 Object Storage pada direktori `/recon/broadridge/disbursement_results/`. </w:t>
            </w:r>
            <w:r>
              <w:rPr>
                <w:rFonts w:ascii="Arial" w:hAnsi="Arial"/>
                <w:b/>
                <w:i w:val="0"/>
                <w:color w:val="000000"/>
                <w:sz w:val="22"/>
              </w:rPr>
              <w:t>`disbursement service`</w:t>
            </w:r>
            <w:r>
              <w:rPr>
                <w:rFonts w:ascii="Arial" w:hAnsi="Arial"/>
                <w:b w:val="0"/>
                <w:i w:val="0"/>
                <w:color w:val="000000"/>
                <w:sz w:val="22"/>
              </w:rPr>
              <w:t xml:space="preserve"> mengunduh berkas hasil tersebut dan melakukan parsing baris data hasil transfer, lalu menyimpan seluruh data ke tabel </w:t>
            </w:r>
            <w:r>
              <w:rPr>
                <w:rFonts w:ascii="Arial" w:hAnsi="Arial"/>
                <w:b/>
                <w:i w:val="0"/>
                <w:color w:val="000000"/>
                <w:sz w:val="22"/>
              </w:rPr>
              <w:t>`disbursement_detail_result`</w:t>
            </w:r>
            <w:r>
              <w:rPr>
                <w:rFonts w:ascii="Arial" w:hAnsi="Arial"/>
                <w:b w:val="0"/>
                <w:i w:val="0"/>
                <w:color w:val="000000"/>
                <w:sz w:val="22"/>
              </w:rPr>
              <w:t xml:space="preserve">. Selanjutnya, `disbursement service` memperbarui status pencairan pada tabel </w:t>
            </w:r>
            <w:r>
              <w:rPr>
                <w:rFonts w:ascii="Arial" w:hAnsi="Arial"/>
                <w:b/>
                <w:i w:val="0"/>
                <w:color w:val="000000"/>
                <w:sz w:val="22"/>
              </w:rPr>
              <w:t>`disbursements`</w:t>
            </w:r>
            <w:r>
              <w:rPr>
                <w:rFonts w:ascii="Arial" w:hAnsi="Arial"/>
                <w:b w:val="0"/>
                <w:i w:val="0"/>
                <w:color w:val="000000"/>
                <w:sz w:val="22"/>
              </w:rPr>
              <w:t xml:space="preserve"> dan </w:t>
            </w:r>
            <w:r>
              <w:rPr>
                <w:rFonts w:ascii="Arial" w:hAnsi="Arial"/>
                <w:b/>
                <w:i w:val="0"/>
                <w:color w:val="000000"/>
                <w:sz w:val="22"/>
              </w:rPr>
              <w:t>`disbursement_details`</w:t>
            </w:r>
            <w:r>
              <w:rPr>
                <w:rFonts w:ascii="Arial" w:hAnsi="Arial"/>
                <w:b w:val="0"/>
                <w:i w:val="0"/>
                <w:color w:val="000000"/>
                <w:sz w:val="22"/>
              </w:rPr>
              <w:t xml:space="preserve"> berbasis `batch_id` dan `mid`/`rrn` (bernilai `disbursement_status = SUCCESS` atau `FAILED`). Untuk seluruh transaksi yang berstatus `SUCCESS`, `disbursement service` memperbarui flag </w:t>
            </w:r>
            <w:r>
              <w:rPr>
                <w:rFonts w:ascii="Arial" w:hAnsi="Arial"/>
                <w:b/>
                <w:i w:val="0"/>
                <w:color w:val="000000"/>
                <w:sz w:val="22"/>
              </w:rPr>
              <w:t>`disbursement_flag = true`</w:t>
            </w:r>
            <w:r>
              <w:rPr>
                <w:rFonts w:ascii="Arial" w:hAnsi="Arial"/>
                <w:b w:val="0"/>
                <w:i w:val="0"/>
                <w:color w:val="000000"/>
                <w:sz w:val="22"/>
              </w:rPr>
              <w:t xml:space="preserve"> pada tabel </w:t>
            </w:r>
            <w:r>
              <w:rPr>
                <w:rFonts w:ascii="Arial" w:hAnsi="Arial"/>
                <w:b/>
                <w:i w:val="0"/>
                <w:color w:val="000000"/>
                <w:sz w:val="22"/>
              </w:rPr>
              <w:t>`recon_cleared_details`</w:t>
            </w:r>
            <w:r>
              <w:rPr>
                <w:rFonts w:ascii="Arial" w:hAnsi="Arial"/>
                <w:b w:val="0"/>
                <w:i w:val="0"/>
                <w:color w:val="000000"/>
                <w:sz w:val="22"/>
              </w:rPr>
              <w:t xml:space="preserve">. Sesaat setelah status ter-update, `disbursement service` memicu event pemutakhiran status pada </w:t>
            </w:r>
            <w:r>
              <w:rPr>
                <w:rFonts w:ascii="Arial" w:hAnsi="Arial"/>
                <w:b/>
                <w:i w:val="0"/>
                <w:color w:val="000000"/>
                <w:sz w:val="22"/>
              </w:rPr>
              <w:t>Back Office Merchant Service</w:t>
            </w:r>
            <w:r>
              <w:rPr>
                <w:rFonts w:ascii="Arial" w:hAnsi="Arial"/>
                <w:b w:val="0"/>
                <w:i w:val="0"/>
                <w:color w:val="000000"/>
                <w:sz w:val="22"/>
              </w:rPr>
              <w:t xml:space="preserve"> sehingga tampilan riwayat pencairan di portal Back Office Merchant (Portal Merchant / Web POS / Mobile App) ter-update secara *real-time* menjadi `DISBURSED` / `SUCCESS` (atau `FAILED`). Seluruh aktivitas dan ringkasan pemrosesan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Broadridge telah selesai memproses pencairan dan menerbitkan berkas hasil pada S3 Object Storage (`/recon/broadridge/disbursement_results/`).</w:t>
            </w:r>
          </w:p>
          <w:p>
            <w:pPr>
              <w:numPr>
                <w:ilvl w:val="0"/>
                <w:numId w:val="24"/>
              </w:numPr>
              <w:spacing w:line="360" w:lineRule="auto"/>
              <w:jc w:val="both"/>
            </w:pPr>
            <w:r>
              <w:rPr>
                <w:rFonts w:ascii="Arial" w:hAnsi="Arial"/>
                <w:b w:val="0"/>
                <w:i w:val="0"/>
                <w:color w:val="000000"/>
                <w:sz w:val="22"/>
              </w:rPr>
              <w:t>Berkas permintaan disbursement (`disbursements` &amp; `disbursement_details`) telah berstatus `REPORT_GENERATED`.</w:t>
            </w:r>
          </w:p>
          <w:p>
            <w:pPr>
              <w:numPr>
                <w:ilvl w:val="0"/>
                <w:numId w:val="24"/>
              </w:numPr>
              <w:spacing w:line="360" w:lineRule="auto"/>
              <w:jc w:val="both"/>
            </w:pPr>
            <w:r>
              <w:rPr>
                <w:rFonts w:ascii="Arial" w:hAnsi="Arial"/>
                <w:b w:val="0"/>
                <w:i w:val="0"/>
                <w:color w:val="000000"/>
                <w:sz w:val="22"/>
              </w:rPr>
              <w:t>`disbursement service` terhubung aktif dengan S3 Storage, QRIS Database, dan Kafka Broker.</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hasil pencairan dari Broadridge berhasil di-parse dan tersimpan pada tabel `disbursement_detail_result`.</w:t>
            </w:r>
          </w:p>
          <w:p>
            <w:pPr>
              <w:numPr>
                <w:ilvl w:val="0"/>
                <w:numId w:val="25"/>
              </w:numPr>
              <w:spacing w:line="360" w:lineRule="auto"/>
              <w:jc w:val="both"/>
            </w:pPr>
            <w:r>
              <w:rPr>
                <w:rFonts w:ascii="Arial" w:hAnsi="Arial"/>
                <w:b w:val="0"/>
                <w:i w:val="0"/>
                <w:color w:val="000000"/>
                <w:sz w:val="22"/>
              </w:rPr>
              <w:t>Kolom `disbursement_status` pada `disbursements` dan `disbursement_details` ter-update secara akurat (`SUCCESS` / `FAILED`).</w:t>
            </w:r>
          </w:p>
          <w:p>
            <w:pPr>
              <w:numPr>
                <w:ilvl w:val="0"/>
                <w:numId w:val="25"/>
              </w:numPr>
              <w:spacing w:line="360" w:lineRule="auto"/>
              <w:jc w:val="both"/>
            </w:pPr>
            <w:r>
              <w:rPr>
                <w:rFonts w:ascii="Arial" w:hAnsi="Arial"/>
                <w:b w:val="0"/>
                <w:i w:val="0"/>
                <w:color w:val="000000"/>
                <w:sz w:val="22"/>
              </w:rPr>
              <w:t>Kolom `disbursement_flag` pada `recon_cleared_details` ter-update `true` untuk transaksi sukses.</w:t>
            </w:r>
          </w:p>
          <w:p>
            <w:pPr>
              <w:numPr>
                <w:ilvl w:val="0"/>
                <w:numId w:val="25"/>
              </w:numPr>
              <w:spacing w:line="360" w:lineRule="auto"/>
              <w:jc w:val="both"/>
            </w:pPr>
            <w:r>
              <w:rPr>
                <w:rFonts w:ascii="Arial" w:hAnsi="Arial"/>
                <w:b w:val="0"/>
                <w:i w:val="0"/>
                <w:color w:val="000000"/>
                <w:sz w:val="22"/>
              </w:rPr>
              <w:t>Tampilan status pencairan di Back Office Merchant ter-update secara *real-time* (`DISBURSED / SUCCESS`).</w:t>
            </w:r>
          </w:p>
          <w:p>
            <w:pPr>
              <w:numPr>
                <w:ilvl w:val="0"/>
                <w:numId w:val="25"/>
              </w:numPr>
              <w:spacing w:line="360" w:lineRule="auto"/>
              <w:jc w:val="both"/>
            </w:pPr>
            <w:r>
              <w:rPr>
                <w:rFonts w:ascii="Arial" w:hAnsi="Arial"/>
                <w:b w:val="0"/>
                <w:i w:val="0"/>
                <w:color w:val="000000"/>
                <w:sz w:val="22"/>
              </w:rPr>
              <w:t>Log sinkronisasi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Penjadwalan polling otomatis (*daily cron timer*) atau notifikasi event S3 (*ObjectCreated*) saat berkas hasil Broadridge tersedia.</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disbursements, disbursement_details, disbursement_detail_result, recon_cleared, recon_cleared_details,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Broadridge Hibank Engine:</w:t>
            </w:r>
            <w:r>
              <w:rPr>
                <w:rFonts w:ascii="Arial" w:hAnsi="Arial"/>
                <w:b w:val="0"/>
                <w:i w:val="0"/>
                <w:color w:val="000000"/>
                <w:sz w:val="22"/>
              </w:rPr>
              <w:t xml:space="preserve"> Engine eksternal penyedia berkas laporan hasil pencairan.</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Repository penyimpanan berkas hasil pencairan Broadridge (`/recon/broadridge/disbursement_results/`).</w:t>
            </w:r>
          </w:p>
          <w:p>
            <w:pPr>
              <w:numPr>
                <w:ilvl w:val="0"/>
                <w:numId w:val="26"/>
              </w:numPr>
              <w:spacing w:line="360" w:lineRule="auto"/>
              <w:jc w:val="both"/>
            </w:pPr>
            <w:r>
              <w:rPr>
                <w:rFonts w:ascii="Arial" w:hAnsi="Arial"/>
                <w:b/>
                <w:i w:val="0"/>
                <w:color w:val="000000"/>
                <w:sz w:val="22"/>
              </w:rPr>
              <w:t>Disbursement Service (`disbursement service`):</w:t>
            </w:r>
            <w:r>
              <w:rPr>
                <w:rFonts w:ascii="Arial" w:hAnsi="Arial"/>
                <w:b w:val="0"/>
                <w:i w:val="0"/>
                <w:color w:val="000000"/>
                <w:sz w:val="22"/>
              </w:rPr>
              <w:t xml:space="preserve"> Microservice pembaca file S3, pengelola simpanan `disbursement_detail_result`, eksekutor update status `disbursements`, dan pemicu sync Back Office Merchant.</w:t>
            </w:r>
          </w:p>
          <w:p>
            <w:pPr>
              <w:numPr>
                <w:ilvl w:val="0"/>
                <w:numId w:val="26"/>
              </w:numPr>
              <w:spacing w:line="360" w:lineRule="auto"/>
              <w:jc w:val="both"/>
            </w:pPr>
            <w:r>
              <w:rPr>
                <w:rFonts w:ascii="Arial" w:hAnsi="Arial"/>
                <w:b/>
                <w:i w:val="0"/>
                <w:color w:val="000000"/>
                <w:sz w:val="22"/>
              </w:rPr>
              <w:t>Back Office Merchant Service:</w:t>
            </w:r>
            <w:r>
              <w:rPr>
                <w:rFonts w:ascii="Arial" w:hAnsi="Arial"/>
                <w:b w:val="0"/>
                <w:i w:val="0"/>
                <w:color w:val="000000"/>
                <w:sz w:val="22"/>
              </w:rPr>
              <w:t xml:space="preserve"> Interface pemutakhiran tampilan riwayat pencairan pada portal merchant.</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Berkas hasil pencairan Broadridge menggunakan format nama file `disbursement_result_YYYYMMDD_BATCH.csv` dengan struktur kolom terstandarisasi (`mid`, `rrn`, `account_no`, `amount`, `status`, `journal_ref`, `error_code`).</w:t>
            </w:r>
          </w:p>
          <w:p>
            <w:pPr>
              <w:numPr>
                <w:ilvl w:val="0"/>
                <w:numId w:val="27"/>
              </w:numPr>
              <w:spacing w:line="360" w:lineRule="auto"/>
              <w:jc w:val="both"/>
            </w:pPr>
            <w:r>
              <w:rPr>
                <w:rFonts w:ascii="Arial" w:hAnsi="Arial"/>
                <w:b w:val="0"/>
                <w:i w:val="0"/>
                <w:color w:val="000000"/>
                <w:sz w:val="22"/>
              </w:rPr>
              <w:t>Broadridge mengunggah file ke direktori `/recon/broadridge/disbursement_results/` secara otomatis setelah siklus batch overbooking bank selesai.</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berkas hasil Broadridge belum diunggah ke S3 Storage, `disbursement service` mempertahankan status `REPORT_GENERATED` dan menjadwalkan polling retry.</w:t>
            </w:r>
          </w:p>
          <w:p>
            <w:pPr>
              <w:numPr>
                <w:ilvl w:val="0"/>
                <w:numId w:val="28"/>
              </w:numPr>
              <w:spacing w:line="360" w:lineRule="auto"/>
              <w:jc w:val="both"/>
            </w:pPr>
            <w:r>
              <w:rPr>
                <w:rFonts w:ascii="Arial" w:hAnsi="Arial"/>
                <w:b w:val="0"/>
                <w:i w:val="0"/>
                <w:color w:val="000000"/>
                <w:sz w:val="22"/>
              </w:rPr>
              <w:t>Berkas hasil terkorupsi akan memicu alert exception log ke tim Ops Settlement Bank.</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Automated S3 Result File Ingestion:</w:t>
            </w:r>
            <w:r>
              <w:rPr>
                <w:rFonts w:ascii="Arial" w:hAnsi="Arial"/>
                <w:b w:val="0"/>
                <w:i w:val="0"/>
                <w:color w:val="000000"/>
                <w:sz w:val="22"/>
              </w:rPr>
              <w:t xml:space="preserve"> `disbursement service` mengunduh berkas `disbursement_result_YYYYMMDD_BATCH.csv` dari path `/recon/broadridge/disbursement_results/` berbasis scheduler polling harian atau event listener S3.</w:t>
            </w:r>
          </w:p>
          <w:p>
            <w:pPr>
              <w:numPr>
                <w:ilvl w:val="0"/>
                <w:numId w:val="29"/>
              </w:numPr>
              <w:spacing w:line="360" w:lineRule="auto"/>
              <w:jc w:val="both"/>
            </w:pPr>
            <w:r>
              <w:rPr>
                <w:rFonts w:ascii="Arial" w:hAnsi="Arial"/>
                <w:b/>
                <w:i w:val="0"/>
                <w:color w:val="000000"/>
                <w:sz w:val="22"/>
              </w:rPr>
              <w:t>Staging Result Ingestion (`disbursement_detail_result`):</w:t>
            </w:r>
            <w:r>
              <w:rPr>
                <w:rFonts w:ascii="Arial" w:hAnsi="Arial"/>
                <w:b w:val="0"/>
                <w:i w:val="0"/>
                <w:color w:val="000000"/>
                <w:sz w:val="22"/>
              </w:rPr>
              <w:t xml:space="preserve"> Setiap baris respon di-insert ke tabel staging `disbursement_detail_result` menyimpan `mid`, `rrn`, `amount`, `status_code`, `journal_ref`, `processed_at`.</w:t>
            </w:r>
          </w:p>
          <w:p>
            <w:pPr>
              <w:numPr>
                <w:ilvl w:val="0"/>
                <w:numId w:val="29"/>
              </w:numPr>
              <w:spacing w:line="360" w:lineRule="auto"/>
              <w:jc w:val="both"/>
            </w:pPr>
            <w:r>
              <w:rPr>
                <w:rFonts w:ascii="Arial" w:hAnsi="Arial"/>
                <w:b/>
                <w:i w:val="0"/>
                <w:color w:val="000000"/>
                <w:sz w:val="22"/>
              </w:rPr>
              <w:t>Status Update Execution (`disbursements` &amp; `disbursement_details`):</w:t>
            </w:r>
            <w:r>
              <w:rPr>
                <w:rFonts w:ascii="Arial" w:hAnsi="Arial"/>
                <w:b w:val="0"/>
                <w:i w:val="0"/>
                <w:color w:val="000000"/>
                <w:sz w:val="22"/>
              </w:rPr>
              <w:t xml:space="preserve"> Service mencocokkan `batch_id` dan `mid`/`rrn`, meng-update `disbursement_status = SUCCESS` (jika status Broadridge `00`/`SUCCESS`) atau `disbursement_status = FAILED` (jika ditolak).</w:t>
            </w:r>
          </w:p>
          <w:p>
            <w:pPr>
              <w:numPr>
                <w:ilvl w:val="0"/>
                <w:numId w:val="29"/>
              </w:numPr>
              <w:spacing w:line="360" w:lineRule="auto"/>
              <w:jc w:val="both"/>
            </w:pPr>
            <w:r>
              <w:rPr>
                <w:rFonts w:ascii="Arial" w:hAnsi="Arial"/>
                <w:b/>
                <w:i w:val="0"/>
                <w:color w:val="000000"/>
                <w:sz w:val="22"/>
              </w:rPr>
              <w:t>Recon Cleared Flag Synchronization:</w:t>
            </w:r>
            <w:r>
              <w:rPr>
                <w:rFonts w:ascii="Arial" w:hAnsi="Arial"/>
                <w:b w:val="0"/>
                <w:i w:val="0"/>
                <w:color w:val="000000"/>
                <w:sz w:val="22"/>
              </w:rPr>
              <w:t xml:space="preserve"> Untuk transaksi sukses, `disbursement service` meng-update `disbursement_flag = true` pada `recon_cleared_details`.</w:t>
            </w:r>
          </w:p>
          <w:p>
            <w:pPr>
              <w:numPr>
                <w:ilvl w:val="0"/>
                <w:numId w:val="29"/>
              </w:numPr>
              <w:spacing w:line="360" w:lineRule="auto"/>
              <w:jc w:val="both"/>
            </w:pPr>
            <w:r>
              <w:rPr>
                <w:rFonts w:ascii="Arial" w:hAnsi="Arial"/>
                <w:b/>
                <w:i w:val="0"/>
                <w:color w:val="000000"/>
                <w:sz w:val="22"/>
              </w:rPr>
              <w:t>Back Office Merchant Real-Time Push Sync:</w:t>
            </w:r>
            <w:r>
              <w:rPr>
                <w:rFonts w:ascii="Arial" w:hAnsi="Arial"/>
                <w:b w:val="0"/>
                <w:i w:val="0"/>
                <w:color w:val="000000"/>
                <w:sz w:val="22"/>
              </w:rPr>
              <w:t xml:space="preserve"> Service memanggil endpoint POST `/api/v1/merchant/settlements/sync` untuk memperbarui tampilan riwayat pencairan merchant secara *real-time* (`DISBURSED / SUCCESS`).</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Service WAJIB memublikasikan log sinkronisasi (total record diproses, total sukses, total gagal, URL S3 result)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Sync Hasil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Trigger Scheduler / Event Polling S3 Result</w:t>
            </w:r>
          </w:p>
        </w:tc>
        <w:tc>
          <w:tcPr>
            <w:tcW w:type="dxa" w:w="3009"/>
          </w:tcPr>
          <w:p>
            <w:pPr>
              <w:spacing w:line="360" w:lineRule="auto"/>
              <w:jc w:val="both"/>
            </w:pPr>
            <w:r/>
            <w:r>
              <w:rPr>
                <w:rFonts w:ascii="Arial" w:hAnsi="Arial"/>
                <w:b w:val="0"/>
                <w:i w:val="0"/>
                <w:color w:val="000000"/>
                <w:sz w:val="22"/>
              </w:rPr>
              <w:t>`disbursement service` mengeksekusi job penjadwalan polling harian untuk memeriksa berkas hasil Broadridge.</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Memeriksa Keberadaan Berkas Hasil di S3 Storage</w:t>
            </w:r>
          </w:p>
        </w:tc>
        <w:tc>
          <w:tcPr>
            <w:tcW w:type="dxa" w:w="3009"/>
          </w:tcPr>
          <w:p>
            <w:pPr>
              <w:spacing w:line="360" w:lineRule="auto"/>
              <w:jc w:val="both"/>
            </w:pPr>
            <w:r/>
            <w:r>
              <w:rPr>
                <w:rFonts w:ascii="Arial" w:hAnsi="Arial"/>
                <w:b w:val="0"/>
                <w:i w:val="0"/>
                <w:color w:val="000000"/>
                <w:sz w:val="22"/>
              </w:rPr>
              <w:t>`disbursement service` memeriksa direktori `/recon/broadridge/disbursement_results/` pada Hibank S3 Object Storage.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Mengunduh Berkas Result dari S3 Storage</w:t>
            </w:r>
          </w:p>
        </w:tc>
        <w:tc>
          <w:tcPr>
            <w:tcW w:type="dxa" w:w="3009"/>
          </w:tcPr>
          <w:p>
            <w:pPr>
              <w:spacing w:line="360" w:lineRule="auto"/>
              <w:jc w:val="both"/>
            </w:pPr>
            <w:r/>
            <w:r>
              <w:rPr>
                <w:rFonts w:ascii="Arial" w:hAnsi="Arial"/>
                <w:b w:val="0"/>
                <w:i w:val="0"/>
                <w:color w:val="000000"/>
                <w:sz w:val="22"/>
              </w:rPr>
              <w:t>`disbursement service` mengunduh berkas `disbursement_result_YYYYMMDD_BATCH.csv`.</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Menyimpan Baris Respon ke Staging Table</w:t>
            </w:r>
          </w:p>
        </w:tc>
        <w:tc>
          <w:tcPr>
            <w:tcW w:type="dxa" w:w="3009"/>
          </w:tcPr>
          <w:p>
            <w:pPr>
              <w:spacing w:line="360" w:lineRule="auto"/>
              <w:jc w:val="both"/>
            </w:pPr>
            <w:r/>
            <w:r>
              <w:rPr>
                <w:rFonts w:ascii="Arial" w:hAnsi="Arial"/>
                <w:b w:val="0"/>
                <w:i w:val="0"/>
                <w:color w:val="000000"/>
                <w:sz w:val="22"/>
              </w:rPr>
              <w:t>`disbursement service` mem-parsing baris data hasil transfer dan menyimpannya ke tabel `disbursement_detail_result`.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Memperbarui Status Table `disbursements`</w:t>
            </w:r>
          </w:p>
        </w:tc>
        <w:tc>
          <w:tcPr>
            <w:tcW w:type="dxa" w:w="3009"/>
          </w:tcPr>
          <w:p>
            <w:pPr>
              <w:spacing w:line="360" w:lineRule="auto"/>
              <w:jc w:val="both"/>
            </w:pPr>
            <w:r/>
            <w:r>
              <w:rPr>
                <w:rFonts w:ascii="Arial" w:hAnsi="Arial"/>
                <w:b w:val="0"/>
                <w:i w:val="0"/>
                <w:color w:val="000000"/>
                <w:sz w:val="22"/>
              </w:rPr>
              <w:t>`disbursement service` mencocokkan record dan memperbarui `disbursement_status = SUCCESS` atau `FAILED` pada `disbursements` dan `disbursement_details`.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Memperbarui `disbursement_flag = true`</w:t>
            </w:r>
          </w:p>
        </w:tc>
        <w:tc>
          <w:tcPr>
            <w:tcW w:type="dxa" w:w="3009"/>
          </w:tcPr>
          <w:p>
            <w:pPr>
              <w:spacing w:line="360" w:lineRule="auto"/>
              <w:jc w:val="both"/>
            </w:pPr>
            <w:r/>
            <w:r>
              <w:rPr>
                <w:rFonts w:ascii="Arial" w:hAnsi="Arial"/>
                <w:b w:val="0"/>
                <w:i w:val="0"/>
                <w:color w:val="000000"/>
                <w:sz w:val="22"/>
              </w:rPr>
              <w:t>`disbursement service` meng-update `disbursement_flag = true` pada `recon_cleared_details` khusus untuk transaksi sukses.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Menyinkronkan Tampilan Back Office Merchant</w:t>
            </w:r>
          </w:p>
        </w:tc>
        <w:tc>
          <w:tcPr>
            <w:tcW w:type="dxa" w:w="3009"/>
          </w:tcPr>
          <w:p>
            <w:pPr>
              <w:spacing w:line="360" w:lineRule="auto"/>
              <w:jc w:val="both"/>
            </w:pPr>
            <w:r/>
            <w:r>
              <w:rPr>
                <w:rFonts w:ascii="Arial" w:hAnsi="Arial"/>
                <w:b w:val="0"/>
                <w:i w:val="0"/>
                <w:color w:val="000000"/>
                <w:sz w:val="22"/>
              </w:rPr>
              <w:t>`disbursement service` memicu pembaruan tampilan riwayat pencairan berstatus `SUCCESS` / `DISBURSED` pada Back Office Merchant Service.</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Memublikasikan Log Sinkronisasi ke Kafka Broker</w:t>
            </w:r>
          </w:p>
        </w:tc>
        <w:tc>
          <w:tcPr>
            <w:tcW w:type="dxa" w:w="3009"/>
          </w:tcPr>
          <w:p>
            <w:pPr>
              <w:spacing w:line="360" w:lineRule="auto"/>
              <w:jc w:val="both"/>
            </w:pPr>
            <w:r/>
            <w:r>
              <w:rPr>
                <w:rFonts w:ascii="Arial" w:hAnsi="Arial"/>
                <w:b w:val="0"/>
                <w:i w:val="0"/>
                <w:color w:val="000000"/>
                <w:sz w:val="22"/>
              </w:rPr>
              <w:t>`disbursement service` memublikasikan log ringkasan sinkronisasi ke Kafka Topic `hibank.qris.application.logs`.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Seluruh alur sinkronisasi hasil pencairan dana Opsi 2 dari Broadridge selesai sepenuhnya.</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Sync Hasil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Berkas Result Belum Diterbitkan Broadridge di S3</w:t>
            </w:r>
          </w:p>
        </w:tc>
        <w:tc>
          <w:tcPr>
            <w:tcW w:type="dxa" w:w="3009"/>
          </w:tcPr>
          <w:p>
            <w:pPr>
              <w:spacing w:line="360" w:lineRule="auto"/>
              <w:jc w:val="both"/>
            </w:pPr>
            <w:r/>
            <w:r>
              <w:rPr>
                <w:rFonts w:ascii="Arial" w:hAnsi="Arial"/>
                <w:b w:val="0"/>
                <w:i w:val="0"/>
                <w:color w:val="000000"/>
                <w:sz w:val="22"/>
              </w:rPr>
              <w:t>Pada langkah 2, apabila berkas hasil belum tersedia di S3 Storage, `disbursement service` mempertahankan status `REPORT_GENERATED`, menjadwalkan retry 15 menit kemudian, dan mencatat log warning.</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Format File Result Corrupted / Invalid Header</w:t>
            </w:r>
          </w:p>
        </w:tc>
        <w:tc>
          <w:tcPr>
            <w:tcW w:type="dxa" w:w="3009"/>
          </w:tcPr>
          <w:p>
            <w:pPr>
              <w:spacing w:line="360" w:lineRule="auto"/>
              <w:jc w:val="both"/>
            </w:pPr>
            <w:r/>
            <w:r>
              <w:rPr>
                <w:rFonts w:ascii="Arial" w:hAnsi="Arial"/>
                <w:b w:val="0"/>
                <w:i w:val="0"/>
                <w:color w:val="000000"/>
                <w:sz w:val="22"/>
              </w:rPr>
              <w:t>Pada langkah 4, apabila berkas result mengalami kerusakkan format baris, `disbursement service` menghentikan parsing, meng-set status `RESULT_FILE_CORRUPTED`, dan memicu alert error log ke tim Ops Bank.</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Kegagalan Pemutakhiran Tampilan Back Office Merchant</w:t>
            </w:r>
          </w:p>
        </w:tc>
        <w:tc>
          <w:tcPr>
            <w:tcW w:type="dxa" w:w="3009"/>
          </w:tcPr>
          <w:p>
            <w:pPr>
              <w:spacing w:line="360" w:lineRule="auto"/>
              <w:jc w:val="both"/>
            </w:pPr>
            <w:r/>
            <w:r>
              <w:rPr>
                <w:rFonts w:ascii="Arial" w:hAnsi="Arial"/>
                <w:b w:val="0"/>
                <w:i w:val="0"/>
                <w:color w:val="000000"/>
                <w:sz w:val="22"/>
              </w:rPr>
              <w:t>Pada langkah 7, apabila terjadi gangguan jaringan saat sinkronisasi tampilan portal merchant, status di database Hibank tetap `SUCCESS` dan service menjadwalkan ulang push sync.</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Sync Hasil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Disbursement Service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S3_RESULT_POLLING</w:t>
            </w:r>
          </w:p>
        </w:tc>
        <w:tc>
          <w:tcPr>
            <w:tcW w:type="dxa" w:w="3009"/>
          </w:tcPr>
          <w:p>
            <w:pPr>
              <w:spacing w:line="360" w:lineRule="auto"/>
              <w:jc w:val="both"/>
            </w:pPr>
            <w:r/>
            <w:r>
              <w:rPr>
                <w:rFonts w:ascii="Arial" w:hAnsi="Arial"/>
                <w:b w:val="0"/>
                <w:i w:val="0"/>
                <w:color w:val="000000"/>
                <w:sz w:val="22"/>
              </w:rPr>
              <w:t>`disbursement service` sedang memeriksa keberadaan berkas hasil Broadridge di S3 Storage.</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RESULT_FILE_DOWNLOADING</w:t>
            </w:r>
          </w:p>
        </w:tc>
        <w:tc>
          <w:tcPr>
            <w:tcW w:type="dxa" w:w="3009"/>
          </w:tcPr>
          <w:p>
            <w:pPr>
              <w:spacing w:line="360" w:lineRule="auto"/>
              <w:jc w:val="both"/>
            </w:pPr>
            <w:r/>
            <w:r>
              <w:rPr>
                <w:rFonts w:ascii="Arial" w:hAnsi="Arial"/>
                <w:b w:val="0"/>
                <w:i w:val="0"/>
                <w:color w:val="000000"/>
                <w:sz w:val="22"/>
              </w:rPr>
              <w:t>`disbursement service` sedang mengunduh berkas `disbursement_result_YYYYMMDD_BATCH.csv` dari S3 Storage.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RESULT_STAGING_INSERTED</w:t>
            </w:r>
          </w:p>
        </w:tc>
        <w:tc>
          <w:tcPr>
            <w:tcW w:type="dxa" w:w="3009"/>
          </w:tcPr>
          <w:p>
            <w:pPr>
              <w:spacing w:line="360" w:lineRule="auto"/>
              <w:jc w:val="both"/>
            </w:pPr>
            <w:r/>
            <w:r>
              <w:rPr>
                <w:rFonts w:ascii="Arial" w:hAnsi="Arial"/>
                <w:b w:val="0"/>
                <w:i w:val="0"/>
                <w:color w:val="000000"/>
                <w:sz w:val="22"/>
              </w:rPr>
              <w:t>Seluruh data hasil berhasil di-insert ke tabel staging `disbursement_detail_result`.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STATUS_SYNC_SUCCESS</w:t>
            </w:r>
          </w:p>
        </w:tc>
        <w:tc>
          <w:tcPr>
            <w:tcW w:type="dxa" w:w="3009"/>
          </w:tcPr>
          <w:p>
            <w:pPr>
              <w:spacing w:line="360" w:lineRule="auto"/>
              <w:jc w:val="both"/>
            </w:pPr>
            <w:r/>
            <w:r>
              <w:rPr>
                <w:rFonts w:ascii="Arial" w:hAnsi="Arial"/>
                <w:b w:val="0"/>
                <w:i w:val="0"/>
                <w:color w:val="000000"/>
                <w:sz w:val="22"/>
              </w:rPr>
              <w:t>Status pencairan pada `disbursements`, `disbursement_details`, `recon_cleared_details`, dan Back Office Merchant sukses ter-update (`SUCCESS`).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STATUS_SYNC_PARTIAL_FAILED</w:t>
            </w:r>
          </w:p>
        </w:tc>
        <w:tc>
          <w:tcPr>
            <w:tcW w:type="dxa" w:w="3009"/>
          </w:tcPr>
          <w:p>
            <w:pPr>
              <w:spacing w:line="360" w:lineRule="auto"/>
              <w:jc w:val="both"/>
            </w:pPr>
            <w:r/>
            <w:r>
              <w:rPr>
                <w:rFonts w:ascii="Arial" w:hAnsi="Arial"/>
                <w:b w:val="0"/>
                <w:i w:val="0"/>
                <w:color w:val="000000"/>
                <w:sz w:val="22"/>
              </w:rPr>
              <w:t>Sebagian transaksi pada berkas result berstatus gagal transfer (`FAILED`).</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RESULT_FILE_NOT_FOUND</w:t>
            </w:r>
          </w:p>
        </w:tc>
        <w:tc>
          <w:tcPr>
            <w:tcW w:type="dxa" w:w="3009"/>
          </w:tcPr>
          <w:p>
            <w:pPr>
              <w:spacing w:line="360" w:lineRule="auto"/>
              <w:jc w:val="both"/>
            </w:pPr>
            <w:r/>
            <w:r>
              <w:rPr>
                <w:rFonts w:ascii="Arial" w:hAnsi="Arial"/>
                <w:b w:val="0"/>
                <w:i w:val="0"/>
                <w:color w:val="000000"/>
                <w:sz w:val="22"/>
              </w:rPr>
              <w:t>Berkas result Broadridge belum ditemukan di S3 Storage (penjadwalan retry diaktifkan).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RESULT_FILE_CORRUPTED</w:t>
            </w:r>
          </w:p>
        </w:tc>
        <w:tc>
          <w:tcPr>
            <w:tcW w:type="dxa" w:w="3009"/>
          </w:tcPr>
          <w:p>
            <w:pPr>
              <w:spacing w:line="360" w:lineRule="auto"/>
              <w:jc w:val="both"/>
            </w:pPr>
            <w:r/>
            <w:r>
              <w:rPr>
                <w:rFonts w:ascii="Arial" w:hAnsi="Arial"/>
                <w:b w:val="0"/>
                <w:i w:val="0"/>
                <w:color w:val="000000"/>
                <w:sz w:val="22"/>
              </w:rPr>
              <w:t>Berkas result S3 mengalami kerusakkan format baris data.</w:t>
            </w:r>
          </w:p>
        </w:tc>
      </w:tr>
    </w:tbl>
    <w:p>
      <w:pPr>
        <w:spacing w:line="360" w:lineRule="auto"/>
        <w:jc w:val="both"/>
      </w:pPr>
    </w:p>
    <w:p>
      <w:pPr>
        <w:pStyle w:val="Heading5"/>
      </w:pPr>
      <w:r>
        <w:rPr>
          <w:rFonts w:ascii="Arial" w:hAnsi="Arial"/>
          <w:b w:val="0"/>
          <w:i w:val="0"/>
          <w:color w:val="000000"/>
          <w:sz w:val="22"/>
        </w:rPr>
        <w:t>Activity Diagram Sync Hasil Disbursement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3297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32976"/>
                    </a:xfrm>
                    <a:prstGeom prst="rect"/>
                  </pic:spPr>
                </pic:pic>
              </a:graphicData>
            </a:graphic>
          </wp:inline>
        </w:drawing>
      </w:r>
    </w:p>
    <w:p>
      <w:pPr>
        <w:pStyle w:val="Heading5"/>
      </w:pPr>
      <w:r>
        <w:rPr>
          <w:rFonts w:ascii="Arial" w:hAnsi="Arial"/>
          <w:b w:val="0"/>
          <w:i w:val="0"/>
          <w:color w:val="000000"/>
          <w:sz w:val="22"/>
        </w:rPr>
        <w:t>Sequence Diagram Sync Hasil Disbursement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580109"/>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580109"/>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Disbursement Service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Merchant App</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SYNC_DISBURSEMENT_OPSI2_SUCCESS</w:t>
            </w:r>
          </w:p>
        </w:tc>
        <w:tc>
          <w:tcPr>
            <w:tcW w:type="dxa" w:w="1504"/>
          </w:tcPr>
          <w:p>
            <w:pPr>
              <w:spacing w:line="360" w:lineRule="auto"/>
              <w:jc w:val="both"/>
            </w:pPr>
            <w:r/>
            <w:r>
              <w:rPr>
                <w:rFonts w:ascii="Arial" w:hAnsi="Arial"/>
                <w:b w:val="0"/>
                <w:i w:val="0"/>
                <w:color w:val="000000"/>
                <w:sz w:val="22"/>
              </w:rPr>
              <w:t>Berkas result Broadridge berhasil di-parse, status `disbursements` di-update `SUCCESS`, dan tampilan Back Office Merchant ter-update.</w:t>
            </w:r>
          </w:p>
        </w:tc>
        <w:tc>
          <w:tcPr>
            <w:tcW w:type="dxa" w:w="1504"/>
          </w:tcPr>
          <w:p>
            <w:pPr>
              <w:spacing w:line="360" w:lineRule="auto"/>
              <w:jc w:val="both"/>
            </w:pPr>
            <w:r/>
            <w:r>
              <w:rPr>
                <w:rFonts w:ascii="Arial" w:hAnsi="Arial"/>
                <w:b w:val="0"/>
                <w:i w:val="0"/>
                <w:color w:val="000000"/>
                <w:sz w:val="22"/>
              </w:rPr>
              <w:t>Service menyelesaikan alur sinkronisasi hasil disbursement batch.</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SYNC_DISBURSEMENT_OPSI2_PARTIAL_FAILED</w:t>
            </w:r>
          </w:p>
        </w:tc>
        <w:tc>
          <w:tcPr>
            <w:tcW w:type="dxa" w:w="1504"/>
          </w:tcPr>
          <w:p>
            <w:pPr>
              <w:spacing w:line="360" w:lineRule="auto"/>
              <w:jc w:val="both"/>
            </w:pPr>
            <w:r/>
            <w:r>
              <w:rPr>
                <w:rFonts w:ascii="Arial" w:hAnsi="Arial"/>
                <w:b w:val="0"/>
                <w:i w:val="0"/>
                <w:color w:val="000000"/>
                <w:sz w:val="22"/>
              </w:rPr>
              <w:t>Sebagian transaksi pada berkas result berstatus gagal transfer.</w:t>
            </w:r>
          </w:p>
        </w:tc>
        <w:tc>
          <w:tcPr>
            <w:tcW w:type="dxa" w:w="1504"/>
          </w:tcPr>
          <w:p>
            <w:pPr>
              <w:spacing w:line="360" w:lineRule="auto"/>
              <w:jc w:val="both"/>
            </w:pPr>
            <w:r/>
            <w:r>
              <w:rPr>
                <w:rFonts w:ascii="Arial" w:hAnsi="Arial"/>
                <w:b w:val="0"/>
                <w:i w:val="0"/>
                <w:color w:val="000000"/>
                <w:sz w:val="22"/>
              </w:rPr>
              <w:t>Status per merchant dicatat di `disbursements` (`SUCCESS` / `FAILED`).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RESULT_FILE_NOT_FOUND</w:t>
            </w:r>
          </w:p>
        </w:tc>
        <w:tc>
          <w:tcPr>
            <w:tcW w:type="dxa" w:w="1504"/>
          </w:tcPr>
          <w:p>
            <w:pPr>
              <w:spacing w:line="360" w:lineRule="auto"/>
              <w:jc w:val="both"/>
            </w:pPr>
            <w:r/>
            <w:r>
              <w:rPr>
                <w:rFonts w:ascii="Arial" w:hAnsi="Arial"/>
                <w:b w:val="0"/>
                <w:i w:val="0"/>
                <w:color w:val="000000"/>
                <w:sz w:val="22"/>
              </w:rPr>
              <w:t>Berkas result dari Broadridge belum tersedia di S3 Storage.</w:t>
            </w:r>
          </w:p>
        </w:tc>
        <w:tc>
          <w:tcPr>
            <w:tcW w:type="dxa" w:w="1504"/>
          </w:tcPr>
          <w:p>
            <w:pPr>
              <w:spacing w:line="360" w:lineRule="auto"/>
              <w:jc w:val="both"/>
            </w:pPr>
            <w:r/>
            <w:r>
              <w:rPr>
                <w:rFonts w:ascii="Arial" w:hAnsi="Arial"/>
                <w:b w:val="0"/>
                <w:i w:val="0"/>
                <w:color w:val="000000"/>
                <w:sz w:val="22"/>
              </w:rPr>
              <w:t>Service menjadwalkan polling retry.</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RESULT_FILE_PARSING_ERROR</w:t>
            </w:r>
          </w:p>
        </w:tc>
        <w:tc>
          <w:tcPr>
            <w:tcW w:type="dxa" w:w="1504"/>
          </w:tcPr>
          <w:p>
            <w:pPr>
              <w:spacing w:line="360" w:lineRule="auto"/>
              <w:jc w:val="both"/>
            </w:pPr>
            <w:r/>
            <w:r>
              <w:rPr>
                <w:rFonts w:ascii="Arial" w:hAnsi="Arial"/>
                <w:b w:val="0"/>
                <w:i w:val="0"/>
                <w:color w:val="000000"/>
                <w:sz w:val="22"/>
              </w:rPr>
              <w:t>Berkas result S3 terkorupsi atau format baris tidak dapat di-parse.</w:t>
            </w:r>
          </w:p>
        </w:tc>
        <w:tc>
          <w:tcPr>
            <w:tcW w:type="dxa" w:w="1504"/>
          </w:tcPr>
          <w:p>
            <w:pPr>
              <w:spacing w:line="360" w:lineRule="auto"/>
              <w:jc w:val="both"/>
            </w:pPr>
            <w:r/>
            <w:r>
              <w:rPr>
                <w:rFonts w:ascii="Arial" w:hAnsi="Arial"/>
                <w:b w:val="0"/>
                <w:i w:val="0"/>
                <w:color w:val="000000"/>
                <w:sz w:val="22"/>
              </w:rPr>
              <w:t>Service memublikasikan log error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Sync Disbursement Dashboard Batch &amp; Back Office Merchant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Monitoring Disbursement Batch Opsi 2 (Back Office Hibank)</w:t>
            </w:r>
          </w:p>
        </w:tc>
        <w:tc>
          <w:tcPr>
            <w:tcW w:type="dxa" w:w="4513"/>
          </w:tcPr>
          <w:p>
            <w:pPr>
              <w:spacing w:line="360" w:lineRule="auto"/>
              <w:jc w:val="both"/>
            </w:pPr>
            <w:r/>
            <w:r>
              <w:rPr>
                <w:rFonts w:ascii="Arial" w:hAnsi="Arial"/>
                <w:b w:val="0"/>
                <w:i w:val="0"/>
                <w:color w:val="000000"/>
                <w:sz w:val="22"/>
              </w:rPr>
              <w:t xml:space="preserve">- Card Summary: </w:t>
            </w:r>
            <w:r>
              <w:rPr>
                <w:rFonts w:ascii="Arial" w:hAnsi="Arial"/>
                <w:b/>
                <w:i w:val="0"/>
                <w:color w:val="000000"/>
                <w:sz w:val="22"/>
              </w:rPr>
              <w:t>Total Result Files Downloaded</w:t>
            </w:r>
            <w:r>
              <w:rPr>
                <w:rFonts w:ascii="Arial" w:hAnsi="Arial"/>
                <w:b w:val="0"/>
                <w:i w:val="0"/>
                <w:color w:val="000000"/>
                <w:sz w:val="22"/>
              </w:rPr>
              <w:t xml:space="preserve">, </w:t>
            </w:r>
            <w:r>
              <w:rPr>
                <w:rFonts w:ascii="Arial" w:hAnsi="Arial"/>
                <w:b/>
                <w:i w:val="0"/>
                <w:color w:val="000000"/>
                <w:sz w:val="22"/>
              </w:rPr>
              <w:t>Total Record Processed</w:t>
            </w:r>
            <w:r>
              <w:rPr>
                <w:rFonts w:ascii="Arial" w:hAnsi="Arial"/>
                <w:b w:val="0"/>
                <w:i w:val="0"/>
                <w:color w:val="000000"/>
                <w:sz w:val="22"/>
              </w:rPr>
              <w:t xml:space="preserve">, </w:t>
            </w:r>
            <w:r>
              <w:rPr>
                <w:rFonts w:ascii="Arial" w:hAnsi="Arial"/>
                <w:b/>
                <w:i w:val="0"/>
                <w:color w:val="000000"/>
                <w:sz w:val="22"/>
              </w:rPr>
              <w:t>Total Nominal Disbursed</w:t>
            </w:r>
            <w:r>
              <w:rPr>
                <w:rFonts w:ascii="Arial" w:hAnsi="Arial"/>
                <w:b w:val="0"/>
                <w:i w:val="0"/>
                <w:color w:val="000000"/>
                <w:sz w:val="22"/>
              </w:rPr>
              <w:t xml:space="preserve">, </w:t>
            </w:r>
            <w:r>
              <w:rPr>
                <w:rFonts w:ascii="Arial" w:hAnsi="Arial"/>
                <w:b/>
                <w:i w:val="0"/>
                <w:color w:val="000000"/>
                <w:sz w:val="22"/>
              </w:rPr>
              <w:t>Total Status SUCCESS (Hijau)</w:t>
            </w:r>
            <w:r>
              <w:rPr>
                <w:rFonts w:ascii="Arial" w:hAnsi="Arial"/>
                <w:b w:val="0"/>
                <w:i w:val="0"/>
                <w:color w:val="000000"/>
                <w:sz w:val="22"/>
              </w:rPr>
              <w:t xml:space="preserve">, </w:t>
            </w:r>
            <w:r>
              <w:rPr>
                <w:rFonts w:ascii="Arial" w:hAnsi="Arial"/>
                <w:b/>
                <w:i w:val="0"/>
                <w:color w:val="000000"/>
                <w:sz w:val="22"/>
              </w:rPr>
              <w:t>Total FAILED (Merah)</w:t>
            </w:r>
            <w:r>
              <w:rPr>
                <w:rFonts w:ascii="Arial" w:hAnsi="Arial"/>
                <w:b w:val="0"/>
                <w:i w:val="0"/>
                <w:color w:val="000000"/>
                <w:sz w:val="22"/>
              </w:rPr>
              <w:t xml:space="preserve">.&lt;br&gt;- Status File Badges:&lt;br&gt;&amp;nbsp;&amp;nbsp;* Result File S3: `S3_RESULT_RECEIVED` (Green)&lt;br&gt;&amp;nbsp;&amp;nbsp;* Sync Status: `STATUS_SYNC_SUCCESS` (Green)&lt;br&gt;- Tabel Monitoring Disbursement (`disbursements` &amp; `disbursement_details`):&lt;br&gt;&amp;nbsp;&amp;nbsp;* Kolom: Date, Result File Name, Merchant ID, Rekening Tujuan, Total Nominal Net, Status (`disbursement_status`).&lt;br&gt;- Indicator Badges: `SUCCESS` (Green), `FAILED` (Red), `PENDING` (Yellow).&lt;br&gt;- Tombol </w:t>
            </w:r>
            <w:r>
              <w:rPr>
                <w:rFonts w:ascii="Arial" w:hAnsi="Arial"/>
                <w:b/>
                <w:i w:val="0"/>
                <w:color w:val="000000"/>
                <w:sz w:val="22"/>
              </w:rPr>
              <w:t>"Download Result File S3"</w:t>
            </w:r>
            <w:r>
              <w:rPr>
                <w:rFonts w:ascii="Arial" w:hAnsi="Arial"/>
                <w:b w:val="0"/>
                <w:i w:val="0"/>
                <w:color w:val="000000"/>
                <w:sz w:val="22"/>
              </w:rPr>
              <w:t xml:space="preserve"> &amp; </w:t>
            </w:r>
            <w:r>
              <w:rPr>
                <w:rFonts w:ascii="Arial" w:hAnsi="Arial"/>
                <w:b/>
                <w:i w:val="0"/>
                <w:color w:val="000000"/>
                <w:sz w:val="22"/>
              </w:rPr>
              <w:t>"Re-sync Batch Status"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Tampilan Portal Back Office Merchant / Web POS (Merchant Side)</w:t>
            </w:r>
          </w:p>
        </w:tc>
        <w:tc>
          <w:tcPr>
            <w:tcW w:type="dxa" w:w="4513"/>
          </w:tcPr>
          <w:p>
            <w:pPr>
              <w:spacing w:line="360" w:lineRule="auto"/>
              <w:jc w:val="both"/>
            </w:pPr>
            <w:r/>
            <w:r>
              <w:rPr>
                <w:rFonts w:ascii="Arial" w:hAnsi="Arial"/>
                <w:b w:val="0"/>
                <w:i w:val="0"/>
                <w:color w:val="000000"/>
                <w:sz w:val="22"/>
              </w:rPr>
              <w:t xml:space="preserve">- Halaman </w:t>
            </w:r>
            <w:r>
              <w:rPr>
                <w:rFonts w:ascii="Arial" w:hAnsi="Arial"/>
                <w:b/>
                <w:i w:val="0"/>
                <w:color w:val="000000"/>
                <w:sz w:val="22"/>
              </w:rPr>
              <w:t>Riwayat Pencairan Dana (Disbursement History)</w:t>
            </w:r>
            <w:r>
              <w:rPr>
                <w:rFonts w:ascii="Arial" w:hAnsi="Arial"/>
                <w:b w:val="0"/>
                <w:i w:val="0"/>
                <w:color w:val="000000"/>
                <w:sz w:val="22"/>
              </w:rPr>
              <w:t>:&lt;br&gt;&amp;nbsp;&amp;nbsp;* Card Total Dana Dicairkan.&lt;br&gt;&amp;nbsp;&amp;nbsp;* Tabel Riwayat: Tanggal Pencairan, Nominal Settlement, Nomor Referensi Journal, Status (`DISBURSED / SUCCESS`).&lt;br&gt;&amp;nbsp;&amp;nbsp;* Indicator Badges: `SUCCESS` (Hijau).</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