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center"/>
      </w:pPr>
      <w:r>
        <w:rPr>
          <w:rFonts w:ascii="Arial" w:hAnsi="Arial"/>
          <w:b/>
          <w:i w:val="0"/>
          <w:color w:val="000000"/>
          <w:sz w:val="28"/>
        </w:rPr>
        <w:t>UNINASSAU</w:t>
      </w:r>
    </w:p>
    <w:p>
      <w:pPr>
        <w:spacing w:after="136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Fábrica de Software e Tópicos Avançados em Ciência da Computação</w:t>
        <w:br/>
        <w:t>Turma 8NA  |  Semestre 2026.2</w:t>
      </w:r>
    </w:p>
    <w:p>
      <w:pPr>
        <w:pStyle w:val="Title"/>
        <w:spacing w:after="240"/>
        <w:jc w:val="center"/>
      </w:pPr>
      <w:r>
        <w:t>RotaCerta</w:t>
      </w:r>
    </w:p>
    <w:p>
      <w:pPr>
        <w:spacing w:after="160"/>
        <w:jc w:val="center"/>
      </w:pPr>
      <w:r>
        <w:rPr>
          <w:rFonts w:ascii="Arial" w:hAnsi="Arial"/>
          <w:b/>
          <w:i w:val="0"/>
          <w:color w:val="000000"/>
          <w:sz w:val="34"/>
        </w:rPr>
        <w:t>Documento Técnico Cumulativo das Sprints 01 e 02</w:t>
      </w:r>
    </w:p>
    <w:p>
      <w:pPr>
        <w:spacing w:after="1280"/>
        <w:jc w:val="center"/>
      </w:pPr>
      <w:r>
        <w:rPr>
          <w:rFonts w:ascii="Arial" w:hAnsi="Arial"/>
          <w:b/>
          <w:i w:val="0"/>
          <w:color w:val="000000"/>
          <w:sz w:val="28"/>
        </w:rPr>
        <w:t>Grupo [INFORMAR]</w:t>
      </w:r>
    </w:p>
    <w:p>
      <w:pPr>
        <w:spacing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Álvaro Jordão  |  01748200</w:t>
      </w:r>
    </w:p>
    <w:p>
      <w:pPr>
        <w:spacing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Arthur Sales  |  01593811</w:t>
      </w:r>
    </w:p>
    <w:p>
      <w:pPr>
        <w:spacing w:after="1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Vinícius Trigueiro  |  01794959</w:t>
      </w:r>
    </w:p>
    <w:p>
      <w:pPr>
        <w:spacing w:before="140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2026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Apresentação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Este documento reúne as entregas da Sprint 01 e da Sprint 02 do projeto RotaCerta. A primeira parte registra o problema, os objetivos, os requisitos e o planejamento inicial. A segunda parte apresenta a arquitetura, os modelos de software e dados, os protótipos, a estrutura inicial do banco de dados e a organização do repositório que servirão de base para a implementação.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revisão incorpora as orientações recebidas após a Sprint 01. O cronograma passa a adotar cadência semanal, com exceção do período estendido da Sprint 02 informado pela professora. A comparação entre as versões sequencial e paralela do motor de otimização passa a ter métricas, protocolo de medição e uma primeira implementação executável com testes automatizados.</w:t>
      </w:r>
    </w:p>
    <w:p>
      <w:pPr>
        <w:pStyle w:val="Heading1"/>
        <w:keepNext/>
        <w:spacing w:before="240" w:after="100"/>
      </w:pPr>
      <w:r>
        <w:t>Sumário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Parte I  Sprint 01 Planejamento do projeto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  Identificação da equipe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2  Tema, problema, objetivos e público alvo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3  Requisitos funcionais e não funcionais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4  Casos de uso e Product Backlog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5  Cronograma semanal revisado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Parte II  Sprint 02 Arquitetura e modelagem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6  Arquitetura do sistema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7  Diagrama de classes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8  Modelo Entidade Relacionamento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9  Modelo relacional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10  Protótipos das telas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11  Banco de dados e projeto no GitHub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12  Avaliação sequencial e paralela</w:t>
      </w:r>
    </w:p>
    <w:p>
      <w:pPr>
        <w:spacing w:after="60"/>
        <w:ind w:left="198"/>
      </w:pPr>
      <w:r>
        <w:rPr>
          <w:rFonts w:ascii="Arial" w:hAnsi="Arial"/>
          <w:b w:val="0"/>
          <w:i w:val="0"/>
          <w:color w:val="000000"/>
          <w:sz w:val="22"/>
        </w:rPr>
        <w:t>13  Aderência às orientações da disciplina</w:t>
      </w:r>
    </w:p>
    <w:p>
      <w:r>
        <w:br w:type="page"/>
      </w:r>
    </w:p>
    <w:p>
      <w:pPr>
        <w:pStyle w:val="Heading1"/>
        <w:keepNext/>
        <w:spacing w:before="240" w:after="100"/>
      </w:pPr>
      <w:r>
        <w:t>Parte I  Sprint 01 Planejamento do projeto</w:t>
      </w:r>
    </w:p>
    <w:p>
      <w:pPr>
        <w:pStyle w:val="Heading2"/>
        <w:keepNext/>
        <w:spacing w:before="160" w:after="100"/>
      </w:pPr>
      <w:r>
        <w:t>1  Identificação da equipe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Integrante</w:t>
            </w:r>
          </w:p>
        </w:tc>
        <w:tc>
          <w:tcPr>
            <w:tcW w:type="dxa" w:w="158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Matrícula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Responsabilidade inicial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Álvaro Jordão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01748200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Scrum Master e Product Owner; organização, requisitos e priorização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Arthur Sales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01593811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 e núcleo de otimização e paralelização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Vinícius Trigueiro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01794959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Frontend, banco de dados e documentação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Projeto RotaCerta. Turma 8NA. As responsabilidades organizam o trabalho, mas todos os integrantes participam das decisões, implementação, testes e documentação.</w:t>
      </w:r>
    </w:p>
    <w:p>
      <w:pPr>
        <w:pStyle w:val="Heading2"/>
        <w:keepNext/>
        <w:spacing w:before="160" w:after="100"/>
      </w:pPr>
      <w:r>
        <w:t>2  Tema, problema, objetivos e público alvo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Tema.</w:t>
      </w:r>
      <w:r>
        <w:rPr>
          <w:rFonts w:ascii="Arial" w:hAnsi="Arial"/>
          <w:b w:val="0"/>
          <w:i w:val="0"/>
          <w:color w:val="000000"/>
          <w:sz w:val="22"/>
        </w:rPr>
        <w:t xml:space="preserve"> Logística e otimização de processos para pequenos negócios com operação própria de entrega.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Problema.</w:t>
      </w:r>
      <w:r>
        <w:rPr>
          <w:rFonts w:ascii="Arial" w:hAnsi="Arial"/>
          <w:b w:val="0"/>
          <w:i w:val="0"/>
          <w:color w:val="000000"/>
          <w:sz w:val="22"/>
        </w:rPr>
        <w:t xml:space="preserve"> Farmácias, mercados, restaurantes e pequenas distribuidoras frequentemente planejam entregas de forma manual. Essa prática aumenta a distância percorrida, o consumo de combustível e a possibilidade de atraso quando o volume de pedidos cresce.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Objetivo geral.</w:t>
      </w:r>
      <w:r>
        <w:rPr>
          <w:rFonts w:ascii="Arial" w:hAnsi="Arial"/>
          <w:b w:val="0"/>
          <w:i w:val="0"/>
          <w:color w:val="000000"/>
          <w:sz w:val="22"/>
        </w:rPr>
        <w:t xml:space="preserve"> Desenvolver um sistema web que distribua pedidos entre entregadores e determine uma sequência de paradas que reduza a distância e o tempo total das rotas.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Resultados esperados.</w:t>
      </w:r>
      <w:r>
        <w:rPr>
          <w:rFonts w:ascii="Arial" w:hAnsi="Arial"/>
          <w:b w:val="0"/>
          <w:i w:val="0"/>
          <w:color w:val="000000"/>
          <w:sz w:val="22"/>
        </w:rPr>
        <w:t xml:space="preserve"> Centralizar pedidos e entregadores, reduzir distância e tempo em relação à alocação manual, calcular rotas para vários entregadores e disponibilizar uma interface responsiva para a operação diária.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Público alvo.</w:t>
      </w:r>
      <w:r>
        <w:rPr>
          <w:rFonts w:ascii="Arial" w:hAnsi="Arial"/>
          <w:b w:val="0"/>
          <w:i w:val="0"/>
          <w:color w:val="000000"/>
          <w:sz w:val="22"/>
        </w:rPr>
        <w:t xml:space="preserve"> Administradores, atendentes e entregadores de pequenos negócios locais. Os clientes finais são beneficiados por entregas mais previsíveis.</w:t>
      </w:r>
    </w:p>
    <w:p>
      <w:pPr>
        <w:pStyle w:val="Heading2"/>
        <w:keepNext/>
        <w:spacing w:before="160" w:after="100"/>
      </w:pPr>
      <w:r>
        <w:t>3  Requisitos funcionais e não funcionais</w:t>
      </w:r>
    </w:p>
    <w:p>
      <w:pPr>
        <w:pStyle w:val="Heading3"/>
        <w:keepNext/>
        <w:spacing w:before="160" w:after="100"/>
      </w:pPr>
      <w:r>
        <w:t>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86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RF01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 autenticar usuários com perfis de administrador, atendente e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RF02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pedidos com cliente, endereço, prioridade e horário desejado.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RF03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entregadores com disponibilidade e capacidade de carga.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RF04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automaticamente uma rota otimizada para cada entregador.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RF05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Atribuir pedidos a entregadores de forma manual ou automática.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RF06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Exibir a rota como lista ordenada de paradas e mapa.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RF07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do pedido entre pendente, atribuído, em rota e entregue.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RF08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Manter o histórico de entregas realizadas.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RF09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relatório com tempo, distância e comparação da otimização.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RF10</w:t>
            </w:r>
          </w:p>
        </w:tc>
        <w:tc>
          <w:tcPr>
            <w:tcW w:type="dxa" w:w="86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Disponibilizar painel administrativo da operação do dia.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02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ID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Categoria</w:t>
            </w:r>
          </w:p>
        </w:tc>
        <w:tc>
          <w:tcPr>
            <w:tcW w:type="dxa" w:w="691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Descrição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RNF01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Desempenho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Executar o cálculo em tempo aceitável para vários entregadores e permitir processamento paralelo.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RNF02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Segurança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Autenticar usuários, autorizar por perfil e armazenar senhas com hash seguro.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RNF03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a interface simples para usuários com diferentes níveis de letramento técnico.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RNF04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Portabilidade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Funcionar em navegadores e adaptar o layout para celulares.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RNF05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Suportar o crescimento de pedidos e entregadores sem degradação significativa.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RNF06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Confiabilidade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Preservar pedidos, rotas e histórico com integridade referencial.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RNF07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Manutenibilidade</w:t>
            </w:r>
          </w:p>
        </w:tc>
        <w:tc>
          <w:tcPr>
            <w:tcW w:type="dxa" w:w="691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Manter código organizado, documentado, testável e versionado.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4  Casos de uso e Product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11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Ator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Caso de uso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UC01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Atendente ou 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pedido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UC02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Cadastrar entregador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UC03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Gerar rotas para os pedidos do dia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UC04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Visualizar a rota atribuída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UC05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Entregador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Atualizar o status da entrega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UC06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Administrador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Consultar métricas das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UC07</w:t>
            </w:r>
          </w:p>
        </w:tc>
        <w:tc>
          <w:tcPr>
            <w:tcW w:type="dxa" w:w="311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Todos os perfis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Autenticar-se no sistema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100"/>
      </w:pPr>
      <w:r>
        <w:t>Product Backlog inicial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Alta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Autenticação e perfis, CRUD de pedidos, CRUD de entregadores, banco de dados e motor sequencial com vizinho mais próximo e 2-opt.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Média prioridade.</w:t>
      </w:r>
      <w:r>
        <w:rPr>
          <w:rFonts w:ascii="Arial" w:hAnsi="Arial"/>
          <w:b w:val="0"/>
          <w:i w:val="0"/>
          <w:color w:val="000000"/>
          <w:sz w:val="22"/>
        </w:rPr>
        <w:t xml:space="preserve"> Visualização das rotas, atualização de status e paralelização para múltiplos entregadores.</w:t>
      </w: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Evolução.</w:t>
      </w:r>
      <w:r>
        <w:rPr>
          <w:rFonts w:ascii="Arial" w:hAnsi="Arial"/>
          <w:b w:val="0"/>
          <w:i w:val="0"/>
          <w:color w:val="000000"/>
          <w:sz w:val="22"/>
        </w:rPr>
        <w:t xml:space="preserve"> Relatórios, painel consolidado, notificações e avaliação futura de C++ com OpenMP ou CUDA.</w:t>
      </w:r>
    </w:p>
    <w:p>
      <w:r>
        <w:br w:type="page"/>
      </w:r>
    </w:p>
    <w:p>
      <w:pPr>
        <w:pStyle w:val="Heading2"/>
        <w:keepNext/>
        <w:spacing w:before="160" w:after="100"/>
      </w:pPr>
      <w:r>
        <w:t>5  Cronograma semanal revisado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cronograma abaixo substitui a periodicidade quinzenal apresentada inicialmente. A Sprint 02 mantém o prazo excepcional de 19 de setembro comunicado pela professora; as etapas seguintes usam ciclos semanais.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Sprint</w:t>
            </w:r>
          </w:p>
        </w:tc>
        <w:tc>
          <w:tcPr>
            <w:tcW w:type="dxa" w:w="198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Período</w:t>
            </w:r>
          </w:p>
        </w:tc>
        <w:tc>
          <w:tcPr>
            <w:tcW w:type="dxa" w:w="663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 principal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03/09 a 05/09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Planejamento, requisitos e backlog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06/09 a 19/09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Arquitetura, modelos, protótipos, banco e estrutura do projeto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20/09 a 26/09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 executável e contrato inicial da API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27/09 a 03/10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Autenticação e autorização por perfil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04/10 a 10/10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clientes e pedidos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6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11/10 a 17/10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CRUD de entregadores e disponibilidade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7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18/10 a 24/10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Atribuição de pedidos e visualização de rotas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8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25/10 a 31/10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Vizinho mais próximo em modo sequencial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9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01/11 a 07/11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2-opt e linha de base de desempenho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10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08/11 a 14/11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Paralelização para múltiplos entregadores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11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15/11 a 21/11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Experimentos sequencial versus paralelo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12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22/11 a 28/11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Relatórios, testes e documentação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Final</w:t>
            </w:r>
          </w:p>
        </w:tc>
        <w:tc>
          <w:tcPr>
            <w:tcW w:type="dxa" w:w="19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29/11 a 05/12</w:t>
            </w:r>
          </w:p>
        </w:tc>
        <w:tc>
          <w:tcPr>
            <w:tcW w:type="dxa" w:w="66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Correções, vídeos e preparação para a banca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  <w:spacing w:before="240" w:after="100"/>
      </w:pPr>
      <w:r>
        <w:t>Parte II  Sprint 02 Arquitetura e modelagem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02 transforma os requisitos em uma base técnica verificável. A solução adota uma arquitetura web modular, um modelo de dados relacional e um componente de otimização isolado, permitindo implementar e medir versões sequencial e paralela sem duplicar regras de negócio.</w:t>
      </w:r>
    </w:p>
    <w:p>
      <w:pPr>
        <w:pStyle w:val="Heading2"/>
        <w:keepNext/>
        <w:spacing w:before="160" w:after="100"/>
      </w:pPr>
      <w:r>
        <w:t>6  Arquitetura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Camada</w:t>
            </w:r>
          </w:p>
        </w:tc>
        <w:tc>
          <w:tcPr>
            <w:tcW w:type="dxa" w:w="255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Tecnologia</w:t>
            </w:r>
          </w:p>
        </w:tc>
        <w:tc>
          <w:tcPr>
            <w:tcW w:type="dxa" w:w="549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Responsabilidade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Interface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React, TypeScript e Vite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Aplicação responsiva para administração e operação móvel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API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FastAPI e Python 3.12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Endpoints REST, validação, OpenAPI e integração com o otimizador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Persistência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PostgreSQL 16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Integridade, índices, histórico e métricas de execução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Leaflet, OpenStreetMap e adaptador OSRM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Exibição de rotas e matriz de distâncias sem prender o domínio a um provedor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Python, 2-opt e processos independentes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Linha de base sequencial e cálculo paralelo por entregador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Ambiente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Docker Compose</w:t>
            </w:r>
          </w:p>
        </w:tc>
        <w:tc>
          <w:tcPr>
            <w:tcW w:type="dxa" w:w="54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Inicialização reproduzível de frontend, API e banco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1  Arquitetura lógica e comunicação entre os componentes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navegador envia requisições HTTPS em JSON para a API. A API executa regras de negócio, persiste dados no PostgreSQL e aciona o motor de otimização. O motor recebe pedidos, entregadores e uma matriz de distâncias por meio de uma interface estável. A mesma interface atende aos modos sequencial e paralelo, o que permite comparar desempenho sem alterar os dados de entrada.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escolha de Python não pressupõe o uso de inteligência artificial. As orientações da disciplina aceitam inteligência artificial e/ou otimização de processamento, paralelização e alto desempenho. No RotaCerta, o componente avançado é a otimização de rotas integrada ao fluxo principal. React e TypeScript permanecem restritos à interface, enquanto Python executa o núcleo computacional.</w:t>
      </w:r>
    </w:p>
    <w:p>
      <w:pPr>
        <w:pStyle w:val="Heading2"/>
        <w:keepNext/>
        <w:spacing w:before="160" w:after="100"/>
      </w:pPr>
      <w:r>
        <w:t>7  Diagrama de classes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3855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5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2  Classes de domínio e serviço previstas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Estabelecimento delimita os dados de cada negócio. Usuario representa autenticação e perfil; Entregador complementa um usuário operacional com capacidade e disponibilidade. Pedido registra destino, prioridade, janela de horário e status. Rota agrega paradas ordenadas. OtimizadorRotas executa o mesmo algoritmo nos modos sequencial e paralelo e registra cada ExecucaoOtimizacao.</w:t>
      </w:r>
    </w:p>
    <w:p>
      <w:pPr>
        <w:pStyle w:val="Heading2"/>
        <w:keepNext/>
        <w:spacing w:before="160" w:after="100"/>
      </w:pPr>
      <w:r>
        <w:t>8  Modelo Entidade Relacionamento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4872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entidade_relacionam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872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3  Modelo conceitual com chaves e cardinalidades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modelo mantém o estabelecimento como limite organizacional. Um usuário pode possuir um cadastro de entregador. Cada pedido pertence a um cliente e pode ser atribuído a um entregador. Uma rota contém paradas ordenadas; cada parada referencia um pedido. As execuções de otimização registram quantidade de pedidos, entregadores, workers, tempo e distância total.</w:t>
      </w:r>
    </w:p>
    <w:p>
      <w:pPr>
        <w:pStyle w:val="Heading2"/>
        <w:keepNext/>
        <w:spacing w:before="160" w:after="100"/>
      </w:pPr>
      <w:r>
        <w:t>9  Modelo relacional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871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Tabela</w:t>
            </w:r>
          </w:p>
        </w:tc>
        <w:tc>
          <w:tcPr>
            <w:tcW w:type="dxa" w:w="90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PK</w:t>
            </w:r>
          </w:p>
        </w:tc>
        <w:tc>
          <w:tcPr>
            <w:tcW w:type="dxa" w:w="294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FK</w:t>
            </w:r>
          </w:p>
        </w:tc>
        <w:tc>
          <w:tcPr>
            <w:tcW w:type="dxa" w:w="4025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-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Negócio, endereço e coordenadas do depósito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users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Credenciais, perfil e situação do usuário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couriers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user_id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Capacidade e disponibilidade do entregador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customers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Cliente associado ao estabelecimento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orders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customer_id, assigned_courier_id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Destino, peso, prioridade, janela e status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establishment_id, courier_id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Rota diária, algoritmo, modo e totais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route_stops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route_id, order_id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Sequência e acompanhamento de cada parada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optimization_runs</w:t>
            </w:r>
          </w:p>
        </w:tc>
        <w:tc>
          <w:tcPr>
            <w:tcW w:type="dxa" w:w="90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29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establishment_id</w:t>
            </w:r>
          </w:p>
        </w:tc>
        <w:tc>
          <w:tcPr>
            <w:tcW w:type="dxa" w:w="40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Métricas de execuções sequenciais e paralelas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As restrições CHECK limitam perfis, estados e modos de execução. As chaves estrangeiras preservam a integridade entre usuários, pedidos, entregadores e rotas. Índices cobrem as consultas mais frequentes por estabelecimento, status, entregador, data e modo de execução.</w:t>
      </w:r>
    </w:p>
    <w:p>
      <w:pPr>
        <w:pStyle w:val="Heading2"/>
        <w:keepNext/>
        <w:spacing w:before="160" w:after="100"/>
      </w:pPr>
      <w:r>
        <w:t>10  Protótipos das telas principais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wireframes priorizam navegação direta e leitura em dispositivos móveis. A primeira sequência cobre autenticação, painel diário e cadastro de pedido. A segunda cobre geração de rotas, consulta da rota pelo entregador e atualização de status.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administr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4  Acesso, painel administrativo e cadastro de pedido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6415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tipos_rot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41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hAnsi="Arial"/>
          <w:b w:val="0"/>
          <w:i/>
          <w:color w:val="58606E"/>
          <w:sz w:val="18"/>
        </w:rPr>
        <w:t>Figura 5  Planejamento de rotas e fluxo móvel do entregador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Tela</w:t>
            </w:r>
          </w:p>
        </w:tc>
        <w:tc>
          <w:tcPr>
            <w:tcW w:type="dxa" w:w="181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Requisito</w:t>
            </w:r>
          </w:p>
        </w:tc>
        <w:tc>
          <w:tcPr>
            <w:tcW w:type="dxa" w:w="56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Objetivo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Acesso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Login e identificação do perfil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Painel do dia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RF10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Pedidos, situação operacional e atalhos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Novo pedido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UC01 / RF02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Cliente, destino, carga, prioridade e janela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Planejamento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UC03 / RF04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Mapa, totais e comando de otimização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Minha rota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UC04 / RF06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Sequência, mapa e próxima parada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Atualizar entrega</w:t>
            </w:r>
          </w:p>
        </w:tc>
        <w:tc>
          <w:tcPr>
            <w:tcW w:type="dxa" w:w="18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UC05 / RF07</w:t>
            </w:r>
          </w:p>
        </w:tc>
        <w:tc>
          <w:tcPr>
            <w:tcW w:type="dxa" w:w="5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Transição de status e observação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  <w:keepNext/>
        <w:spacing w:before="160" w:after="100"/>
      </w:pPr>
      <w:r>
        <w:t>11  Banco de dados e projeto no GitHub</w:t>
      </w:r>
    </w:p>
    <w:p>
      <w:pPr>
        <w:pStyle w:val="Heading3"/>
        <w:keepNext/>
        <w:spacing w:before="160" w:after="100"/>
      </w:pPr>
      <w:r>
        <w:t>Banco de dados criado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estrutura inicial está implementada no arquivo database/schema.sql para PostgreSQL 16. O serviço db do arquivo compose.yaml executa o esquema automaticamente na primeira inicialização do volume. O modelo inclui oito tabelas, restrições de integridade e cinco índices iniciais.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1. Copiar .env.example para .env.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2. Executar docker compose up --build.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3. Aguardar o health check do PostgreSQL.</w:t>
      </w:r>
    </w:p>
    <w:p>
      <w:pPr>
        <w:spacing w:after="60"/>
        <w:ind w:left="312" w:hanging="227"/>
      </w:pPr>
      <w:r>
        <w:rPr>
          <w:rFonts w:ascii="Arial" w:hAnsi="Arial"/>
          <w:b w:val="0"/>
          <w:i w:val="0"/>
          <w:color w:val="000000"/>
          <w:sz w:val="22"/>
        </w:rPr>
        <w:t>4. Consultar a API em http://localhost:8000/health e a documentação em http://localhost:8000/docs.</w:t>
      </w:r>
    </w:p>
    <w:p>
      <w:pPr>
        <w:pStyle w:val="Heading3"/>
        <w:keepNext/>
        <w:spacing w:before="160" w:after="100"/>
      </w:pPr>
      <w:r>
        <w:t>Estrutura do repositório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402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Caminho</w:t>
            </w:r>
          </w:p>
        </w:tc>
        <w:tc>
          <w:tcPr>
            <w:tcW w:type="dxa" w:w="6350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API FastAPI e limite do módulo de otimização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backend/app/optimizer/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Vizinho mais próximo, 2-opt e execução sequencial ou paralela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backend/tests/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Testes automatizados do núcleo de roteirização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frontend/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Aplicação React e TypeScript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database/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DDL, instruções e inicialização do PostgreSQL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docs/sprint-02/assets/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Diagramas e protótipos incorporados ao documento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tools/documentation/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Geração reproduzível dos materiais técnicos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compose.yaml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Orquestração local dos três serviços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CONTRIBUTING.md</w:t>
            </w:r>
          </w:p>
        </w:tc>
        <w:tc>
          <w:tcPr>
            <w:tcW w:type="dxa" w:w="63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Padrões de branch, commit e revisão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/>
          <w:i w:val="0"/>
          <w:color w:val="000000"/>
          <w:sz w:val="22"/>
        </w:rPr>
        <w:t>Repositório oficial.</w:t>
      </w:r>
      <w:r>
        <w:rPr>
          <w:rFonts w:ascii="Arial" w:hAnsi="Arial"/>
          <w:b w:val="0"/>
          <w:i w:val="0"/>
          <w:color w:val="000000"/>
          <w:sz w:val="22"/>
        </w:rPr>
        <w:t xml:space="preserve"> https://github.com/alvccpj/rota-certa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Branch</w:t>
            </w:r>
          </w:p>
        </w:tc>
        <w:tc>
          <w:tcPr>
            <w:tcW w:type="dxa" w:w="5783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master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Versão estável e entregas aprovadas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sprint/02-arquitetura-modelagem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Integração da Sprint 02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dev/alvaro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Ambiente pessoal de Álvaro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dev/arthur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Ambiente pessoal de Arthur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dev/vinicius</w:t>
            </w:r>
          </w:p>
        </w:tc>
        <w:tc>
          <w:tcPr>
            <w:tcW w:type="dxa" w:w="578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Ambiente pessoal de Vinícius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fluxo recomendado usa branches curtas por tarefa, pull request e revisão de outro integrante. As branches pessoais identificam ambientes acadêmicos, mas não substituem branches de feature, correção ou documentação.</w:t>
      </w:r>
    </w:p>
    <w:p>
      <w:r>
        <w:br w:type="page"/>
      </w:r>
    </w:p>
    <w:p>
      <w:pPr>
        <w:pStyle w:val="Heading2"/>
        <w:keepNext/>
        <w:spacing w:before="160" w:after="100"/>
      </w:pPr>
      <w:r>
        <w:t>12  Avaliação sequencial e paralela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orientação da Sprint 01 exige manter a comparação entre as versões sequencial e paralela. A primeira implementação já executa vizinho mais próximo e refinamento 2-opt nos dois modos. As versões usam os mesmos pedidos, entregadores e coordenadas; a única variável controlada é o modo de execução.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Métrica</w:t>
            </w:r>
          </w:p>
        </w:tc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Cálculo ou unidade</w:t>
            </w:r>
          </w:p>
        </w:tc>
        <w:tc>
          <w:tcPr>
            <w:tcW w:type="dxa" w:w="521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Critério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Tempo de execução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Milissegundos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Média, mediana e percentil 95 de dez repetições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Distância total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Quilômetros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Confirma que a paralelização não altera a qualidade da rota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Tseq / Tpar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Ganho obtido com a execução paralela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Eficiência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Speedup / workers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Uso relativo dos processos disponíveis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Escala</w:t>
            </w:r>
          </w:p>
        </w:tc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Pedidos e entregadores</w:t>
            </w:r>
          </w:p>
        </w:tc>
        <w:tc>
          <w:tcPr>
            <w:tcW w:type="dxa" w:w="52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Cenários de 50, 100, 250 e 500 pedidos com 2, 4 e 8 entregadores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Cada cenário terá uma execução de aquecimento e dez repetições válidas. O relatório registrará processador, memória, sistema operacional, versão do código, número de workers e semente dos dados. A tabela optimization_runs armazenará cada medição para permitir auditoria e reprodução.</w:t>
      </w:r>
    </w:p>
    <w:p>
      <w:pPr>
        <w:pStyle w:val="Heading3"/>
        <w:keepNext/>
        <w:spacing w:before="160" w:after="100"/>
      </w:pPr>
      <w:r>
        <w:t>Evidência prática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 arquivo backend/app/optimizer/routing.py contém a heurística determinística, o cálculo de distância geodésica, o refinamento 2-opt e a execução com processos independentes. O endpoint POST /optimizer/compare retorna rotas, distâncias, tempos, workers, speedup e a confirmação de equivalência entre os modos. Cinco testes automatizados validam rota vazia, preservação das paradas, melhoria do 2-opt, resultado da otimização e equivalência sequencial/paralela.</w:t>
      </w:r>
    </w:p>
    <w:p>
      <w:r>
        <w:br w:type="page"/>
      </w:r>
    </w:p>
    <w:p>
      <w:pPr>
        <w:pStyle w:val="Heading2"/>
        <w:keepNext/>
        <w:spacing w:before="160" w:after="100"/>
      </w:pPr>
      <w:r>
        <w:t>13  Aderência às orientações da 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Orientação</w:t>
            </w:r>
          </w:p>
        </w:tc>
        <w:tc>
          <w:tcPr>
            <w:tcW w:type="dxa" w:w="158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839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Projeto integrado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Um único sistema reúne interface, API, banco e otimização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Componente avançado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Otimização e paralelização fazem parte da geração de rotas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Tecnologia prioritária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Python no núcleo; JavaScript e TypeScript apenas na interface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Integração não superficial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 endpoint compara os modos sobre os mesmos dados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Evolução prática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Código executável e cinco testes automatizados no repositório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GitHub atualizado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Atendido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Branch da Sprint 02 e Pull Request número 1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Participação da equipe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Contínuo</w:t>
            </w:r>
          </w:p>
        </w:tc>
        <w:tc>
          <w:tcPr>
            <w:tcW w:type="dxa" w:w="583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Cada integrante deve registrar contribuições próprias nas próximas tarefas</w:t>
            </w:r>
          </w:p>
        </w:tc>
      </w:tr>
    </w:tbl>
    <w:p>
      <w:pPr>
        <w:spacing w:after="40"/>
      </w:pP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Os requisitos de software completo, autenticação, perfis, funcionalidades integradas e demonstração final pertencem à evolução do semestre. A Sprint 02 estabelece a base verificável para essas implementações sem declarar como concluído o produto final.</w:t>
      </w:r>
    </w:p>
    <w:p>
      <w:pPr>
        <w:pStyle w:val="Heading2"/>
        <w:keepNext/>
        <w:spacing w:before="160" w:after="100"/>
      </w:pPr>
      <w:r>
        <w:t>Situação da Sprint 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Entrega</w:t>
            </w:r>
          </w:p>
        </w:tc>
        <w:tc>
          <w:tcPr>
            <w:tcW w:type="dxa" w:w="1587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Situação</w:t>
            </w:r>
          </w:p>
        </w:tc>
        <w:tc>
          <w:tcPr>
            <w:tcW w:type="dxa" w:w="5896"/>
            <w:shd w:fill="173B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Evidência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Arquitetura do sistema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Tecnologias, responsabilidades, comunicação e componente avançado definidos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Diagrama de classes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Classes, atributos, métodos e relacionamentos apresentados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MER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Entidades, chaves e cardinalidades apresentadas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Modelo relacional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Tabelas, PKs, FKs e finalidade documentadas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Protótipos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Seis telas principais em baixa fidelidade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Banco de dados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DDL PostgreSQL e inicialização via Compose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Motor de otimização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Primeira versão sequencial/paralela com cinco testes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GitHub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Concluído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5F7FA"/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Estrutura, padrões, branch da Sprint e Pull Request número 1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Número do grupo</w:t>
            </w:r>
          </w:p>
        </w:tc>
        <w:tc>
          <w:tcPr>
            <w:tcW w:type="dxa" w:w="158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Pendente</w:t>
            </w:r>
          </w:p>
        </w:tc>
        <w:tc>
          <w:tcPr>
            <w:tcW w:type="dxa" w:w="5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Substituir [INFORMAR] na capa e no nome do arquivo antes do envio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60" w:after="100"/>
      </w:pPr>
      <w:r>
        <w:t>Próxima etapa</w:t>
      </w:r>
    </w:p>
    <w:p>
      <w:pPr>
        <w:spacing w:line="276" w:lineRule="auto" w:after="120"/>
        <w:jc w:val="both"/>
      </w:pPr>
      <w:r>
        <w:rPr>
          <w:rFonts w:ascii="Arial" w:hAnsi="Arial"/>
          <w:b w:val="0"/>
          <w:i w:val="0"/>
          <w:color w:val="000000"/>
          <w:sz w:val="22"/>
        </w:rPr>
        <w:t>A Sprint 03 deve validar o ambiente em uma máquina da equipe, confirmar a criação do PostgreSQL e integrar o frontend aos endpoints de saúde e comparação do otimizador. A equipe também deve transformar os casos de uso prioritários em tarefas semanais com critérios de aceite e registrar contribuições individuais no GitHub.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8606E"/>
        <w:sz w:val="18"/>
      </w:rPr>
      <w:t xml:space="preserve">RotaCerta  |  Sprints 01 e 02  |  Página </w:t>
    </w:r>
    <w:r>
      <w:rPr>
        <w:rFonts w:ascii="Arial" w:hAnsi="Arial"/>
        <w:b w:val="0"/>
        <w:i w:val="0"/>
        <w:color w:val="58606E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RotaCerta Documento Técnico Cumulativo Sprints 01 e 02</dc:title>
  <dc:subject>Planejamento, arquitetura e modelagem do sistema</dc:subject>
  <dc:creator>Equipe RotaCerta</dc:creator>
  <cp:keywords>RotaCerta, Sprint 01, Sprint 02, arquitetura, modelagem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