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0C6A" w14:textId="77777777" w:rsidR="00A54701" w:rsidRPr="00A54701" w:rsidRDefault="00A54701" w:rsidP="00A54701">
      <w:pPr>
        <w:rPr>
          <w:b/>
          <w:bCs/>
        </w:rPr>
      </w:pPr>
      <w:r w:rsidRPr="00A54701">
        <w:rPr>
          <w:b/>
          <w:bCs/>
        </w:rPr>
        <w:t>Engineering Specification and Functional Decomposition: Montabert SC-36 Hydraulic Rock Breaker</w:t>
      </w:r>
    </w:p>
    <w:p w14:paraId="4A0919D8" w14:textId="77777777" w:rsidR="00A54701" w:rsidRPr="00A54701" w:rsidRDefault="00A54701" w:rsidP="00A54701">
      <w:pPr>
        <w:rPr>
          <w:b/>
          <w:bCs/>
        </w:rPr>
      </w:pPr>
      <w:r w:rsidRPr="00A54701">
        <w:rPr>
          <w:b/>
          <w:bCs/>
        </w:rPr>
        <w:t>1. Introduction and Scope of Analysis</w:t>
      </w:r>
    </w:p>
    <w:p w14:paraId="5A315D6B" w14:textId="77777777" w:rsidR="00A54701" w:rsidRPr="00A54701" w:rsidRDefault="00A54701" w:rsidP="00A54701">
      <w:r w:rsidRPr="00A54701">
        <w:t>The subject of this comprehensive engineering analysis is the Montabert SC-36, a hydraulic percussive attachment designed for carrier vehicles in the 4 to 10-metric ton weight class. This report aims to deconstruct the system into a Standardized Engineering Decomposition Framework (SEDF), segregating the device into its fundamental physical principles, functional architecture, and component-level specifications. The SC-36 represents a specific archetype within the domain of rock excavation machinery: the "light range" or "compact" hydraulic breaker utilizing a fully hydraulic, gas-assisted actuation cycle.</w:t>
      </w:r>
    </w:p>
    <w:p w14:paraId="32D9A591" w14:textId="77777777" w:rsidR="00A54701" w:rsidRPr="00A54701" w:rsidRDefault="00A54701" w:rsidP="00A54701">
      <w:r w:rsidRPr="00A54701">
        <w:t>Unlike heavier nitrogen-fired counterparts that rely predominantly on gas expansion for the power stroke, the Montabert SC series (Silver Clip) employs a hydraulic distributor system that governs piston reciprocation, with a diaphragm accumulator serving strictly as a pressure dampener and peak-flow compensator. This distinction is critical for understanding the system's thermodynamic efficiency, maintenance profile, and impact dynamics. The "SC" designation refers to the patented "Silver Clip" tool retention mechanism, a hallmark of this lineage designed to ease field maintenance.</w:t>
      </w:r>
    </w:p>
    <w:p w14:paraId="62B18164" w14:textId="77777777" w:rsidR="00A54701" w:rsidRPr="00A54701" w:rsidRDefault="00A54701" w:rsidP="00A54701">
      <w:r w:rsidRPr="00A54701">
        <w:t>The following sections provide an exhaustive extraction of quantitative data and mechanistic insights derived from Original Equipment Manufacturer (OEM) technical manuals, parts catalogs, and hydraulic engineering literature. The analysis dissects the system across six abstraction levels (L0–L5) and six functional domains (A–F), providing a definitive reference for simulation, synthesis, and comparative engineering studies.</w:t>
      </w:r>
    </w:p>
    <w:p w14:paraId="4EBDD1BD" w14:textId="77777777" w:rsidR="00A54701" w:rsidRPr="00A54701" w:rsidRDefault="00A54701" w:rsidP="00A54701">
      <w:pPr>
        <w:rPr>
          <w:b/>
          <w:bCs/>
        </w:rPr>
      </w:pPr>
      <w:r w:rsidRPr="00A54701">
        <w:rPr>
          <w:b/>
          <w:bCs/>
        </w:rPr>
        <w:t>2. L0: Governing Concept and Physics</w:t>
      </w:r>
    </w:p>
    <w:p w14:paraId="63241587" w14:textId="77777777" w:rsidR="00A54701" w:rsidRPr="00A54701" w:rsidRDefault="00A54701" w:rsidP="00A54701">
      <w:pPr>
        <w:rPr>
          <w:b/>
          <w:bCs/>
        </w:rPr>
      </w:pPr>
      <w:r w:rsidRPr="00A54701">
        <w:rPr>
          <w:b/>
          <w:bCs/>
        </w:rPr>
        <w:t>2.1 Fundamental Physics Principle: Hydraulic-Pneumatic Percussion</w:t>
      </w:r>
    </w:p>
    <w:p w14:paraId="7A5ABC06" w14:textId="77777777" w:rsidR="00A54701" w:rsidRPr="00A54701" w:rsidRDefault="00A54701" w:rsidP="00A54701">
      <w:r w:rsidRPr="00A54701">
        <w:t>At the zeroth level of abstraction, the Montabert SC-36 functions as a high-frequency energy transducer. Its primary physical objective is the conversion of continuous hydraulic fluid power ($P_{hyd} = Pressure \times Flow$) delivered by the carrier vehicle into discrete, high-intensity kinetic impulses ($E_k = \frac{1}{2}mv^2$) delivered to a working tool.</w:t>
      </w:r>
    </w:p>
    <w:p w14:paraId="05EC262C" w14:textId="77777777" w:rsidR="00A54701" w:rsidRPr="00A54701" w:rsidRDefault="00A54701" w:rsidP="00A54701">
      <w:r w:rsidRPr="00A54701">
        <w:t xml:space="preserve">The governing mechanism relies on the </w:t>
      </w:r>
      <w:r w:rsidRPr="00A54701">
        <w:rPr>
          <w:b/>
          <w:bCs/>
        </w:rPr>
        <w:t>inelastic collision</w:t>
      </w:r>
      <w:r w:rsidRPr="00A54701">
        <w:t xml:space="preserve"> between a hardened steel piston and a tool bit (chisel, moil, or blunt). Upon impact, the kinetic energy of the piston is transferred to the tool not as rigid body motion, but as a compressive </w:t>
      </w:r>
      <w:r w:rsidRPr="00A54701">
        <w:rPr>
          <w:b/>
          <w:bCs/>
        </w:rPr>
        <w:t>stress wave</w:t>
      </w:r>
      <w:r w:rsidRPr="00A54701">
        <w:t xml:space="preserve">. This wave propagates through the tool steel at the speed of sound in the material ($c \approx 5,000$ m/s) and is transmitted into the target rock. The physics of rock fracture in this context depends on the amplitude and duration of this stress wave. When the compressive </w:t>
      </w:r>
      <w:r w:rsidRPr="00A54701">
        <w:lastRenderedPageBreak/>
        <w:t>wave reaches the rock interface, or reflects as a tensile wave from free surfaces within the rock, it generates localized stresses exceeding the material's dielectric or tensile strength, initiating crack propagation.</w:t>
      </w:r>
    </w:p>
    <w:p w14:paraId="4F81205A" w14:textId="77777777" w:rsidR="00A54701" w:rsidRPr="00A54701" w:rsidRDefault="00A54701" w:rsidP="00A54701">
      <w:r w:rsidRPr="00A54701">
        <w:t xml:space="preserve">The SC-36 is engineered to optimize this energy transfer through </w:t>
      </w:r>
      <w:r w:rsidRPr="00A54701">
        <w:rPr>
          <w:b/>
          <w:bCs/>
        </w:rPr>
        <w:t>Impedance Matching</w:t>
      </w:r>
      <w:r w:rsidRPr="00A54701">
        <w:t>. The acoustic impedance of the piston is matched to the tool to maximize energy transmission efficiency and minimize potentially damaging reflections back into the breaker body.</w:t>
      </w:r>
    </w:p>
    <w:p w14:paraId="27C309A5" w14:textId="77777777" w:rsidR="00A54701" w:rsidRPr="00A54701" w:rsidRDefault="00A54701" w:rsidP="00A54701">
      <w:pPr>
        <w:rPr>
          <w:b/>
          <w:bCs/>
        </w:rPr>
      </w:pPr>
      <w:r w:rsidRPr="00A54701">
        <w:rPr>
          <w:b/>
          <w:bCs/>
        </w:rPr>
        <w:t>2.2 Design Intent: The Monobloc Architecture</w:t>
      </w:r>
    </w:p>
    <w:p w14:paraId="0055B678" w14:textId="77777777" w:rsidR="00A54701" w:rsidRPr="00A54701" w:rsidRDefault="00A54701" w:rsidP="00A54701">
      <w:r w:rsidRPr="00A54701">
        <w:t xml:space="preserve">A defining characteristic of the SC-36 design philosophy is the </w:t>
      </w:r>
      <w:r w:rsidRPr="00A54701">
        <w:rPr>
          <w:b/>
          <w:bCs/>
        </w:rPr>
        <w:t>Monobloc Body</w:t>
      </w:r>
      <w:r w:rsidRPr="00A54701">
        <w:t>. Traditional heavy breakers often utilize a "sandwich" construction where a cylinder, front head, and back head are held together by long tie rods. These tie rods act as large springs and are subject to immense fatigue loading, representing a common failure point.</w:t>
      </w:r>
    </w:p>
    <w:p w14:paraId="7345BD8E" w14:textId="77777777" w:rsidR="00A54701" w:rsidRPr="00A54701" w:rsidRDefault="00A54701" w:rsidP="00A54701">
      <w:r w:rsidRPr="00A54701">
        <w:t>The SC-36 eliminates tie rods entirely.</w:t>
      </w:r>
      <w:r w:rsidRPr="00A54701">
        <w:rPr>
          <w:vertAlign w:val="superscript"/>
        </w:rPr>
        <w:t>1</w:t>
      </w:r>
      <w:r w:rsidRPr="00A54701">
        <w:t xml:space="preserve"> The cylinder and housing are integrated into a single forged or cast component. This design choice yields several engineering advantages:</w:t>
      </w:r>
    </w:p>
    <w:p w14:paraId="5585F7FB" w14:textId="77777777" w:rsidR="00A54701" w:rsidRPr="00A54701" w:rsidRDefault="00A54701" w:rsidP="00A54701">
      <w:pPr>
        <w:numPr>
          <w:ilvl w:val="0"/>
          <w:numId w:val="1"/>
        </w:numPr>
      </w:pPr>
      <w:r w:rsidRPr="00A54701">
        <w:rPr>
          <w:b/>
          <w:bCs/>
        </w:rPr>
        <w:t>Increased Stiffness:</w:t>
      </w:r>
      <w:r w:rsidRPr="00A54701">
        <w:t xml:space="preserve"> The hydraulic column is more rigid, reducing energy loss due to elastic deformation of the housing during the power stroke.</w:t>
      </w:r>
    </w:p>
    <w:p w14:paraId="0F87491B" w14:textId="77777777" w:rsidR="00A54701" w:rsidRPr="00A54701" w:rsidRDefault="00A54701" w:rsidP="00A54701">
      <w:pPr>
        <w:numPr>
          <w:ilvl w:val="0"/>
          <w:numId w:val="1"/>
        </w:numPr>
      </w:pPr>
      <w:r w:rsidRPr="00A54701">
        <w:rPr>
          <w:b/>
          <w:bCs/>
        </w:rPr>
        <w:t>Weight Reduction:</w:t>
      </w:r>
      <w:r w:rsidRPr="00A54701">
        <w:t xml:space="preserve"> Removing the heavy tie rods and associated nuts improves the power-to-weight ratio, allowing the 365 kg breaker to be mounted on smaller carriers (down to 4 tons) while delivering substantial impact energy.</w:t>
      </w:r>
      <w:r w:rsidRPr="00A54701">
        <w:rPr>
          <w:vertAlign w:val="superscript"/>
        </w:rPr>
        <w:t>3</w:t>
      </w:r>
    </w:p>
    <w:p w14:paraId="540C3A05" w14:textId="77777777" w:rsidR="00A54701" w:rsidRPr="00A54701" w:rsidRDefault="00A54701" w:rsidP="00A54701">
      <w:pPr>
        <w:numPr>
          <w:ilvl w:val="0"/>
          <w:numId w:val="1"/>
        </w:numPr>
      </w:pPr>
      <w:r w:rsidRPr="00A54701">
        <w:rPr>
          <w:b/>
          <w:bCs/>
        </w:rPr>
        <w:t>Maintenance Simplification:</w:t>
      </w:r>
      <w:r w:rsidRPr="00A54701">
        <w:t xml:space="preserve"> There are no tie rods to torque-check or replace, significantly reducing the maintenance schedule.</w:t>
      </w:r>
      <w:r w:rsidRPr="00A54701">
        <w:rPr>
          <w:vertAlign w:val="superscript"/>
        </w:rPr>
        <w:t>4</w:t>
      </w:r>
    </w:p>
    <w:p w14:paraId="741AA7E8" w14:textId="77777777" w:rsidR="00A54701" w:rsidRPr="00A54701" w:rsidRDefault="00A54701" w:rsidP="00A54701">
      <w:pPr>
        <w:rPr>
          <w:b/>
          <w:bCs/>
        </w:rPr>
      </w:pPr>
      <w:r w:rsidRPr="00A54701">
        <w:rPr>
          <w:b/>
          <w:bCs/>
        </w:rPr>
        <w:t>2.3 Industrial Purpose</w:t>
      </w:r>
    </w:p>
    <w:p w14:paraId="3DA8642B" w14:textId="77777777" w:rsidR="00A54701" w:rsidRPr="00A54701" w:rsidRDefault="00A54701" w:rsidP="00A54701">
      <w:r w:rsidRPr="00A54701">
        <w:t xml:space="preserve">The SC-36 is positioned as a versatile "light-range" breaker. Its parameters—specifically the 76 mm tool diameter and 1,550 blows per minute (bpm) frequency </w:t>
      </w:r>
      <w:r w:rsidRPr="00A54701">
        <w:rPr>
          <w:vertAlign w:val="superscript"/>
        </w:rPr>
        <w:t>3</w:t>
      </w:r>
      <w:r w:rsidRPr="00A54701">
        <w:t>—target applications requiring high precision and moderate impact energy per blow. Primary applications include:</w:t>
      </w:r>
    </w:p>
    <w:p w14:paraId="0017AD40" w14:textId="77777777" w:rsidR="00A54701" w:rsidRPr="00A54701" w:rsidRDefault="00A54701" w:rsidP="00A54701">
      <w:pPr>
        <w:numPr>
          <w:ilvl w:val="0"/>
          <w:numId w:val="2"/>
        </w:numPr>
      </w:pPr>
      <w:r w:rsidRPr="00A54701">
        <w:rPr>
          <w:b/>
          <w:bCs/>
        </w:rPr>
        <w:t>Utility Trenching:</w:t>
      </w:r>
      <w:r w:rsidRPr="00A54701">
        <w:t xml:space="preserve"> Breaking asphalt and frozen ground where high frequency aids in rapid crack network formation.</w:t>
      </w:r>
    </w:p>
    <w:p w14:paraId="275E2BBF" w14:textId="77777777" w:rsidR="00A54701" w:rsidRPr="00A54701" w:rsidRDefault="00A54701" w:rsidP="00A54701">
      <w:pPr>
        <w:numPr>
          <w:ilvl w:val="0"/>
          <w:numId w:val="2"/>
        </w:numPr>
      </w:pPr>
      <w:r w:rsidRPr="00A54701">
        <w:rPr>
          <w:b/>
          <w:bCs/>
        </w:rPr>
        <w:t>Concrete Demolition:</w:t>
      </w:r>
      <w:r w:rsidRPr="00A54701">
        <w:t xml:space="preserve"> Fracturing reinforced concrete pads and structures.</w:t>
      </w:r>
    </w:p>
    <w:p w14:paraId="62C0FA67" w14:textId="77777777" w:rsidR="00A54701" w:rsidRPr="00A54701" w:rsidRDefault="00A54701" w:rsidP="00A54701">
      <w:pPr>
        <w:numPr>
          <w:ilvl w:val="0"/>
          <w:numId w:val="2"/>
        </w:numPr>
      </w:pPr>
      <w:r w:rsidRPr="00A54701">
        <w:rPr>
          <w:b/>
          <w:bCs/>
        </w:rPr>
        <w:t>Secondary Breaking:</w:t>
      </w:r>
      <w:r w:rsidRPr="00A54701">
        <w:t xml:space="preserve"> Reducing oversized boulders in quarries (oversize management) where maneuverability is paramount.</w:t>
      </w:r>
    </w:p>
    <w:p w14:paraId="20533BDA" w14:textId="77777777" w:rsidR="00A54701" w:rsidRPr="00A54701" w:rsidRDefault="00A54701" w:rsidP="00A54701">
      <w:pPr>
        <w:rPr>
          <w:b/>
          <w:bCs/>
        </w:rPr>
      </w:pPr>
      <w:r w:rsidRPr="00A54701">
        <w:rPr>
          <w:b/>
          <w:bCs/>
        </w:rPr>
        <w:t>3. L1: Functional Architecture</w:t>
      </w:r>
    </w:p>
    <w:p w14:paraId="342BEC65" w14:textId="77777777" w:rsidR="00A54701" w:rsidRPr="00A54701" w:rsidRDefault="00A54701" w:rsidP="00A54701">
      <w:r w:rsidRPr="00A54701">
        <w:lastRenderedPageBreak/>
        <w:t>The functional architecture describes the end-to-end energy flow, mapping the transformation from hydraulic potential to mechanical work.</w:t>
      </w:r>
    </w:p>
    <w:p w14:paraId="14189C23" w14:textId="77777777" w:rsidR="00A54701" w:rsidRPr="00A54701" w:rsidRDefault="00A54701" w:rsidP="00A54701">
      <w:pPr>
        <w:rPr>
          <w:b/>
          <w:bCs/>
        </w:rPr>
      </w:pPr>
      <w:r w:rsidRPr="00A54701">
        <w:rPr>
          <w:b/>
          <w:bCs/>
        </w:rPr>
        <w:t>3.1 Stage 1: Hydraulic Potential Input</w:t>
      </w:r>
    </w:p>
    <w:p w14:paraId="0F2A9C19" w14:textId="77777777" w:rsidR="00A54701" w:rsidRPr="00A54701" w:rsidRDefault="00A54701" w:rsidP="00A54701">
      <w:r w:rsidRPr="00A54701">
        <w:t xml:space="preserve">Energy enters the system via the IN port as pressurized hydraulic fluid. The carrier supplies this fluid at a nominal operating pressure of </w:t>
      </w:r>
      <w:r w:rsidRPr="00A54701">
        <w:rPr>
          <w:b/>
          <w:bCs/>
        </w:rPr>
        <w:t>125 bar (12.5 MPa)</w:t>
      </w:r>
      <w:r w:rsidRPr="00A54701">
        <w:t xml:space="preserve"> and a flow rate between </w:t>
      </w:r>
      <w:r w:rsidRPr="00A54701">
        <w:rPr>
          <w:b/>
          <w:bCs/>
        </w:rPr>
        <w:t>55 and 100 L/min</w:t>
      </w:r>
      <w:r w:rsidRPr="00A54701">
        <w:t>.</w:t>
      </w:r>
      <w:r w:rsidRPr="00A54701">
        <w:rPr>
          <w:vertAlign w:val="superscript"/>
        </w:rPr>
        <w:t>3</w:t>
      </w:r>
      <w:r w:rsidRPr="00A54701">
        <w:t xml:space="preserve"> This fluid carries potential energy governed by the bulk modulus of the oil. The SC-36 features a swivel connection manifold </w:t>
      </w:r>
      <w:r w:rsidRPr="00A54701">
        <w:rPr>
          <w:vertAlign w:val="superscript"/>
        </w:rPr>
        <w:t>6</w:t>
      </w:r>
      <w:r w:rsidRPr="00A54701">
        <w:t xml:space="preserve"> to decouple hose torsion from the breaker's movement, preserving the integrity of the input stage.</w:t>
      </w:r>
    </w:p>
    <w:p w14:paraId="70B31317" w14:textId="77777777" w:rsidR="00A54701" w:rsidRPr="00A54701" w:rsidRDefault="00A54701" w:rsidP="00A54701">
      <w:pPr>
        <w:rPr>
          <w:b/>
          <w:bCs/>
        </w:rPr>
      </w:pPr>
      <w:r w:rsidRPr="00A54701">
        <w:rPr>
          <w:b/>
          <w:bCs/>
        </w:rPr>
        <w:t>3.2 Stage 2: Capacitive Storage (Accumulator)</w:t>
      </w:r>
    </w:p>
    <w:p w14:paraId="20F05969" w14:textId="77777777" w:rsidR="00A54701" w:rsidRPr="00A54701" w:rsidRDefault="00A54701" w:rsidP="00A54701">
      <w:r w:rsidRPr="00A54701">
        <w:t xml:space="preserve">Upon entry, the hydraulic circuit splits. One path leads to the </w:t>
      </w:r>
      <w:r w:rsidRPr="00A54701">
        <w:rPr>
          <w:b/>
          <w:bCs/>
        </w:rPr>
        <w:t>Diaphragm Accumulator</w:t>
      </w:r>
      <w:r w:rsidRPr="00A54701">
        <w:t>. This component acts as a hydraulic capacitor. During the low-consumption phases of the cycle (e.g., piston return), excess flow charges the accumulator, compressing the nitrogen gas behind the diaphragm. During the high-consumption phase (piston acceleration), the gas expands, discharging fluid into the circuit.</w:t>
      </w:r>
    </w:p>
    <w:p w14:paraId="3FA2D4F4" w14:textId="77777777" w:rsidR="00A54701" w:rsidRPr="00A54701" w:rsidRDefault="00A54701" w:rsidP="00A54701">
      <w:pPr>
        <w:numPr>
          <w:ilvl w:val="0"/>
          <w:numId w:val="3"/>
        </w:numPr>
      </w:pPr>
      <w:r w:rsidRPr="00A54701">
        <w:rPr>
          <w:b/>
          <w:bCs/>
        </w:rPr>
        <w:t>Function:</w:t>
      </w:r>
      <w:r w:rsidRPr="00A54701">
        <w:t xml:space="preserve"> This flattens pressure ripples (protecting the carrier's pump) and provides the high instantaneous flow required for rapid piston acceleration that the carrier's pump cannot supply instantaneously. The SC-36 accumulator is a "maintenance-free" sealed type, meaning it does not require frequent recharging, relying on the high-quality sealing of the diaphragm.</w:t>
      </w:r>
      <w:r w:rsidRPr="00A54701">
        <w:rPr>
          <w:vertAlign w:val="superscript"/>
        </w:rPr>
        <w:t>1</w:t>
      </w:r>
    </w:p>
    <w:p w14:paraId="64D07D3D" w14:textId="77777777" w:rsidR="00A54701" w:rsidRPr="00A54701" w:rsidRDefault="00A54701" w:rsidP="00A54701">
      <w:pPr>
        <w:rPr>
          <w:b/>
          <w:bCs/>
        </w:rPr>
      </w:pPr>
      <w:r w:rsidRPr="00A54701">
        <w:rPr>
          <w:b/>
          <w:bCs/>
        </w:rPr>
        <w:t>3.3 Stage 3: Logic and Control (Distributor Valve)</w:t>
      </w:r>
    </w:p>
    <w:p w14:paraId="2D617CE1" w14:textId="77777777" w:rsidR="00A54701" w:rsidRPr="00A54701" w:rsidRDefault="00A54701" w:rsidP="00A54701">
      <w:r w:rsidRPr="00A54701">
        <w:t xml:space="preserve">The core logic of the breaker resides in the </w:t>
      </w:r>
      <w:r w:rsidRPr="00A54701">
        <w:rPr>
          <w:b/>
          <w:bCs/>
        </w:rPr>
        <w:t>Distributor Valve</w:t>
      </w:r>
      <w:r w:rsidRPr="00A54701">
        <w:t>.</w:t>
      </w:r>
      <w:r w:rsidRPr="00A54701">
        <w:rPr>
          <w:vertAlign w:val="superscript"/>
        </w:rPr>
        <w:t>8</w:t>
      </w:r>
      <w:r w:rsidRPr="00A54701">
        <w:t xml:space="preserve"> This pilot-operated spool valve functions as a hydraulic flip-flop. It monitors the position of the strike piston via internal signal ports drilled into the cylinder wall.</w:t>
      </w:r>
    </w:p>
    <w:p w14:paraId="100096E9" w14:textId="77777777" w:rsidR="00A54701" w:rsidRPr="00A54701" w:rsidRDefault="00A54701" w:rsidP="00A54701">
      <w:pPr>
        <w:numPr>
          <w:ilvl w:val="0"/>
          <w:numId w:val="4"/>
        </w:numPr>
      </w:pPr>
      <w:r w:rsidRPr="00A54701">
        <w:rPr>
          <w:b/>
          <w:bCs/>
        </w:rPr>
        <w:t>State A (Lift):</w:t>
      </w:r>
      <w:r w:rsidRPr="00A54701">
        <w:t xml:space="preserve"> Directed by pilot pressure, the valve routes high-pressure oil to the </w:t>
      </w:r>
      <w:r w:rsidRPr="00A54701">
        <w:rPr>
          <w:i/>
          <w:iCs/>
        </w:rPr>
        <w:t>lifting chamber</w:t>
      </w:r>
      <w:r w:rsidRPr="00A54701">
        <w:t xml:space="preserve"> (an annular area on the piston), driving the piston upward.</w:t>
      </w:r>
    </w:p>
    <w:p w14:paraId="01AA33F4" w14:textId="77777777" w:rsidR="00A54701" w:rsidRPr="00A54701" w:rsidRDefault="00A54701" w:rsidP="00A54701">
      <w:pPr>
        <w:numPr>
          <w:ilvl w:val="0"/>
          <w:numId w:val="4"/>
        </w:numPr>
      </w:pPr>
      <w:r w:rsidRPr="00A54701">
        <w:rPr>
          <w:b/>
          <w:bCs/>
        </w:rPr>
        <w:t>State B (Power):</w:t>
      </w:r>
      <w:r w:rsidRPr="00A54701">
        <w:t xml:space="preserve"> When the piston reaches the top of its stroke, it uncovers a pilot port that switches the valve. The valve then routes high-pressure oil to the </w:t>
      </w:r>
      <w:r w:rsidRPr="00A54701">
        <w:rPr>
          <w:i/>
          <w:iCs/>
        </w:rPr>
        <w:t>upper head chamber</w:t>
      </w:r>
      <w:r w:rsidRPr="00A54701">
        <w:t xml:space="preserve"> (the full piston face).</w:t>
      </w:r>
    </w:p>
    <w:p w14:paraId="7997B9CE" w14:textId="77777777" w:rsidR="00A54701" w:rsidRPr="00A54701" w:rsidRDefault="00A54701" w:rsidP="00A54701">
      <w:pPr>
        <w:rPr>
          <w:b/>
          <w:bCs/>
        </w:rPr>
      </w:pPr>
      <w:r w:rsidRPr="00A54701">
        <w:rPr>
          <w:b/>
          <w:bCs/>
        </w:rPr>
        <w:t>3.4 Stage 4: Energy Conversion (Piston Acceleration)</w:t>
      </w:r>
    </w:p>
    <w:p w14:paraId="4CC00D72" w14:textId="77777777" w:rsidR="00A54701" w:rsidRPr="00A54701" w:rsidRDefault="00A54701" w:rsidP="00A54701">
      <w:r w:rsidRPr="00A54701">
        <w:t xml:space="preserve">The SC-36 uses a </w:t>
      </w:r>
      <w:r w:rsidRPr="00A54701">
        <w:rPr>
          <w:b/>
          <w:bCs/>
        </w:rPr>
        <w:t>differential area</w:t>
      </w:r>
      <w:r w:rsidRPr="00A54701">
        <w:t xml:space="preserve"> acceleration method.</w:t>
      </w:r>
    </w:p>
    <w:p w14:paraId="7ED0AC4C" w14:textId="77777777" w:rsidR="00A54701" w:rsidRPr="00A54701" w:rsidRDefault="00A54701" w:rsidP="00A54701">
      <w:pPr>
        <w:numPr>
          <w:ilvl w:val="0"/>
          <w:numId w:val="5"/>
        </w:numPr>
      </w:pPr>
      <w:r w:rsidRPr="00A54701">
        <w:rPr>
          <w:b/>
          <w:bCs/>
        </w:rPr>
        <w:t>Upstroke:</w:t>
      </w:r>
      <w:r w:rsidRPr="00A54701">
        <w:t xml:space="preserve"> Pressure acts on the small annular area ($A_{annulus}$), generating an upward force ($F_{up} = P \times A_{annulus}$).</w:t>
      </w:r>
    </w:p>
    <w:p w14:paraId="266ED04E" w14:textId="77777777" w:rsidR="00A54701" w:rsidRPr="00A54701" w:rsidRDefault="00A54701" w:rsidP="00A54701">
      <w:pPr>
        <w:numPr>
          <w:ilvl w:val="0"/>
          <w:numId w:val="5"/>
        </w:numPr>
      </w:pPr>
      <w:r w:rsidRPr="00A54701">
        <w:rPr>
          <w:b/>
          <w:bCs/>
        </w:rPr>
        <w:lastRenderedPageBreak/>
        <w:t>Downstroke:</w:t>
      </w:r>
      <w:r w:rsidRPr="00A54701">
        <w:t xml:space="preserve"> When the valve switches, pressure acts on the full top area ($A_{top}$). Since $A_{top} &gt; A_{annulus}$, and pressure is applied to </w:t>
      </w:r>
      <w:r w:rsidRPr="00A54701">
        <w:rPr>
          <w:i/>
          <w:iCs/>
        </w:rPr>
        <w:t>both</w:t>
      </w:r>
      <w:r w:rsidRPr="00A54701">
        <w:t xml:space="preserve"> sides (regenerative circuit) or the bottom is vented (depending on specific sub-variant logic, typically regenerative in modern Montaberts), the net force is downward. The piston accelerates rapidly, converting the hydraulic potential energy and the accumulator's stored energy into kinetic energy ($KE$).</w:t>
      </w:r>
    </w:p>
    <w:p w14:paraId="0439FB02" w14:textId="77777777" w:rsidR="00A54701" w:rsidRPr="00A54701" w:rsidRDefault="00A54701" w:rsidP="00A54701">
      <w:pPr>
        <w:rPr>
          <w:b/>
          <w:bCs/>
        </w:rPr>
      </w:pPr>
      <w:r w:rsidRPr="00A54701">
        <w:rPr>
          <w:b/>
          <w:bCs/>
        </w:rPr>
        <w:t>3.5 Stage 5: Impact and Transmission</w:t>
      </w:r>
    </w:p>
    <w:p w14:paraId="3F5F37D2" w14:textId="77777777" w:rsidR="00A54701" w:rsidRPr="00A54701" w:rsidRDefault="00A54701" w:rsidP="00A54701">
      <w:r w:rsidRPr="00A54701">
        <w:t>The piston strikes the tool shank at a terminal velocity typically between 6–9 m/s. At the moment of impact, the piston stops relative to the tool, and its kinetic energy is converted into a stress wave.</w:t>
      </w:r>
    </w:p>
    <w:p w14:paraId="42ED40B1" w14:textId="77777777" w:rsidR="00A54701" w:rsidRPr="00A54701" w:rsidRDefault="00A54701" w:rsidP="00A54701">
      <w:pPr>
        <w:numPr>
          <w:ilvl w:val="0"/>
          <w:numId w:val="6"/>
        </w:numPr>
      </w:pPr>
      <w:r w:rsidRPr="00A54701">
        <w:rPr>
          <w:b/>
          <w:bCs/>
        </w:rPr>
        <w:t>Blank Firing Protection:</w:t>
      </w:r>
      <w:r w:rsidRPr="00A54701">
        <w:t xml:space="preserve"> If the tool is not engaged with rock (piston travels past the impact point), the piston uncovers a "dump" port or enters a hydraulic cushion zone. The high-pressure oil is bypassed to the return line, preventing the piston from striking the front bushing. This "Auto-Stop" or "Blank Fire Protection" is standard on the SC-36.</w:t>
      </w:r>
      <w:r w:rsidRPr="00A54701">
        <w:rPr>
          <w:vertAlign w:val="superscript"/>
        </w:rPr>
        <w:t>1</w:t>
      </w:r>
    </w:p>
    <w:p w14:paraId="22D79221" w14:textId="77777777" w:rsidR="00A54701" w:rsidRPr="00A54701" w:rsidRDefault="00A54701" w:rsidP="00A54701">
      <w:pPr>
        <w:rPr>
          <w:b/>
          <w:bCs/>
        </w:rPr>
      </w:pPr>
      <w:r w:rsidRPr="00A54701">
        <w:rPr>
          <w:b/>
          <w:bCs/>
        </w:rPr>
        <w:t>3.6 Stage 6: Energy Recovery (Regeneration)</w:t>
      </w:r>
    </w:p>
    <w:p w14:paraId="430DCEEF" w14:textId="77777777" w:rsidR="00A54701" w:rsidRPr="00A54701" w:rsidRDefault="00A54701" w:rsidP="00A54701">
      <w:r w:rsidRPr="00A54701">
        <w:t xml:space="preserve">The SC-36 features an </w:t>
      </w:r>
      <w:r w:rsidRPr="00A54701">
        <w:rPr>
          <w:b/>
          <w:bCs/>
        </w:rPr>
        <w:t>Energy Recovery System</w:t>
      </w:r>
      <w:r w:rsidRPr="00A54701">
        <w:t>.</w:t>
      </w:r>
      <w:r w:rsidRPr="00A54701">
        <w:rPr>
          <w:vertAlign w:val="superscript"/>
        </w:rPr>
        <w:t>4</w:t>
      </w:r>
      <w:r w:rsidRPr="00A54701">
        <w:t xml:space="preserve"> When the piston rebounds from hard rock, it pushes fluid back into the circuit. Rather than dumping this to the tank, the valve logic captures this recoil energy (pressure spike) and adds it to the next power stroke. This increases the blow frequency without requiring additional flow from the carrier, significantly boosting efficiency.</w:t>
      </w:r>
    </w:p>
    <w:p w14:paraId="03C88397" w14:textId="77777777" w:rsidR="00A54701" w:rsidRPr="00A54701" w:rsidRDefault="00A54701" w:rsidP="00A54701">
      <w:pPr>
        <w:rPr>
          <w:b/>
          <w:bCs/>
        </w:rPr>
      </w:pPr>
      <w:r w:rsidRPr="00A54701">
        <w:rPr>
          <w:b/>
          <w:bCs/>
        </w:rPr>
        <w:t>4. L2: Functional Domain Analysis</w:t>
      </w:r>
    </w:p>
    <w:p w14:paraId="3E6CE663" w14:textId="77777777" w:rsidR="00A54701" w:rsidRPr="00A54701" w:rsidRDefault="00A54701" w:rsidP="00A54701">
      <w:r w:rsidRPr="00A54701">
        <w:t>This section details the six primitives of the SEDF, defining the specific engineering solutions employed by the SC-36.</w:t>
      </w:r>
    </w:p>
    <w:p w14:paraId="72CF3615" w14:textId="77777777" w:rsidR="00A54701" w:rsidRPr="00A54701" w:rsidRDefault="00A54701" w:rsidP="00A54701">
      <w:pPr>
        <w:rPr>
          <w:b/>
          <w:bCs/>
        </w:rPr>
      </w:pPr>
      <w:r w:rsidRPr="00A54701">
        <w:rPr>
          <w:b/>
          <w:bCs/>
        </w:rPr>
        <w:t>4.1 Domain A: Energy Source (Hydraulic Supply)</w:t>
      </w:r>
    </w:p>
    <w:p w14:paraId="125AC6D5" w14:textId="77777777" w:rsidR="00A54701" w:rsidRPr="00A54701" w:rsidRDefault="00A54701" w:rsidP="00A54701">
      <w:r w:rsidRPr="00A54701">
        <w:t xml:space="preserve">The SC-36 is a "Plug &amp; Go" system </w:t>
      </w:r>
      <w:r w:rsidRPr="00A54701">
        <w:rPr>
          <w:vertAlign w:val="superscript"/>
        </w:rPr>
        <w:t>4</w:t>
      </w:r>
      <w:r w:rsidRPr="00A54701">
        <w:t>, designed to tolerate a wide range of hydraulic inputs.</w:t>
      </w:r>
    </w:p>
    <w:p w14:paraId="3F8A8EF4" w14:textId="77777777" w:rsidR="00A54701" w:rsidRPr="00A54701" w:rsidRDefault="00A54701" w:rsidP="00A54701">
      <w:pPr>
        <w:numPr>
          <w:ilvl w:val="0"/>
          <w:numId w:val="7"/>
        </w:numPr>
      </w:pPr>
      <w:r w:rsidRPr="00A54701">
        <w:rPr>
          <w:b/>
          <w:bCs/>
        </w:rPr>
        <w:t>Input Constraints:</w:t>
      </w:r>
      <w:r w:rsidRPr="00A54701">
        <w:t xml:space="preserve"> The system is optimized for </w:t>
      </w:r>
      <w:r w:rsidRPr="00A54701">
        <w:rPr>
          <w:b/>
          <w:bCs/>
        </w:rPr>
        <w:t>125 bar</w:t>
      </w:r>
      <w:r w:rsidRPr="00A54701">
        <w:t>. While the carrier relief can be set higher (170-220 bar), the breaker's internal regulation limits working pressure to protect components.</w:t>
      </w:r>
    </w:p>
    <w:p w14:paraId="419AFB9C" w14:textId="77777777" w:rsidR="00A54701" w:rsidRPr="00A54701" w:rsidRDefault="00A54701" w:rsidP="00A54701">
      <w:pPr>
        <w:numPr>
          <w:ilvl w:val="0"/>
          <w:numId w:val="7"/>
        </w:numPr>
      </w:pPr>
      <w:r w:rsidRPr="00A54701">
        <w:rPr>
          <w:b/>
          <w:bCs/>
        </w:rPr>
        <w:t>Flow Tolerance:</w:t>
      </w:r>
      <w:r w:rsidRPr="00A54701">
        <w:t xml:space="preserve"> The breaker accepts 55–100 L/min. It uses an internal flow regulator to bypass excess flow, ensuring the impact frequency does not exceed the structural limit of 1,550 bpm.</w:t>
      </w:r>
    </w:p>
    <w:p w14:paraId="71B368C2" w14:textId="77777777" w:rsidR="00A54701" w:rsidRPr="00A54701" w:rsidRDefault="00A54701" w:rsidP="00A54701">
      <w:pPr>
        <w:numPr>
          <w:ilvl w:val="0"/>
          <w:numId w:val="7"/>
        </w:numPr>
      </w:pPr>
      <w:r w:rsidRPr="00A54701">
        <w:rPr>
          <w:b/>
          <w:bCs/>
        </w:rPr>
        <w:lastRenderedPageBreak/>
        <w:t>Fluid Requirements:</w:t>
      </w:r>
      <w:r w:rsidRPr="00A54701">
        <w:t xml:space="preserve"> Mineral-based hydraulic oil is standard, with viscosity limits typically between 32 and 46 cSt at operating temperature.</w:t>
      </w:r>
      <w:r w:rsidRPr="00A54701">
        <w:rPr>
          <w:vertAlign w:val="superscript"/>
        </w:rPr>
        <w:t>3</w:t>
      </w:r>
      <w:r w:rsidRPr="00A54701">
        <w:t xml:space="preserve"> The system is also compatible with biological lubricants.</w:t>
      </w:r>
      <w:r w:rsidRPr="00A54701">
        <w:rPr>
          <w:vertAlign w:val="superscript"/>
        </w:rPr>
        <w:t>5</w:t>
      </w:r>
    </w:p>
    <w:p w14:paraId="0AC6D98F" w14:textId="77777777" w:rsidR="00A54701" w:rsidRPr="00A54701" w:rsidRDefault="00A54701" w:rsidP="00A54701">
      <w:pPr>
        <w:rPr>
          <w:b/>
          <w:bCs/>
        </w:rPr>
      </w:pPr>
      <w:r w:rsidRPr="00A54701">
        <w:rPr>
          <w:b/>
          <w:bCs/>
        </w:rPr>
        <w:t>4.2 Domain B: Energy Release (Valve Cycling)</w:t>
      </w:r>
    </w:p>
    <w:p w14:paraId="0994F8D4" w14:textId="77777777" w:rsidR="00A54701" w:rsidRPr="00A54701" w:rsidRDefault="00A54701" w:rsidP="00A54701">
      <w:r w:rsidRPr="00A54701">
        <w:t xml:space="preserve">The energy release is controlled by the </w:t>
      </w:r>
      <w:r w:rsidRPr="00A54701">
        <w:rPr>
          <w:b/>
          <w:bCs/>
        </w:rPr>
        <w:t>Distributor</w:t>
      </w:r>
      <w:r w:rsidRPr="00A54701">
        <w:t xml:space="preserve"> (Part No. 86639093) housed in a </w:t>
      </w:r>
      <w:r w:rsidRPr="00A54701">
        <w:rPr>
          <w:b/>
          <w:bCs/>
        </w:rPr>
        <w:t>Distribution Box</w:t>
      </w:r>
      <w:r w:rsidRPr="00A54701">
        <w:t xml:space="preserve"> (Part No. 86639085).</w:t>
      </w:r>
      <w:r w:rsidRPr="00A54701">
        <w:rPr>
          <w:vertAlign w:val="superscript"/>
        </w:rPr>
        <w:t>11</w:t>
      </w:r>
    </w:p>
    <w:p w14:paraId="331A8122" w14:textId="77777777" w:rsidR="00A54701" w:rsidRPr="00A54701" w:rsidRDefault="00A54701" w:rsidP="00A54701">
      <w:pPr>
        <w:numPr>
          <w:ilvl w:val="0"/>
          <w:numId w:val="8"/>
        </w:numPr>
      </w:pPr>
      <w:r w:rsidRPr="00A54701">
        <w:rPr>
          <w:b/>
          <w:bCs/>
        </w:rPr>
        <w:t>Type:</w:t>
      </w:r>
      <w:r w:rsidRPr="00A54701">
        <w:t xml:space="preserve"> Spool valve, hydraulically piloted.</w:t>
      </w:r>
    </w:p>
    <w:p w14:paraId="1AD8BDF6" w14:textId="77777777" w:rsidR="00A54701" w:rsidRPr="00A54701" w:rsidRDefault="00A54701" w:rsidP="00A54701">
      <w:pPr>
        <w:numPr>
          <w:ilvl w:val="0"/>
          <w:numId w:val="8"/>
        </w:numPr>
      </w:pPr>
      <w:r w:rsidRPr="00A54701">
        <w:rPr>
          <w:b/>
          <w:bCs/>
        </w:rPr>
        <w:t>Mechanism:</w:t>
      </w:r>
      <w:r w:rsidRPr="00A54701">
        <w:t xml:space="preserve"> The valve creates a bistable hydraulic multivibrator. The frequency of oscillation is determined by the flow rate and the stroke length (which is variable in some Montabert models, though the SC-36 is primarily a fixed-energy, variable-frequency system via flow).</w:t>
      </w:r>
    </w:p>
    <w:p w14:paraId="07FC3A39" w14:textId="77777777" w:rsidR="00A54701" w:rsidRPr="00A54701" w:rsidRDefault="00A54701" w:rsidP="00A54701">
      <w:pPr>
        <w:numPr>
          <w:ilvl w:val="0"/>
          <w:numId w:val="8"/>
        </w:numPr>
      </w:pPr>
      <w:r w:rsidRPr="00A54701">
        <w:rPr>
          <w:b/>
          <w:bCs/>
        </w:rPr>
        <w:t>Protection:</w:t>
      </w:r>
      <w:r w:rsidRPr="00A54701">
        <w:t xml:space="preserve"> The valve logic includes the </w:t>
      </w:r>
      <w:r w:rsidRPr="00A54701">
        <w:rPr>
          <w:b/>
          <w:bCs/>
        </w:rPr>
        <w:t>Anti-Blank Firing</w:t>
      </w:r>
      <w:r w:rsidRPr="00A54701">
        <w:t xml:space="preserve"> interlock. The hydraulic circuit effectively "neutralizes" if the tool is fully extended, preventing the build-up of high pressure in the upper chamber.</w:t>
      </w:r>
      <w:r w:rsidRPr="00A54701">
        <w:rPr>
          <w:vertAlign w:val="superscript"/>
        </w:rPr>
        <w:t>1</w:t>
      </w:r>
    </w:p>
    <w:p w14:paraId="7252447E" w14:textId="77777777" w:rsidR="00A54701" w:rsidRPr="00A54701" w:rsidRDefault="00A54701" w:rsidP="00A54701">
      <w:pPr>
        <w:rPr>
          <w:b/>
          <w:bCs/>
        </w:rPr>
      </w:pPr>
      <w:r w:rsidRPr="00A54701">
        <w:rPr>
          <w:b/>
          <w:bCs/>
        </w:rPr>
        <w:t>4.3 Domain C: Kinematic Constraint (Guidance)</w:t>
      </w:r>
    </w:p>
    <w:p w14:paraId="591A80EB" w14:textId="77777777" w:rsidR="00A54701" w:rsidRPr="00A54701" w:rsidRDefault="00A54701" w:rsidP="00A54701">
      <w:r w:rsidRPr="00A54701">
        <w:t>The kinematic path of the piston and tool is strictly constrained to ensure axial impact.</w:t>
      </w:r>
    </w:p>
    <w:p w14:paraId="68D0ADFB" w14:textId="77777777" w:rsidR="00A54701" w:rsidRPr="00A54701" w:rsidRDefault="00A54701" w:rsidP="00A54701">
      <w:pPr>
        <w:numPr>
          <w:ilvl w:val="0"/>
          <w:numId w:val="9"/>
        </w:numPr>
      </w:pPr>
      <w:r w:rsidRPr="00A54701">
        <w:rPr>
          <w:b/>
          <w:bCs/>
        </w:rPr>
        <w:t>Piston Guidance:</w:t>
      </w:r>
      <w:r w:rsidRPr="00A54701">
        <w:t xml:space="preserve"> The piston (Part No. 86639077) runs directly in the bored/honed Monobloc body.</w:t>
      </w:r>
      <w:r w:rsidRPr="00A54701">
        <w:rPr>
          <w:vertAlign w:val="superscript"/>
        </w:rPr>
        <w:t>11</w:t>
      </w:r>
      <w:r w:rsidRPr="00A54701">
        <w:t xml:space="preserve"> The absence of a separate cylinder liner improves heat transfer and structural rigidity.</w:t>
      </w:r>
    </w:p>
    <w:p w14:paraId="28AF64A1" w14:textId="77777777" w:rsidR="00A54701" w:rsidRPr="00A54701" w:rsidRDefault="00A54701" w:rsidP="00A54701">
      <w:pPr>
        <w:numPr>
          <w:ilvl w:val="0"/>
          <w:numId w:val="9"/>
        </w:numPr>
      </w:pPr>
      <w:r w:rsidRPr="00A54701">
        <w:rPr>
          <w:b/>
          <w:bCs/>
        </w:rPr>
        <w:t>Tool Guidance:</w:t>
      </w:r>
      <w:r w:rsidRPr="00A54701">
        <w:t xml:space="preserve"> The tool (76 mm dia) is supported by a </w:t>
      </w:r>
      <w:r w:rsidRPr="00A54701">
        <w:rPr>
          <w:b/>
          <w:bCs/>
        </w:rPr>
        <w:t>Bushing</w:t>
      </w:r>
      <w:r w:rsidRPr="00A54701">
        <w:t xml:space="preserve"> (Part No. 86639135).</w:t>
      </w:r>
      <w:r w:rsidRPr="00A54701">
        <w:rPr>
          <w:vertAlign w:val="superscript"/>
        </w:rPr>
        <w:t>11</w:t>
      </w:r>
      <w:r w:rsidRPr="00A54701">
        <w:t xml:space="preserve"> In the SC series, this is often a single long composite or bronze bushing.</w:t>
      </w:r>
    </w:p>
    <w:p w14:paraId="6BB44449" w14:textId="77777777" w:rsidR="00A54701" w:rsidRPr="00A54701" w:rsidRDefault="00A54701" w:rsidP="00A54701">
      <w:pPr>
        <w:numPr>
          <w:ilvl w:val="0"/>
          <w:numId w:val="9"/>
        </w:numPr>
      </w:pPr>
      <w:r w:rsidRPr="00A54701">
        <w:rPr>
          <w:b/>
          <w:bCs/>
        </w:rPr>
        <w:t>Rotation Prevention:</w:t>
      </w:r>
      <w:r w:rsidRPr="00A54701">
        <w:t xml:space="preserve"> The tool shank usually features an oval or flattened retainer slot profile to prevent rotation during prying maneuvers, though prying is discouraged. The </w:t>
      </w:r>
      <w:r w:rsidRPr="00A54701">
        <w:rPr>
          <w:b/>
          <w:bCs/>
        </w:rPr>
        <w:t>Silver Clip</w:t>
      </w:r>
      <w:r w:rsidRPr="00A54701">
        <w:t xml:space="preserve"> (retention clip) engages these slots to retain the tool while allowing axial "float" for the reset stroke.</w:t>
      </w:r>
    </w:p>
    <w:p w14:paraId="7DAC8F84" w14:textId="77777777" w:rsidR="00A54701" w:rsidRPr="00A54701" w:rsidRDefault="00A54701" w:rsidP="00A54701">
      <w:pPr>
        <w:rPr>
          <w:b/>
          <w:bCs/>
        </w:rPr>
      </w:pPr>
      <w:r w:rsidRPr="00A54701">
        <w:rPr>
          <w:b/>
          <w:bCs/>
        </w:rPr>
        <w:t>4.4 Domain D: Force Delivery (Impact Interface)</w:t>
      </w:r>
    </w:p>
    <w:p w14:paraId="600AA37A" w14:textId="77777777" w:rsidR="00A54701" w:rsidRPr="00A54701" w:rsidRDefault="00A54701" w:rsidP="00A54701">
      <w:r w:rsidRPr="00A54701">
        <w:t>The interface is the flat contact surface between the piston nose and the tool shank.</w:t>
      </w:r>
    </w:p>
    <w:p w14:paraId="132E6826" w14:textId="77777777" w:rsidR="00A54701" w:rsidRPr="00A54701" w:rsidRDefault="00A54701" w:rsidP="00A54701">
      <w:pPr>
        <w:numPr>
          <w:ilvl w:val="0"/>
          <w:numId w:val="10"/>
        </w:numPr>
      </w:pPr>
      <w:r w:rsidRPr="00A54701">
        <w:rPr>
          <w:b/>
          <w:bCs/>
        </w:rPr>
        <w:t>Impact Geometry:</w:t>
      </w:r>
      <w:r w:rsidRPr="00A54701">
        <w:t xml:space="preserve"> The piston diameter is matched to the 76 mm tool.</w:t>
      </w:r>
    </w:p>
    <w:p w14:paraId="765E31B3" w14:textId="77777777" w:rsidR="00A54701" w:rsidRPr="00A54701" w:rsidRDefault="00A54701" w:rsidP="00A54701">
      <w:pPr>
        <w:numPr>
          <w:ilvl w:val="0"/>
          <w:numId w:val="10"/>
        </w:numPr>
      </w:pPr>
      <w:r w:rsidRPr="00A54701">
        <w:rPr>
          <w:b/>
          <w:bCs/>
        </w:rPr>
        <w:lastRenderedPageBreak/>
        <w:t>Tool Metallurgy:</w:t>
      </w:r>
      <w:r w:rsidRPr="00A54701">
        <w:t xml:space="preserve"> The tool steels (Chisel, Blunt, Pyramidal) are heat-treated alloy steels designed for high surface hardness (wear resistance) and core toughness (shock absorption).</w:t>
      </w:r>
    </w:p>
    <w:p w14:paraId="16A58D33" w14:textId="77777777" w:rsidR="00A54701" w:rsidRPr="00A54701" w:rsidRDefault="00A54701" w:rsidP="00A54701">
      <w:pPr>
        <w:numPr>
          <w:ilvl w:val="0"/>
          <w:numId w:val="10"/>
        </w:numPr>
      </w:pPr>
      <w:r w:rsidRPr="00A54701">
        <w:rPr>
          <w:b/>
          <w:bCs/>
        </w:rPr>
        <w:t>Stress Wave Management:</w:t>
      </w:r>
      <w:r w:rsidRPr="00A54701">
        <w:t xml:space="preserve"> The length of the piston ($L_{piston}$) determines the wavelength of the stress wave ($\lambda = 2L_{piston}$). This wavelength must be tuned to the rock type; shorter waves (shorter pistons) are better for hard rock, while longer waves transfer energy more deeply into soft material.</w:t>
      </w:r>
    </w:p>
    <w:p w14:paraId="6826AA07" w14:textId="77777777" w:rsidR="00A54701" w:rsidRPr="00A54701" w:rsidRDefault="00A54701" w:rsidP="00A54701">
      <w:pPr>
        <w:rPr>
          <w:b/>
          <w:bCs/>
        </w:rPr>
      </w:pPr>
      <w:r w:rsidRPr="00A54701">
        <w:rPr>
          <w:b/>
          <w:bCs/>
        </w:rPr>
        <w:t>4.5 Domain E: Sealing and Containment</w:t>
      </w:r>
    </w:p>
    <w:p w14:paraId="2E55B9D7" w14:textId="77777777" w:rsidR="00A54701" w:rsidRPr="00A54701" w:rsidRDefault="00A54701" w:rsidP="00A54701">
      <w:r w:rsidRPr="00A54701">
        <w:t>Effective containment of high-pressure fluid and nitrogen gas is critical.</w:t>
      </w:r>
    </w:p>
    <w:p w14:paraId="29C74B24" w14:textId="77777777" w:rsidR="00A54701" w:rsidRPr="00A54701" w:rsidRDefault="00A54701" w:rsidP="00A54701">
      <w:pPr>
        <w:numPr>
          <w:ilvl w:val="0"/>
          <w:numId w:val="11"/>
        </w:numPr>
      </w:pPr>
      <w:r w:rsidRPr="00A54701">
        <w:rPr>
          <w:b/>
          <w:bCs/>
        </w:rPr>
        <w:t>Hydraulic Sealing:</w:t>
      </w:r>
      <w:r w:rsidRPr="00A54701">
        <w:t xml:space="preserve"> The piston is sealed by a specialized </w:t>
      </w:r>
      <w:r w:rsidRPr="00A54701">
        <w:rPr>
          <w:b/>
          <w:bCs/>
        </w:rPr>
        <w:t>Seal Kit</w:t>
      </w:r>
      <w:r w:rsidRPr="00A54701">
        <w:t xml:space="preserve"> (Part No. 86639903).</w:t>
      </w:r>
      <w:r w:rsidRPr="00A54701">
        <w:rPr>
          <w:vertAlign w:val="superscript"/>
        </w:rPr>
        <w:t>12</w:t>
      </w:r>
      <w:r w:rsidRPr="00A54701">
        <w:t xml:space="preserve"> This kit typically includes:</w:t>
      </w:r>
    </w:p>
    <w:p w14:paraId="5D9A7C58" w14:textId="77777777" w:rsidR="00A54701" w:rsidRPr="00A54701" w:rsidRDefault="00A54701" w:rsidP="00A54701">
      <w:pPr>
        <w:numPr>
          <w:ilvl w:val="0"/>
          <w:numId w:val="12"/>
        </w:numPr>
      </w:pPr>
      <w:r w:rsidRPr="00A54701">
        <w:rPr>
          <w:b/>
          <w:bCs/>
        </w:rPr>
        <w:t>U-Cup Seals (PU):</w:t>
      </w:r>
      <w:r w:rsidRPr="00A54701">
        <w:t xml:space="preserve"> For dynamic sealing of the reciprocating piston (Part No. 86639242, 86639234).</w:t>
      </w:r>
    </w:p>
    <w:p w14:paraId="0AA114C3" w14:textId="77777777" w:rsidR="00A54701" w:rsidRPr="00A54701" w:rsidRDefault="00A54701" w:rsidP="00A54701">
      <w:pPr>
        <w:numPr>
          <w:ilvl w:val="0"/>
          <w:numId w:val="13"/>
        </w:numPr>
      </w:pPr>
      <w:r w:rsidRPr="00A54701">
        <w:rPr>
          <w:b/>
          <w:bCs/>
        </w:rPr>
        <w:t>Buffer Rings (PTFE):</w:t>
      </w:r>
      <w:r w:rsidRPr="00A54701">
        <w:t xml:space="preserve"> To protect the main seals from pressure spikes.</w:t>
      </w:r>
    </w:p>
    <w:p w14:paraId="60A639AE" w14:textId="77777777" w:rsidR="00A54701" w:rsidRPr="00A54701" w:rsidRDefault="00A54701" w:rsidP="00A54701">
      <w:pPr>
        <w:numPr>
          <w:ilvl w:val="0"/>
          <w:numId w:val="14"/>
        </w:numPr>
      </w:pPr>
      <w:r w:rsidRPr="00A54701">
        <w:rPr>
          <w:b/>
          <w:bCs/>
        </w:rPr>
        <w:t>Wiper/Scraper Seals:</w:t>
      </w:r>
      <w:r w:rsidRPr="00A54701">
        <w:t xml:space="preserve"> To clean the tool shank as it retracts, preventing contamination.</w:t>
      </w:r>
    </w:p>
    <w:p w14:paraId="63FFB4EE" w14:textId="77777777" w:rsidR="00A54701" w:rsidRPr="00A54701" w:rsidRDefault="00A54701" w:rsidP="00A54701">
      <w:pPr>
        <w:numPr>
          <w:ilvl w:val="0"/>
          <w:numId w:val="15"/>
        </w:numPr>
      </w:pPr>
      <w:r w:rsidRPr="00A54701">
        <w:rPr>
          <w:b/>
          <w:bCs/>
        </w:rPr>
        <w:t>Gas Sealing:</w:t>
      </w:r>
      <w:r w:rsidRPr="00A54701">
        <w:t xml:space="preserve"> The accumulator uses a </w:t>
      </w:r>
      <w:r w:rsidRPr="00A54701">
        <w:rPr>
          <w:b/>
          <w:bCs/>
        </w:rPr>
        <w:t>Diaphragm</w:t>
      </w:r>
      <w:r w:rsidRPr="00A54701">
        <w:t xml:space="preserve"> (Part No. 86639952) </w:t>
      </w:r>
      <w:r w:rsidRPr="00A54701">
        <w:rPr>
          <w:vertAlign w:val="superscript"/>
        </w:rPr>
        <w:t>12</w:t>
      </w:r>
      <w:r w:rsidRPr="00A54701">
        <w:t xml:space="preserve"> made of highly resilient elastomer to separate N2 from oil. The integrity of this diaphragm is the single most critical factor for the breaker's smooth operation.</w:t>
      </w:r>
    </w:p>
    <w:p w14:paraId="63CCFDCD" w14:textId="77777777" w:rsidR="00A54701" w:rsidRPr="00A54701" w:rsidRDefault="00A54701" w:rsidP="00A54701">
      <w:pPr>
        <w:rPr>
          <w:b/>
          <w:bCs/>
        </w:rPr>
      </w:pPr>
      <w:r w:rsidRPr="00A54701">
        <w:rPr>
          <w:b/>
          <w:bCs/>
        </w:rPr>
        <w:t>4.6 Domain F: Control Interface</w:t>
      </w:r>
    </w:p>
    <w:p w14:paraId="4A319E87" w14:textId="77777777" w:rsidR="00A54701" w:rsidRPr="00A54701" w:rsidRDefault="00A54701" w:rsidP="00A54701">
      <w:r w:rsidRPr="00A54701">
        <w:t>The SC-36 is designed for autonomy.</w:t>
      </w:r>
    </w:p>
    <w:p w14:paraId="6C9B80F3" w14:textId="77777777" w:rsidR="00A54701" w:rsidRPr="00A54701" w:rsidRDefault="00A54701" w:rsidP="00A54701">
      <w:pPr>
        <w:numPr>
          <w:ilvl w:val="0"/>
          <w:numId w:val="16"/>
        </w:numPr>
      </w:pPr>
      <w:r w:rsidRPr="00A54701">
        <w:rPr>
          <w:b/>
          <w:bCs/>
        </w:rPr>
        <w:t>Operator Control:</w:t>
      </w:r>
      <w:r w:rsidRPr="00A54701">
        <w:t xml:space="preserve"> The operator controls only the On/Off state via the carrier's auxiliary circuit pedal/button.</w:t>
      </w:r>
    </w:p>
    <w:p w14:paraId="24AED74D" w14:textId="77777777" w:rsidR="00A54701" w:rsidRPr="00A54701" w:rsidRDefault="00A54701" w:rsidP="00A54701">
      <w:pPr>
        <w:numPr>
          <w:ilvl w:val="0"/>
          <w:numId w:val="16"/>
        </w:numPr>
      </w:pPr>
      <w:r w:rsidRPr="00A54701">
        <w:rPr>
          <w:b/>
          <w:bCs/>
        </w:rPr>
        <w:t>Automatic Regulation:</w:t>
      </w:r>
      <w:r w:rsidRPr="00A54701">
        <w:t xml:space="preserve"> The breaker features an internal </w:t>
      </w:r>
      <w:r w:rsidRPr="00A54701">
        <w:rPr>
          <w:b/>
          <w:bCs/>
        </w:rPr>
        <w:t>Automatic Pressure Regulator</w:t>
      </w:r>
      <w:r w:rsidRPr="00A54701">
        <w:t>.</w:t>
      </w:r>
      <w:r w:rsidRPr="00A54701">
        <w:rPr>
          <w:vertAlign w:val="superscript"/>
        </w:rPr>
        <w:t>1</w:t>
      </w:r>
      <w:r w:rsidRPr="00A54701">
        <w:t xml:space="preserve"> This device creates a constant operating pressure (approx. 125 bar) regardless of the carrier's input flow (as long as it is within the 55-100 L/min range). If the carrier supplies excessive flow, the regulator bypasses it; if the oil heats up and viscosity drops, the regulator adjusts to maintain peak blow energy.</w:t>
      </w:r>
    </w:p>
    <w:p w14:paraId="62866389" w14:textId="77777777" w:rsidR="00A54701" w:rsidRPr="00A54701" w:rsidRDefault="00A54701" w:rsidP="00A54701">
      <w:pPr>
        <w:numPr>
          <w:ilvl w:val="0"/>
          <w:numId w:val="16"/>
        </w:numPr>
      </w:pPr>
      <w:r w:rsidRPr="00A54701">
        <w:rPr>
          <w:b/>
          <w:bCs/>
        </w:rPr>
        <w:t>Adaptation:</w:t>
      </w:r>
      <w:r w:rsidRPr="00A54701">
        <w:t xml:space="preserve"> While the impact energy is relatively constant (governed by the regulator), the </w:t>
      </w:r>
      <w:r w:rsidRPr="00A54701">
        <w:rPr>
          <w:b/>
          <w:bCs/>
        </w:rPr>
        <w:t>frequency</w:t>
      </w:r>
      <w:r w:rsidRPr="00A54701">
        <w:t xml:space="preserve"> varies with flow. This allows the operator to "tune" the breaking speed by modulating engine RPM or flow settings.</w:t>
      </w:r>
    </w:p>
    <w:p w14:paraId="58A5724F" w14:textId="77777777" w:rsidR="00A54701" w:rsidRPr="00A54701" w:rsidRDefault="00A54701" w:rsidP="00A54701">
      <w:pPr>
        <w:rPr>
          <w:b/>
          <w:bCs/>
        </w:rPr>
      </w:pPr>
      <w:r w:rsidRPr="00A54701">
        <w:rPr>
          <w:b/>
          <w:bCs/>
        </w:rPr>
        <w:lastRenderedPageBreak/>
        <w:t>5. L3 &amp; L4: Mechanisms and Components Decomposition</w:t>
      </w:r>
    </w:p>
    <w:p w14:paraId="5E1F1DFC" w14:textId="77777777" w:rsidR="00A54701" w:rsidRPr="00A54701" w:rsidRDefault="00A54701" w:rsidP="00A54701">
      <w:r w:rsidRPr="00A54701">
        <w:t>This section breaks down the major assemblies into their constituent components, utilizing the extensive parts list data extracted from service manuals.</w:t>
      </w:r>
      <w:r w:rsidRPr="00A54701">
        <w:rPr>
          <w:vertAlign w:val="superscript"/>
        </w:rPr>
        <w:t>8</w:t>
      </w:r>
    </w:p>
    <w:p w14:paraId="6ACE2BDA" w14:textId="77777777" w:rsidR="00A54701" w:rsidRPr="00A54701" w:rsidRDefault="00A54701" w:rsidP="00A54701">
      <w:pPr>
        <w:rPr>
          <w:b/>
          <w:bCs/>
        </w:rPr>
      </w:pPr>
      <w:r w:rsidRPr="00A54701">
        <w:rPr>
          <w:b/>
          <w:bCs/>
        </w:rPr>
        <w:t>5.1 Power Cell Assembly</w:t>
      </w:r>
    </w:p>
    <w:p w14:paraId="02754C33" w14:textId="77777777" w:rsidR="00A54701" w:rsidRPr="00A54701" w:rsidRDefault="00A54701" w:rsidP="00A54701">
      <w:r w:rsidRPr="00A54701">
        <w:t>The power cell is the heart of the machine, comprising the hydraulic work components.</w:t>
      </w:r>
    </w:p>
    <w:p w14:paraId="68F8F9B2" w14:textId="77777777" w:rsidR="00A54701" w:rsidRPr="00A54701" w:rsidRDefault="00A54701" w:rsidP="00A54701">
      <w:pPr>
        <w:numPr>
          <w:ilvl w:val="0"/>
          <w:numId w:val="17"/>
        </w:numPr>
      </w:pPr>
      <w:r w:rsidRPr="00A54701">
        <w:rPr>
          <w:b/>
          <w:bCs/>
        </w:rPr>
        <w:t>Cylinder (Body):</w:t>
      </w:r>
      <w:r w:rsidRPr="00A54701">
        <w:t xml:space="preserve"> Part No. </w:t>
      </w:r>
      <w:r w:rsidRPr="00A54701">
        <w:rPr>
          <w:b/>
          <w:bCs/>
        </w:rPr>
        <w:t>86639044</w:t>
      </w:r>
      <w:r w:rsidRPr="00A54701">
        <w:t>. A massive, single-piece casting. It contains the high-pressure and return galleries, the pilot ports, and the main bore.</w:t>
      </w:r>
    </w:p>
    <w:p w14:paraId="32901236" w14:textId="77777777" w:rsidR="00A54701" w:rsidRPr="00A54701" w:rsidRDefault="00A54701" w:rsidP="00A54701">
      <w:pPr>
        <w:numPr>
          <w:ilvl w:val="0"/>
          <w:numId w:val="17"/>
        </w:numPr>
      </w:pPr>
      <w:r w:rsidRPr="00A54701">
        <w:rPr>
          <w:b/>
          <w:bCs/>
        </w:rPr>
        <w:t>Strike Piston:</w:t>
      </w:r>
      <w:r w:rsidRPr="00A54701">
        <w:t xml:space="preserve"> Part No. </w:t>
      </w:r>
      <w:r w:rsidRPr="00A54701">
        <w:rPr>
          <w:b/>
          <w:bCs/>
        </w:rPr>
        <w:t>86639077</w:t>
      </w:r>
      <w:r w:rsidRPr="00A54701">
        <w:t>.</w:t>
      </w:r>
    </w:p>
    <w:p w14:paraId="5C17655A" w14:textId="77777777" w:rsidR="00A54701" w:rsidRPr="00A54701" w:rsidRDefault="00A54701" w:rsidP="00A54701">
      <w:pPr>
        <w:numPr>
          <w:ilvl w:val="0"/>
          <w:numId w:val="18"/>
        </w:numPr>
      </w:pPr>
      <w:r w:rsidRPr="00A54701">
        <w:rPr>
          <w:i/>
          <w:iCs/>
        </w:rPr>
        <w:t>Dimensions:</w:t>
      </w:r>
      <w:r w:rsidRPr="00A54701">
        <w:t xml:space="preserve"> Length approx. 400-500mm (estimated from tool length comparisons), Diameter 76-77mm.</w:t>
      </w:r>
    </w:p>
    <w:p w14:paraId="08980F55" w14:textId="77777777" w:rsidR="00A54701" w:rsidRPr="00A54701" w:rsidRDefault="00A54701" w:rsidP="00A54701">
      <w:pPr>
        <w:numPr>
          <w:ilvl w:val="0"/>
          <w:numId w:val="19"/>
        </w:numPr>
      </w:pPr>
      <w:r w:rsidRPr="00A54701">
        <w:rPr>
          <w:i/>
          <w:iCs/>
        </w:rPr>
        <w:t>Mass:</w:t>
      </w:r>
      <w:r w:rsidRPr="00A54701">
        <w:t xml:space="preserve"> Estimated at 20-25 kg based on breaker weight class ratios.</w:t>
      </w:r>
    </w:p>
    <w:p w14:paraId="4C90D6FE" w14:textId="77777777" w:rsidR="00A54701" w:rsidRPr="00A54701" w:rsidRDefault="00A54701" w:rsidP="00A54701">
      <w:pPr>
        <w:numPr>
          <w:ilvl w:val="0"/>
          <w:numId w:val="20"/>
        </w:numPr>
      </w:pPr>
      <w:r w:rsidRPr="00A54701">
        <w:rPr>
          <w:i/>
          <w:iCs/>
        </w:rPr>
        <w:t>Function:</w:t>
      </w:r>
      <w:r w:rsidRPr="00A54701">
        <w:t xml:space="preserve"> Converts hydraulic pressure to kinetic energy.</w:t>
      </w:r>
    </w:p>
    <w:p w14:paraId="6B94A111" w14:textId="77777777" w:rsidR="00A54701" w:rsidRPr="00A54701" w:rsidRDefault="00A54701" w:rsidP="00A54701">
      <w:pPr>
        <w:numPr>
          <w:ilvl w:val="0"/>
          <w:numId w:val="21"/>
        </w:numPr>
      </w:pPr>
      <w:r w:rsidRPr="00A54701">
        <w:rPr>
          <w:b/>
          <w:bCs/>
        </w:rPr>
        <w:t>Distributor Valve Assembly:</w:t>
      </w:r>
    </w:p>
    <w:p w14:paraId="3FF3FE5D" w14:textId="77777777" w:rsidR="00A54701" w:rsidRPr="00A54701" w:rsidRDefault="00A54701" w:rsidP="00A54701">
      <w:pPr>
        <w:numPr>
          <w:ilvl w:val="0"/>
          <w:numId w:val="22"/>
        </w:numPr>
      </w:pPr>
      <w:r w:rsidRPr="00A54701">
        <w:rPr>
          <w:i/>
          <w:iCs/>
        </w:rPr>
        <w:t>Distributor:</w:t>
      </w:r>
      <w:r w:rsidRPr="00A54701">
        <w:t xml:space="preserve"> Part No. 86639093.</w:t>
      </w:r>
    </w:p>
    <w:p w14:paraId="0E7212ED" w14:textId="77777777" w:rsidR="00A54701" w:rsidRPr="00A54701" w:rsidRDefault="00A54701" w:rsidP="00A54701">
      <w:pPr>
        <w:numPr>
          <w:ilvl w:val="0"/>
          <w:numId w:val="23"/>
        </w:numPr>
      </w:pPr>
      <w:r w:rsidRPr="00A54701">
        <w:rPr>
          <w:i/>
          <w:iCs/>
        </w:rPr>
        <w:t>Distribution Box:</w:t>
      </w:r>
      <w:r w:rsidRPr="00A54701">
        <w:t xml:space="preserve"> Part No. 86639085.</w:t>
      </w:r>
    </w:p>
    <w:p w14:paraId="494CB91B" w14:textId="77777777" w:rsidR="00A54701" w:rsidRPr="00A54701" w:rsidRDefault="00A54701" w:rsidP="00A54701">
      <w:pPr>
        <w:numPr>
          <w:ilvl w:val="0"/>
          <w:numId w:val="24"/>
        </w:numPr>
      </w:pPr>
      <w:r w:rsidRPr="00A54701">
        <w:rPr>
          <w:i/>
          <w:iCs/>
        </w:rPr>
        <w:t>Distribution Cover:</w:t>
      </w:r>
      <w:r w:rsidRPr="00A54701">
        <w:t xml:space="preserve"> Part No. 86639101.</w:t>
      </w:r>
    </w:p>
    <w:p w14:paraId="1F6624B1" w14:textId="77777777" w:rsidR="00A54701" w:rsidRPr="00A54701" w:rsidRDefault="00A54701" w:rsidP="00A54701">
      <w:pPr>
        <w:numPr>
          <w:ilvl w:val="0"/>
          <w:numId w:val="25"/>
        </w:numPr>
      </w:pPr>
      <w:r w:rsidRPr="00A54701">
        <w:rPr>
          <w:i/>
          <w:iCs/>
        </w:rPr>
        <w:t>Valve:</w:t>
      </w:r>
      <w:r w:rsidRPr="00A54701">
        <w:t xml:space="preserve"> Part No. 86639119 (Pressure Regulator Valve).</w:t>
      </w:r>
    </w:p>
    <w:p w14:paraId="2C9A52A6" w14:textId="77777777" w:rsidR="00A54701" w:rsidRPr="00A54701" w:rsidRDefault="00A54701" w:rsidP="00A54701">
      <w:pPr>
        <w:numPr>
          <w:ilvl w:val="0"/>
          <w:numId w:val="26"/>
        </w:numPr>
      </w:pPr>
      <w:r w:rsidRPr="00A54701">
        <w:rPr>
          <w:i/>
          <w:iCs/>
        </w:rPr>
        <w:t>Function:</w:t>
      </w:r>
      <w:r w:rsidRPr="00A54701">
        <w:t xml:space="preserve"> Controls timing and pressure modulation.</w:t>
      </w:r>
    </w:p>
    <w:p w14:paraId="3761748F" w14:textId="77777777" w:rsidR="00A54701" w:rsidRPr="00A54701" w:rsidRDefault="00A54701" w:rsidP="00A54701">
      <w:pPr>
        <w:rPr>
          <w:b/>
          <w:bCs/>
        </w:rPr>
      </w:pPr>
      <w:r w:rsidRPr="00A54701">
        <w:rPr>
          <w:b/>
          <w:bCs/>
        </w:rPr>
        <w:t>5.2 Accumulator System</w:t>
      </w:r>
    </w:p>
    <w:p w14:paraId="30C16C04" w14:textId="77777777" w:rsidR="00A54701" w:rsidRPr="00A54701" w:rsidRDefault="00A54701" w:rsidP="00A54701">
      <w:r w:rsidRPr="00A54701">
        <w:t>Located at the top of the breaker, integrated into the monobloc design.</w:t>
      </w:r>
    </w:p>
    <w:p w14:paraId="075995AC" w14:textId="77777777" w:rsidR="00A54701" w:rsidRPr="00A54701" w:rsidRDefault="00A54701" w:rsidP="00A54701">
      <w:pPr>
        <w:numPr>
          <w:ilvl w:val="0"/>
          <w:numId w:val="27"/>
        </w:numPr>
      </w:pPr>
      <w:r w:rsidRPr="00A54701">
        <w:rPr>
          <w:b/>
          <w:bCs/>
        </w:rPr>
        <w:t>Diaphragm:</w:t>
      </w:r>
      <w:r w:rsidRPr="00A54701">
        <w:t xml:space="preserve"> Part No. </w:t>
      </w:r>
      <w:r w:rsidRPr="00A54701">
        <w:rPr>
          <w:b/>
          <w:bCs/>
        </w:rPr>
        <w:t>86639952</w:t>
      </w:r>
      <w:r w:rsidRPr="00A54701">
        <w:t xml:space="preserve"> (also referred to as Membrane).</w:t>
      </w:r>
    </w:p>
    <w:p w14:paraId="12CF8E27" w14:textId="77777777" w:rsidR="00A54701" w:rsidRPr="00A54701" w:rsidRDefault="00A54701" w:rsidP="00A54701">
      <w:pPr>
        <w:numPr>
          <w:ilvl w:val="0"/>
          <w:numId w:val="27"/>
        </w:numPr>
      </w:pPr>
      <w:r w:rsidRPr="00A54701">
        <w:rPr>
          <w:b/>
          <w:bCs/>
        </w:rPr>
        <w:t>Upper Flange:</w:t>
      </w:r>
      <w:r w:rsidRPr="00A54701">
        <w:t xml:space="preserve"> Part No. 86639028.</w:t>
      </w:r>
    </w:p>
    <w:p w14:paraId="3F8D1727" w14:textId="77777777" w:rsidR="00A54701" w:rsidRPr="00A54701" w:rsidRDefault="00A54701" w:rsidP="00A54701">
      <w:pPr>
        <w:numPr>
          <w:ilvl w:val="0"/>
          <w:numId w:val="27"/>
        </w:numPr>
      </w:pPr>
      <w:r w:rsidRPr="00A54701">
        <w:rPr>
          <w:b/>
          <w:bCs/>
        </w:rPr>
        <w:t>Lower Flange:</w:t>
      </w:r>
      <w:r w:rsidRPr="00A54701">
        <w:t xml:space="preserve"> Part No. 86639010.</w:t>
      </w:r>
    </w:p>
    <w:p w14:paraId="22BE1AB9" w14:textId="77777777" w:rsidR="00A54701" w:rsidRPr="00A54701" w:rsidRDefault="00A54701" w:rsidP="00A54701">
      <w:pPr>
        <w:numPr>
          <w:ilvl w:val="0"/>
          <w:numId w:val="27"/>
        </w:numPr>
      </w:pPr>
      <w:r w:rsidRPr="00A54701">
        <w:rPr>
          <w:b/>
          <w:bCs/>
        </w:rPr>
        <w:t>Charging Valve:</w:t>
      </w:r>
      <w:r w:rsidRPr="00A54701">
        <w:t xml:space="preserve"> A standard gas valve for N2 pre-charging.</w:t>
      </w:r>
    </w:p>
    <w:p w14:paraId="7213DFBB" w14:textId="77777777" w:rsidR="00A54701" w:rsidRPr="00A54701" w:rsidRDefault="00A54701" w:rsidP="00A54701">
      <w:pPr>
        <w:numPr>
          <w:ilvl w:val="0"/>
          <w:numId w:val="27"/>
        </w:numPr>
      </w:pPr>
      <w:r w:rsidRPr="00A54701">
        <w:rPr>
          <w:b/>
          <w:bCs/>
        </w:rPr>
        <w:t>Function:</w:t>
      </w:r>
      <w:r w:rsidRPr="00A54701">
        <w:t xml:space="preserve"> Stores energy on the upstroke, releases on downstroke, dampens pulsations.</w:t>
      </w:r>
    </w:p>
    <w:p w14:paraId="7F7AEF6F" w14:textId="77777777" w:rsidR="00A54701" w:rsidRPr="00A54701" w:rsidRDefault="00A54701" w:rsidP="00A54701">
      <w:pPr>
        <w:rPr>
          <w:b/>
          <w:bCs/>
        </w:rPr>
      </w:pPr>
      <w:r w:rsidRPr="00A54701">
        <w:rPr>
          <w:b/>
          <w:bCs/>
        </w:rPr>
        <w:t>5.3 Tool Retention and Guidance (Lower Cell)</w:t>
      </w:r>
    </w:p>
    <w:p w14:paraId="2A4061BF" w14:textId="77777777" w:rsidR="00A54701" w:rsidRPr="00A54701" w:rsidRDefault="00A54701" w:rsidP="00A54701">
      <w:pPr>
        <w:numPr>
          <w:ilvl w:val="0"/>
          <w:numId w:val="28"/>
        </w:numPr>
      </w:pPr>
      <w:r w:rsidRPr="00A54701">
        <w:rPr>
          <w:b/>
          <w:bCs/>
        </w:rPr>
        <w:lastRenderedPageBreak/>
        <w:t>Bushing:</w:t>
      </w:r>
      <w:r w:rsidRPr="00A54701">
        <w:t xml:space="preserve"> Part No. </w:t>
      </w:r>
      <w:r w:rsidRPr="00A54701">
        <w:rPr>
          <w:b/>
          <w:bCs/>
        </w:rPr>
        <w:t>86639135</w:t>
      </w:r>
      <w:r w:rsidRPr="00A54701">
        <w:t>. A wear part that must be greased regularly.</w:t>
      </w:r>
    </w:p>
    <w:p w14:paraId="02F2AFF0" w14:textId="77777777" w:rsidR="00A54701" w:rsidRPr="00A54701" w:rsidRDefault="00A54701" w:rsidP="00A54701">
      <w:pPr>
        <w:numPr>
          <w:ilvl w:val="0"/>
          <w:numId w:val="28"/>
        </w:numPr>
      </w:pPr>
      <w:r w:rsidRPr="00A54701">
        <w:rPr>
          <w:b/>
          <w:bCs/>
        </w:rPr>
        <w:t>Retaining Pin (Silver Clip):</w:t>
      </w:r>
      <w:r w:rsidRPr="00A54701">
        <w:t xml:space="preserve"> Part No. </w:t>
      </w:r>
      <w:r w:rsidRPr="00A54701">
        <w:rPr>
          <w:b/>
          <w:bCs/>
        </w:rPr>
        <w:t>86693801</w:t>
      </w:r>
      <w:r w:rsidRPr="00A54701">
        <w:t>.</w:t>
      </w:r>
    </w:p>
    <w:p w14:paraId="33542B9B" w14:textId="77777777" w:rsidR="00A54701" w:rsidRPr="00A54701" w:rsidRDefault="00A54701" w:rsidP="00A54701">
      <w:pPr>
        <w:numPr>
          <w:ilvl w:val="0"/>
          <w:numId w:val="28"/>
        </w:numPr>
      </w:pPr>
      <w:r w:rsidRPr="00A54701">
        <w:rPr>
          <w:b/>
          <w:bCs/>
        </w:rPr>
        <w:t>Locking Mechanism:</w:t>
      </w:r>
      <w:r w:rsidRPr="00A54701">
        <w:t xml:space="preserve"> The "Silver Clip" system allows the retaining pin to be removed easily with a multi-tool, facilitating rapid tool changes on-site without heavy sledgehammers.</w:t>
      </w:r>
    </w:p>
    <w:p w14:paraId="3F19B39A" w14:textId="77777777" w:rsidR="00A54701" w:rsidRPr="00A54701" w:rsidRDefault="00A54701" w:rsidP="00A54701">
      <w:pPr>
        <w:numPr>
          <w:ilvl w:val="0"/>
          <w:numId w:val="28"/>
        </w:numPr>
      </w:pPr>
      <w:r w:rsidRPr="00A54701">
        <w:rPr>
          <w:b/>
          <w:bCs/>
        </w:rPr>
        <w:t>Tool:</w:t>
      </w:r>
      <w:r w:rsidRPr="00A54701">
        <w:t xml:space="preserve"> Standard diameter 76mm. Available as Moil (86639226), Chisel (86639218), or Blunt (86641438).</w:t>
      </w:r>
    </w:p>
    <w:p w14:paraId="580BE0B4" w14:textId="77777777" w:rsidR="00A54701" w:rsidRPr="00A54701" w:rsidRDefault="00A54701" w:rsidP="00A54701">
      <w:pPr>
        <w:rPr>
          <w:b/>
          <w:bCs/>
        </w:rPr>
      </w:pPr>
      <w:r w:rsidRPr="00A54701">
        <w:rPr>
          <w:b/>
          <w:bCs/>
        </w:rPr>
        <w:t>5.4 Housing and Suspension</w:t>
      </w:r>
    </w:p>
    <w:p w14:paraId="5AB83759" w14:textId="77777777" w:rsidR="00A54701" w:rsidRPr="00A54701" w:rsidRDefault="00A54701" w:rsidP="00A54701">
      <w:r w:rsidRPr="00A54701">
        <w:t>The power cell acts inside a protective cradle.</w:t>
      </w:r>
    </w:p>
    <w:p w14:paraId="683048FE" w14:textId="77777777" w:rsidR="00A54701" w:rsidRPr="00A54701" w:rsidRDefault="00A54701" w:rsidP="00A54701">
      <w:pPr>
        <w:numPr>
          <w:ilvl w:val="0"/>
          <w:numId w:val="29"/>
        </w:numPr>
      </w:pPr>
      <w:r w:rsidRPr="00A54701">
        <w:rPr>
          <w:b/>
          <w:bCs/>
        </w:rPr>
        <w:t>Housing (Cradle):</w:t>
      </w:r>
      <w:r w:rsidRPr="00A54701">
        <w:t xml:space="preserve"> Part No. 86693785.</w:t>
      </w:r>
      <w:r w:rsidRPr="00A54701">
        <w:rPr>
          <w:vertAlign w:val="superscript"/>
        </w:rPr>
        <w:t>11</w:t>
      </w:r>
      <w:r w:rsidRPr="00A54701">
        <w:t xml:space="preserve"> Fabricated steel box.</w:t>
      </w:r>
    </w:p>
    <w:p w14:paraId="1F6D1530" w14:textId="77777777" w:rsidR="00A54701" w:rsidRPr="00A54701" w:rsidRDefault="00A54701" w:rsidP="00A54701">
      <w:pPr>
        <w:numPr>
          <w:ilvl w:val="0"/>
          <w:numId w:val="29"/>
        </w:numPr>
      </w:pPr>
      <w:r w:rsidRPr="00A54701">
        <w:rPr>
          <w:b/>
          <w:bCs/>
        </w:rPr>
        <w:t>Upper Dampener:</w:t>
      </w:r>
      <w:r w:rsidRPr="00A54701">
        <w:t xml:space="preserve"> Part No. 86644762. Elastomeric block to absorb recoil.</w:t>
      </w:r>
    </w:p>
    <w:p w14:paraId="36D28EE8" w14:textId="77777777" w:rsidR="00A54701" w:rsidRPr="00A54701" w:rsidRDefault="00A54701" w:rsidP="00A54701">
      <w:pPr>
        <w:numPr>
          <w:ilvl w:val="0"/>
          <w:numId w:val="29"/>
        </w:numPr>
      </w:pPr>
      <w:r w:rsidRPr="00A54701">
        <w:rPr>
          <w:b/>
          <w:bCs/>
        </w:rPr>
        <w:t>Lower Dampener:</w:t>
      </w:r>
      <w:r w:rsidRPr="00A54701">
        <w:t xml:space="preserve"> Part No. 86644770. Polyurethane buffer to center the cell and absorb axial shock.</w:t>
      </w:r>
    </w:p>
    <w:p w14:paraId="46C12429" w14:textId="77777777" w:rsidR="00A54701" w:rsidRPr="00A54701" w:rsidRDefault="00A54701" w:rsidP="00A54701">
      <w:pPr>
        <w:numPr>
          <w:ilvl w:val="0"/>
          <w:numId w:val="29"/>
        </w:numPr>
      </w:pPr>
      <w:r w:rsidRPr="00A54701">
        <w:rPr>
          <w:b/>
          <w:bCs/>
        </w:rPr>
        <w:t>Wear Plates (Slippers):</w:t>
      </w:r>
      <w:r w:rsidRPr="00A54701">
        <w:t xml:space="preserve"> Plastic guiding slippers (e.g., Part 86726726 in related models) prevent metal-to-metal contact between the vibrating power cell and the static housing.</w:t>
      </w:r>
    </w:p>
    <w:p w14:paraId="7A95167A" w14:textId="77777777" w:rsidR="00A54701" w:rsidRPr="00A54701" w:rsidRDefault="00A54701" w:rsidP="00A54701">
      <w:pPr>
        <w:rPr>
          <w:b/>
          <w:bCs/>
        </w:rPr>
      </w:pPr>
      <w:r w:rsidRPr="00A54701">
        <w:rPr>
          <w:b/>
          <w:bCs/>
        </w:rPr>
        <w:t>6. L5: Quantitative Parameter Specification</w:t>
      </w:r>
    </w:p>
    <w:p w14:paraId="448C4181" w14:textId="77777777" w:rsidR="00A54701" w:rsidRPr="00A54701" w:rsidRDefault="00A54701" w:rsidP="00A54701">
      <w:r w:rsidRPr="00A54701">
        <w:t>This section presents the extracted and calculated data in tabular format for direct use in the SEDF.</w:t>
      </w:r>
    </w:p>
    <w:p w14:paraId="53B9BD04" w14:textId="77777777" w:rsidR="00A54701" w:rsidRPr="00A54701" w:rsidRDefault="00A54701" w:rsidP="00A54701">
      <w:pPr>
        <w:rPr>
          <w:b/>
          <w:bCs/>
        </w:rPr>
      </w:pPr>
      <w:r w:rsidRPr="00A54701">
        <w:rPr>
          <w:b/>
          <w:bCs/>
        </w:rPr>
        <w:t>6.1 System Specifications</w:t>
      </w:r>
    </w:p>
    <w:p w14:paraId="1795236A" w14:textId="77777777" w:rsidR="00A54701" w:rsidRPr="00A54701" w:rsidRDefault="00A54701" w:rsidP="00A54701"/>
    <w:tbl>
      <w:tblPr>
        <w:tblW w:w="0" w:type="auto"/>
        <w:tblCellMar>
          <w:top w:w="15" w:type="dxa"/>
          <w:left w:w="15" w:type="dxa"/>
          <w:bottom w:w="15" w:type="dxa"/>
          <w:right w:w="15" w:type="dxa"/>
        </w:tblCellMar>
        <w:tblLook w:val="04A0" w:firstRow="1" w:lastRow="0" w:firstColumn="1" w:lastColumn="0" w:noHBand="0" w:noVBand="1"/>
      </w:tblPr>
      <w:tblGrid>
        <w:gridCol w:w="2212"/>
        <w:gridCol w:w="672"/>
        <w:gridCol w:w="610"/>
        <w:gridCol w:w="1954"/>
        <w:gridCol w:w="803"/>
      </w:tblGrid>
      <w:tr w:rsidR="00A54701" w:rsidRPr="00A54701" w14:paraId="32507423" w14:textId="77777777">
        <w:tc>
          <w:tcPr>
            <w:tcW w:w="0" w:type="auto"/>
            <w:tcBorders>
              <w:top w:val="single" w:sz="6" w:space="0" w:color="000000"/>
              <w:left w:val="single" w:sz="6" w:space="0" w:color="000000"/>
              <w:bottom w:val="single" w:sz="6" w:space="0" w:color="000000"/>
              <w:right w:val="single" w:sz="6" w:space="0" w:color="000000"/>
            </w:tcBorders>
            <w:hideMark/>
          </w:tcPr>
          <w:p w14:paraId="4F7C4EA2" w14:textId="77777777" w:rsidR="00A54701" w:rsidRPr="00A54701" w:rsidRDefault="00A54701" w:rsidP="00A54701">
            <w:r w:rsidRPr="00A54701">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6EE16E5F" w14:textId="77777777" w:rsidR="00A54701" w:rsidRPr="00A54701" w:rsidRDefault="00A54701" w:rsidP="00A54701">
            <w:r w:rsidRPr="00A54701">
              <w:rPr>
                <w:b/>
                <w:bCs/>
              </w:rPr>
              <w:t>Value</w:t>
            </w:r>
          </w:p>
        </w:tc>
        <w:tc>
          <w:tcPr>
            <w:tcW w:w="0" w:type="auto"/>
            <w:tcBorders>
              <w:top w:val="single" w:sz="6" w:space="0" w:color="000000"/>
              <w:left w:val="single" w:sz="6" w:space="0" w:color="000000"/>
              <w:bottom w:val="single" w:sz="6" w:space="0" w:color="000000"/>
              <w:right w:val="single" w:sz="6" w:space="0" w:color="000000"/>
            </w:tcBorders>
            <w:hideMark/>
          </w:tcPr>
          <w:p w14:paraId="59542454" w14:textId="77777777" w:rsidR="00A54701" w:rsidRPr="00A54701" w:rsidRDefault="00A54701" w:rsidP="00A54701">
            <w:r w:rsidRPr="00A54701">
              <w:rPr>
                <w:b/>
                <w:bCs/>
              </w:rPr>
              <w:t>Units</w:t>
            </w:r>
          </w:p>
        </w:tc>
        <w:tc>
          <w:tcPr>
            <w:tcW w:w="0" w:type="auto"/>
            <w:tcBorders>
              <w:top w:val="single" w:sz="6" w:space="0" w:color="000000"/>
              <w:left w:val="single" w:sz="6" w:space="0" w:color="000000"/>
              <w:bottom w:val="single" w:sz="6" w:space="0" w:color="000000"/>
              <w:right w:val="single" w:sz="6" w:space="0" w:color="000000"/>
            </w:tcBorders>
            <w:hideMark/>
          </w:tcPr>
          <w:p w14:paraId="0C028110" w14:textId="77777777" w:rsidR="00A54701" w:rsidRPr="00A54701" w:rsidRDefault="00A54701" w:rsidP="00A54701">
            <w:r w:rsidRPr="00A54701">
              <w:rPr>
                <w:b/>
                <w:bCs/>
              </w:rPr>
              <w:t>Normalized Value</w:t>
            </w:r>
          </w:p>
        </w:tc>
        <w:tc>
          <w:tcPr>
            <w:tcW w:w="0" w:type="auto"/>
            <w:tcBorders>
              <w:top w:val="single" w:sz="6" w:space="0" w:color="000000"/>
              <w:left w:val="single" w:sz="6" w:space="0" w:color="000000"/>
              <w:bottom w:val="single" w:sz="6" w:space="0" w:color="000000"/>
              <w:right w:val="single" w:sz="6" w:space="0" w:color="000000"/>
            </w:tcBorders>
            <w:hideMark/>
          </w:tcPr>
          <w:p w14:paraId="571DEE6B" w14:textId="77777777" w:rsidR="00A54701" w:rsidRPr="00A54701" w:rsidRDefault="00A54701" w:rsidP="00A54701">
            <w:r w:rsidRPr="00A54701">
              <w:rPr>
                <w:b/>
                <w:bCs/>
              </w:rPr>
              <w:t>Source</w:t>
            </w:r>
          </w:p>
        </w:tc>
      </w:tr>
      <w:tr w:rsidR="00A54701" w:rsidRPr="00A54701" w14:paraId="73FB2A6C" w14:textId="77777777">
        <w:tc>
          <w:tcPr>
            <w:tcW w:w="0" w:type="auto"/>
            <w:tcBorders>
              <w:top w:val="single" w:sz="6" w:space="0" w:color="000000"/>
              <w:left w:val="single" w:sz="6" w:space="0" w:color="000000"/>
              <w:bottom w:val="single" w:sz="6" w:space="0" w:color="000000"/>
              <w:right w:val="single" w:sz="6" w:space="0" w:color="000000"/>
            </w:tcBorders>
            <w:hideMark/>
          </w:tcPr>
          <w:p w14:paraId="53842074" w14:textId="77777777" w:rsidR="00A54701" w:rsidRPr="00A54701" w:rsidRDefault="00A54701" w:rsidP="00A54701">
            <w:r w:rsidRPr="00A54701">
              <w:rPr>
                <w:b/>
                <w:bCs/>
              </w:rPr>
              <w:t>Model</w:t>
            </w:r>
          </w:p>
        </w:tc>
        <w:tc>
          <w:tcPr>
            <w:tcW w:w="0" w:type="auto"/>
            <w:tcBorders>
              <w:top w:val="single" w:sz="6" w:space="0" w:color="000000"/>
              <w:left w:val="single" w:sz="6" w:space="0" w:color="000000"/>
              <w:bottom w:val="single" w:sz="6" w:space="0" w:color="000000"/>
              <w:right w:val="single" w:sz="6" w:space="0" w:color="000000"/>
            </w:tcBorders>
            <w:hideMark/>
          </w:tcPr>
          <w:p w14:paraId="0EDDF5C2" w14:textId="77777777" w:rsidR="00A54701" w:rsidRPr="00A54701" w:rsidRDefault="00A54701" w:rsidP="00A54701">
            <w:r w:rsidRPr="00A54701">
              <w:t>SC-36</w:t>
            </w:r>
          </w:p>
        </w:tc>
        <w:tc>
          <w:tcPr>
            <w:tcW w:w="0" w:type="auto"/>
            <w:tcBorders>
              <w:top w:val="single" w:sz="6" w:space="0" w:color="000000"/>
              <w:left w:val="single" w:sz="6" w:space="0" w:color="000000"/>
              <w:bottom w:val="single" w:sz="6" w:space="0" w:color="000000"/>
              <w:right w:val="single" w:sz="6" w:space="0" w:color="000000"/>
            </w:tcBorders>
            <w:hideMark/>
          </w:tcPr>
          <w:p w14:paraId="7429D15D"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0351DE57"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76CB6553" w14:textId="77777777" w:rsidR="00A54701" w:rsidRPr="00A54701" w:rsidRDefault="00A54701" w:rsidP="00A54701">
            <w:r w:rsidRPr="00A54701">
              <w:rPr>
                <w:vertAlign w:val="superscript"/>
              </w:rPr>
              <w:t>3</w:t>
            </w:r>
          </w:p>
        </w:tc>
      </w:tr>
      <w:tr w:rsidR="00A54701" w:rsidRPr="00A54701" w14:paraId="31326360" w14:textId="77777777">
        <w:tc>
          <w:tcPr>
            <w:tcW w:w="0" w:type="auto"/>
            <w:tcBorders>
              <w:top w:val="single" w:sz="6" w:space="0" w:color="000000"/>
              <w:left w:val="single" w:sz="6" w:space="0" w:color="000000"/>
              <w:bottom w:val="single" w:sz="6" w:space="0" w:color="000000"/>
              <w:right w:val="single" w:sz="6" w:space="0" w:color="000000"/>
            </w:tcBorders>
            <w:hideMark/>
          </w:tcPr>
          <w:p w14:paraId="0597592A" w14:textId="77777777" w:rsidR="00A54701" w:rsidRPr="00A54701" w:rsidRDefault="00A54701" w:rsidP="00A54701">
            <w:r w:rsidRPr="00A54701">
              <w:rPr>
                <w:b/>
                <w:bCs/>
              </w:rPr>
              <w:t>Operating Weight</w:t>
            </w:r>
          </w:p>
        </w:tc>
        <w:tc>
          <w:tcPr>
            <w:tcW w:w="0" w:type="auto"/>
            <w:tcBorders>
              <w:top w:val="single" w:sz="6" w:space="0" w:color="000000"/>
              <w:left w:val="single" w:sz="6" w:space="0" w:color="000000"/>
              <w:bottom w:val="single" w:sz="6" w:space="0" w:color="000000"/>
              <w:right w:val="single" w:sz="6" w:space="0" w:color="000000"/>
            </w:tcBorders>
            <w:hideMark/>
          </w:tcPr>
          <w:p w14:paraId="1A445157" w14:textId="77777777" w:rsidR="00A54701" w:rsidRPr="00A54701" w:rsidRDefault="00A54701" w:rsidP="00A54701">
            <w:r w:rsidRPr="00A54701">
              <w:t>365</w:t>
            </w:r>
          </w:p>
        </w:tc>
        <w:tc>
          <w:tcPr>
            <w:tcW w:w="0" w:type="auto"/>
            <w:tcBorders>
              <w:top w:val="single" w:sz="6" w:space="0" w:color="000000"/>
              <w:left w:val="single" w:sz="6" w:space="0" w:color="000000"/>
              <w:bottom w:val="single" w:sz="6" w:space="0" w:color="000000"/>
              <w:right w:val="single" w:sz="6" w:space="0" w:color="000000"/>
            </w:tcBorders>
            <w:hideMark/>
          </w:tcPr>
          <w:p w14:paraId="49F1291B" w14:textId="77777777" w:rsidR="00A54701" w:rsidRPr="00A54701" w:rsidRDefault="00A54701" w:rsidP="00A54701">
            <w:r w:rsidRPr="00A54701">
              <w:t>kg</w:t>
            </w:r>
          </w:p>
        </w:tc>
        <w:tc>
          <w:tcPr>
            <w:tcW w:w="0" w:type="auto"/>
            <w:tcBorders>
              <w:top w:val="single" w:sz="6" w:space="0" w:color="000000"/>
              <w:left w:val="single" w:sz="6" w:space="0" w:color="000000"/>
              <w:bottom w:val="single" w:sz="6" w:space="0" w:color="000000"/>
              <w:right w:val="single" w:sz="6" w:space="0" w:color="000000"/>
            </w:tcBorders>
            <w:hideMark/>
          </w:tcPr>
          <w:p w14:paraId="43C2DAFB" w14:textId="77777777" w:rsidR="00A54701" w:rsidRPr="00A54701" w:rsidRDefault="00A54701" w:rsidP="00A54701">
            <w:r w:rsidRPr="00A54701">
              <w:t>365 kg</w:t>
            </w:r>
          </w:p>
        </w:tc>
        <w:tc>
          <w:tcPr>
            <w:tcW w:w="0" w:type="auto"/>
            <w:tcBorders>
              <w:top w:val="single" w:sz="6" w:space="0" w:color="000000"/>
              <w:left w:val="single" w:sz="6" w:space="0" w:color="000000"/>
              <w:bottom w:val="single" w:sz="6" w:space="0" w:color="000000"/>
              <w:right w:val="single" w:sz="6" w:space="0" w:color="000000"/>
            </w:tcBorders>
            <w:hideMark/>
          </w:tcPr>
          <w:p w14:paraId="2557B7C9" w14:textId="77777777" w:rsidR="00A54701" w:rsidRPr="00A54701" w:rsidRDefault="00A54701" w:rsidP="00A54701">
            <w:r w:rsidRPr="00A54701">
              <w:rPr>
                <w:vertAlign w:val="superscript"/>
              </w:rPr>
              <w:t>3</w:t>
            </w:r>
          </w:p>
        </w:tc>
      </w:tr>
      <w:tr w:rsidR="00A54701" w:rsidRPr="00A54701" w14:paraId="36A64707" w14:textId="77777777">
        <w:tc>
          <w:tcPr>
            <w:tcW w:w="0" w:type="auto"/>
            <w:tcBorders>
              <w:top w:val="single" w:sz="6" w:space="0" w:color="000000"/>
              <w:left w:val="single" w:sz="6" w:space="0" w:color="000000"/>
              <w:bottom w:val="single" w:sz="6" w:space="0" w:color="000000"/>
              <w:right w:val="single" w:sz="6" w:space="0" w:color="000000"/>
            </w:tcBorders>
            <w:hideMark/>
          </w:tcPr>
          <w:p w14:paraId="751B2D0B" w14:textId="77777777" w:rsidR="00A54701" w:rsidRPr="00A54701" w:rsidRDefault="00A54701" w:rsidP="00A54701">
            <w:r w:rsidRPr="00A54701">
              <w:rPr>
                <w:b/>
                <w:bCs/>
              </w:rPr>
              <w:t>Carrier Weight</w:t>
            </w:r>
          </w:p>
        </w:tc>
        <w:tc>
          <w:tcPr>
            <w:tcW w:w="0" w:type="auto"/>
            <w:tcBorders>
              <w:top w:val="single" w:sz="6" w:space="0" w:color="000000"/>
              <w:left w:val="single" w:sz="6" w:space="0" w:color="000000"/>
              <w:bottom w:val="single" w:sz="6" w:space="0" w:color="000000"/>
              <w:right w:val="single" w:sz="6" w:space="0" w:color="000000"/>
            </w:tcBorders>
            <w:hideMark/>
          </w:tcPr>
          <w:p w14:paraId="2E9BF0AA" w14:textId="77777777" w:rsidR="00A54701" w:rsidRPr="00A54701" w:rsidRDefault="00A54701" w:rsidP="00A54701">
            <w:r w:rsidRPr="00A54701">
              <w:t>4 – 10</w:t>
            </w:r>
          </w:p>
        </w:tc>
        <w:tc>
          <w:tcPr>
            <w:tcW w:w="0" w:type="auto"/>
            <w:tcBorders>
              <w:top w:val="single" w:sz="6" w:space="0" w:color="000000"/>
              <w:left w:val="single" w:sz="6" w:space="0" w:color="000000"/>
              <w:bottom w:val="single" w:sz="6" w:space="0" w:color="000000"/>
              <w:right w:val="single" w:sz="6" w:space="0" w:color="000000"/>
            </w:tcBorders>
            <w:hideMark/>
          </w:tcPr>
          <w:p w14:paraId="2F6C725D" w14:textId="77777777" w:rsidR="00A54701" w:rsidRPr="00A54701" w:rsidRDefault="00A54701" w:rsidP="00A54701">
            <w:r w:rsidRPr="00A54701">
              <w:t>tons</w:t>
            </w:r>
          </w:p>
        </w:tc>
        <w:tc>
          <w:tcPr>
            <w:tcW w:w="0" w:type="auto"/>
            <w:tcBorders>
              <w:top w:val="single" w:sz="6" w:space="0" w:color="000000"/>
              <w:left w:val="single" w:sz="6" w:space="0" w:color="000000"/>
              <w:bottom w:val="single" w:sz="6" w:space="0" w:color="000000"/>
              <w:right w:val="single" w:sz="6" w:space="0" w:color="000000"/>
            </w:tcBorders>
            <w:hideMark/>
          </w:tcPr>
          <w:p w14:paraId="6E6C33FF" w14:textId="77777777" w:rsidR="00A54701" w:rsidRPr="00A54701" w:rsidRDefault="00A54701" w:rsidP="00A54701">
            <w:r w:rsidRPr="00A54701">
              <w:t>4,000 – 10,000 kg</w:t>
            </w:r>
          </w:p>
        </w:tc>
        <w:tc>
          <w:tcPr>
            <w:tcW w:w="0" w:type="auto"/>
            <w:tcBorders>
              <w:top w:val="single" w:sz="6" w:space="0" w:color="000000"/>
              <w:left w:val="single" w:sz="6" w:space="0" w:color="000000"/>
              <w:bottom w:val="single" w:sz="6" w:space="0" w:color="000000"/>
              <w:right w:val="single" w:sz="6" w:space="0" w:color="000000"/>
            </w:tcBorders>
            <w:hideMark/>
          </w:tcPr>
          <w:p w14:paraId="4813B226" w14:textId="77777777" w:rsidR="00A54701" w:rsidRPr="00A54701" w:rsidRDefault="00A54701" w:rsidP="00A54701">
            <w:r w:rsidRPr="00A54701">
              <w:rPr>
                <w:vertAlign w:val="superscript"/>
              </w:rPr>
              <w:t>3</w:t>
            </w:r>
          </w:p>
        </w:tc>
      </w:tr>
      <w:tr w:rsidR="00A54701" w:rsidRPr="00A54701" w14:paraId="732B7931" w14:textId="77777777">
        <w:tc>
          <w:tcPr>
            <w:tcW w:w="0" w:type="auto"/>
            <w:tcBorders>
              <w:top w:val="single" w:sz="6" w:space="0" w:color="000000"/>
              <w:left w:val="single" w:sz="6" w:space="0" w:color="000000"/>
              <w:bottom w:val="single" w:sz="6" w:space="0" w:color="000000"/>
              <w:right w:val="single" w:sz="6" w:space="0" w:color="000000"/>
            </w:tcBorders>
            <w:hideMark/>
          </w:tcPr>
          <w:p w14:paraId="23FFAE9D" w14:textId="77777777" w:rsidR="00A54701" w:rsidRPr="00A54701" w:rsidRDefault="00A54701" w:rsidP="00A54701">
            <w:r w:rsidRPr="00A54701">
              <w:rPr>
                <w:b/>
                <w:bCs/>
              </w:rPr>
              <w:t>Total Length</w:t>
            </w:r>
          </w:p>
        </w:tc>
        <w:tc>
          <w:tcPr>
            <w:tcW w:w="0" w:type="auto"/>
            <w:tcBorders>
              <w:top w:val="single" w:sz="6" w:space="0" w:color="000000"/>
              <w:left w:val="single" w:sz="6" w:space="0" w:color="000000"/>
              <w:bottom w:val="single" w:sz="6" w:space="0" w:color="000000"/>
              <w:right w:val="single" w:sz="6" w:space="0" w:color="000000"/>
            </w:tcBorders>
            <w:hideMark/>
          </w:tcPr>
          <w:p w14:paraId="22DA7310" w14:textId="77777777" w:rsidR="00A54701" w:rsidRPr="00A54701" w:rsidRDefault="00A54701" w:rsidP="00A54701">
            <w:r w:rsidRPr="00A54701">
              <w:t>1,379</w:t>
            </w:r>
          </w:p>
        </w:tc>
        <w:tc>
          <w:tcPr>
            <w:tcW w:w="0" w:type="auto"/>
            <w:tcBorders>
              <w:top w:val="single" w:sz="6" w:space="0" w:color="000000"/>
              <w:left w:val="single" w:sz="6" w:space="0" w:color="000000"/>
              <w:bottom w:val="single" w:sz="6" w:space="0" w:color="000000"/>
              <w:right w:val="single" w:sz="6" w:space="0" w:color="000000"/>
            </w:tcBorders>
            <w:hideMark/>
          </w:tcPr>
          <w:p w14:paraId="317CDEDE"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1E7EAB04" w14:textId="77777777" w:rsidR="00A54701" w:rsidRPr="00A54701" w:rsidRDefault="00A54701" w:rsidP="00A54701">
            <w:r w:rsidRPr="00A54701">
              <w:t>1.379 m</w:t>
            </w:r>
          </w:p>
        </w:tc>
        <w:tc>
          <w:tcPr>
            <w:tcW w:w="0" w:type="auto"/>
            <w:tcBorders>
              <w:top w:val="single" w:sz="6" w:space="0" w:color="000000"/>
              <w:left w:val="single" w:sz="6" w:space="0" w:color="000000"/>
              <w:bottom w:val="single" w:sz="6" w:space="0" w:color="000000"/>
              <w:right w:val="single" w:sz="6" w:space="0" w:color="000000"/>
            </w:tcBorders>
            <w:hideMark/>
          </w:tcPr>
          <w:p w14:paraId="7C736D0D" w14:textId="77777777" w:rsidR="00A54701" w:rsidRPr="00A54701" w:rsidRDefault="00A54701" w:rsidP="00A54701">
            <w:r w:rsidRPr="00A54701">
              <w:rPr>
                <w:vertAlign w:val="superscript"/>
              </w:rPr>
              <w:t>2</w:t>
            </w:r>
          </w:p>
        </w:tc>
      </w:tr>
      <w:tr w:rsidR="00A54701" w:rsidRPr="00A54701" w14:paraId="77A8B60C" w14:textId="77777777">
        <w:tc>
          <w:tcPr>
            <w:tcW w:w="0" w:type="auto"/>
            <w:tcBorders>
              <w:top w:val="single" w:sz="6" w:space="0" w:color="000000"/>
              <w:left w:val="single" w:sz="6" w:space="0" w:color="000000"/>
              <w:bottom w:val="single" w:sz="6" w:space="0" w:color="000000"/>
              <w:right w:val="single" w:sz="6" w:space="0" w:color="000000"/>
            </w:tcBorders>
            <w:hideMark/>
          </w:tcPr>
          <w:p w14:paraId="65D5352D" w14:textId="77777777" w:rsidR="00A54701" w:rsidRPr="00A54701" w:rsidRDefault="00A54701" w:rsidP="00A54701">
            <w:r w:rsidRPr="00A54701">
              <w:rPr>
                <w:b/>
                <w:bCs/>
              </w:rPr>
              <w:t>Width</w:t>
            </w:r>
          </w:p>
        </w:tc>
        <w:tc>
          <w:tcPr>
            <w:tcW w:w="0" w:type="auto"/>
            <w:tcBorders>
              <w:top w:val="single" w:sz="6" w:space="0" w:color="000000"/>
              <w:left w:val="single" w:sz="6" w:space="0" w:color="000000"/>
              <w:bottom w:val="single" w:sz="6" w:space="0" w:color="000000"/>
              <w:right w:val="single" w:sz="6" w:space="0" w:color="000000"/>
            </w:tcBorders>
            <w:hideMark/>
          </w:tcPr>
          <w:p w14:paraId="3F65DA3C" w14:textId="77777777" w:rsidR="00A54701" w:rsidRPr="00A54701" w:rsidRDefault="00A54701" w:rsidP="00A54701">
            <w:r w:rsidRPr="00A54701">
              <w:t>240</w:t>
            </w:r>
          </w:p>
        </w:tc>
        <w:tc>
          <w:tcPr>
            <w:tcW w:w="0" w:type="auto"/>
            <w:tcBorders>
              <w:top w:val="single" w:sz="6" w:space="0" w:color="000000"/>
              <w:left w:val="single" w:sz="6" w:space="0" w:color="000000"/>
              <w:bottom w:val="single" w:sz="6" w:space="0" w:color="000000"/>
              <w:right w:val="single" w:sz="6" w:space="0" w:color="000000"/>
            </w:tcBorders>
            <w:hideMark/>
          </w:tcPr>
          <w:p w14:paraId="4172164D"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50CE4E08" w14:textId="77777777" w:rsidR="00A54701" w:rsidRPr="00A54701" w:rsidRDefault="00A54701" w:rsidP="00A54701">
            <w:r w:rsidRPr="00A54701">
              <w:t>0.24 m</w:t>
            </w:r>
          </w:p>
        </w:tc>
        <w:tc>
          <w:tcPr>
            <w:tcW w:w="0" w:type="auto"/>
            <w:tcBorders>
              <w:top w:val="single" w:sz="6" w:space="0" w:color="000000"/>
              <w:left w:val="single" w:sz="6" w:space="0" w:color="000000"/>
              <w:bottom w:val="single" w:sz="6" w:space="0" w:color="000000"/>
              <w:right w:val="single" w:sz="6" w:space="0" w:color="000000"/>
            </w:tcBorders>
            <w:hideMark/>
          </w:tcPr>
          <w:p w14:paraId="15945C61" w14:textId="77777777" w:rsidR="00A54701" w:rsidRPr="00A54701" w:rsidRDefault="00A54701" w:rsidP="00A54701">
            <w:r w:rsidRPr="00A54701">
              <w:rPr>
                <w:vertAlign w:val="superscript"/>
              </w:rPr>
              <w:t>16</w:t>
            </w:r>
          </w:p>
        </w:tc>
      </w:tr>
      <w:tr w:rsidR="00A54701" w:rsidRPr="00A54701" w14:paraId="506DA164" w14:textId="77777777">
        <w:tc>
          <w:tcPr>
            <w:tcW w:w="0" w:type="auto"/>
            <w:tcBorders>
              <w:top w:val="single" w:sz="6" w:space="0" w:color="000000"/>
              <w:left w:val="single" w:sz="6" w:space="0" w:color="000000"/>
              <w:bottom w:val="single" w:sz="6" w:space="0" w:color="000000"/>
              <w:right w:val="single" w:sz="6" w:space="0" w:color="000000"/>
            </w:tcBorders>
            <w:hideMark/>
          </w:tcPr>
          <w:p w14:paraId="1E5CEF22" w14:textId="77777777" w:rsidR="00A54701" w:rsidRPr="00A54701" w:rsidRDefault="00A54701" w:rsidP="00A54701">
            <w:r w:rsidRPr="00A54701">
              <w:rPr>
                <w:b/>
                <w:bCs/>
              </w:rPr>
              <w:lastRenderedPageBreak/>
              <w:t>Height (Cradle/Tool)</w:t>
            </w:r>
          </w:p>
        </w:tc>
        <w:tc>
          <w:tcPr>
            <w:tcW w:w="0" w:type="auto"/>
            <w:tcBorders>
              <w:top w:val="single" w:sz="6" w:space="0" w:color="000000"/>
              <w:left w:val="single" w:sz="6" w:space="0" w:color="000000"/>
              <w:bottom w:val="single" w:sz="6" w:space="0" w:color="000000"/>
              <w:right w:val="single" w:sz="6" w:space="0" w:color="000000"/>
            </w:tcBorders>
            <w:hideMark/>
          </w:tcPr>
          <w:p w14:paraId="6E4EC018" w14:textId="77777777" w:rsidR="00A54701" w:rsidRPr="00A54701" w:rsidRDefault="00A54701" w:rsidP="00A54701">
            <w:r w:rsidRPr="00A54701">
              <w:t>1,530</w:t>
            </w:r>
          </w:p>
        </w:tc>
        <w:tc>
          <w:tcPr>
            <w:tcW w:w="0" w:type="auto"/>
            <w:tcBorders>
              <w:top w:val="single" w:sz="6" w:space="0" w:color="000000"/>
              <w:left w:val="single" w:sz="6" w:space="0" w:color="000000"/>
              <w:bottom w:val="single" w:sz="6" w:space="0" w:color="000000"/>
              <w:right w:val="single" w:sz="6" w:space="0" w:color="000000"/>
            </w:tcBorders>
            <w:hideMark/>
          </w:tcPr>
          <w:p w14:paraId="5E2C4344"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631D6CEE" w14:textId="77777777" w:rsidR="00A54701" w:rsidRPr="00A54701" w:rsidRDefault="00A54701" w:rsidP="00A54701">
            <w:r w:rsidRPr="00A54701">
              <w:t>1.53 m</w:t>
            </w:r>
          </w:p>
        </w:tc>
        <w:tc>
          <w:tcPr>
            <w:tcW w:w="0" w:type="auto"/>
            <w:tcBorders>
              <w:top w:val="single" w:sz="6" w:space="0" w:color="000000"/>
              <w:left w:val="single" w:sz="6" w:space="0" w:color="000000"/>
              <w:bottom w:val="single" w:sz="6" w:space="0" w:color="000000"/>
              <w:right w:val="single" w:sz="6" w:space="0" w:color="000000"/>
            </w:tcBorders>
            <w:hideMark/>
          </w:tcPr>
          <w:p w14:paraId="7AE8CF82" w14:textId="77777777" w:rsidR="00A54701" w:rsidRPr="00A54701" w:rsidRDefault="00A54701" w:rsidP="00A54701">
            <w:r w:rsidRPr="00A54701">
              <w:rPr>
                <w:vertAlign w:val="superscript"/>
              </w:rPr>
              <w:t>16</w:t>
            </w:r>
          </w:p>
        </w:tc>
      </w:tr>
      <w:tr w:rsidR="00A54701" w:rsidRPr="00A54701" w14:paraId="0BB41906" w14:textId="77777777">
        <w:tc>
          <w:tcPr>
            <w:tcW w:w="0" w:type="auto"/>
            <w:tcBorders>
              <w:top w:val="single" w:sz="6" w:space="0" w:color="000000"/>
              <w:left w:val="single" w:sz="6" w:space="0" w:color="000000"/>
              <w:bottom w:val="single" w:sz="6" w:space="0" w:color="000000"/>
              <w:right w:val="single" w:sz="6" w:space="0" w:color="000000"/>
            </w:tcBorders>
            <w:hideMark/>
          </w:tcPr>
          <w:p w14:paraId="18D55A37" w14:textId="77777777" w:rsidR="00A54701" w:rsidRPr="00A54701" w:rsidRDefault="00A54701" w:rsidP="00A54701">
            <w:r w:rsidRPr="00A54701">
              <w:rPr>
                <w:b/>
                <w:bCs/>
              </w:rPr>
              <w:t>Noise Level (LwA)</w:t>
            </w:r>
          </w:p>
        </w:tc>
        <w:tc>
          <w:tcPr>
            <w:tcW w:w="0" w:type="auto"/>
            <w:tcBorders>
              <w:top w:val="single" w:sz="6" w:space="0" w:color="000000"/>
              <w:left w:val="single" w:sz="6" w:space="0" w:color="000000"/>
              <w:bottom w:val="single" w:sz="6" w:space="0" w:color="000000"/>
              <w:right w:val="single" w:sz="6" w:space="0" w:color="000000"/>
            </w:tcBorders>
            <w:hideMark/>
          </w:tcPr>
          <w:p w14:paraId="4BF29E23" w14:textId="77777777" w:rsidR="00A54701" w:rsidRPr="00A54701" w:rsidRDefault="00A54701" w:rsidP="00A54701">
            <w:r w:rsidRPr="00A54701">
              <w:t>124</w:t>
            </w:r>
          </w:p>
        </w:tc>
        <w:tc>
          <w:tcPr>
            <w:tcW w:w="0" w:type="auto"/>
            <w:tcBorders>
              <w:top w:val="single" w:sz="6" w:space="0" w:color="000000"/>
              <w:left w:val="single" w:sz="6" w:space="0" w:color="000000"/>
              <w:bottom w:val="single" w:sz="6" w:space="0" w:color="000000"/>
              <w:right w:val="single" w:sz="6" w:space="0" w:color="000000"/>
            </w:tcBorders>
            <w:hideMark/>
          </w:tcPr>
          <w:p w14:paraId="35A97A5C" w14:textId="77777777" w:rsidR="00A54701" w:rsidRPr="00A54701" w:rsidRDefault="00A54701" w:rsidP="00A54701">
            <w:r w:rsidRPr="00A54701">
              <w:t>dB</w:t>
            </w:r>
          </w:p>
        </w:tc>
        <w:tc>
          <w:tcPr>
            <w:tcW w:w="0" w:type="auto"/>
            <w:tcBorders>
              <w:top w:val="single" w:sz="6" w:space="0" w:color="000000"/>
              <w:left w:val="single" w:sz="6" w:space="0" w:color="000000"/>
              <w:bottom w:val="single" w:sz="6" w:space="0" w:color="000000"/>
              <w:right w:val="single" w:sz="6" w:space="0" w:color="000000"/>
            </w:tcBorders>
            <w:hideMark/>
          </w:tcPr>
          <w:p w14:paraId="41C7E680"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2CE2967E" w14:textId="77777777" w:rsidR="00A54701" w:rsidRPr="00A54701" w:rsidRDefault="00A54701" w:rsidP="00A54701">
            <w:r w:rsidRPr="00A54701">
              <w:rPr>
                <w:vertAlign w:val="superscript"/>
              </w:rPr>
              <w:t>17</w:t>
            </w:r>
          </w:p>
        </w:tc>
      </w:tr>
    </w:tbl>
    <w:p w14:paraId="1730A5F7" w14:textId="77777777" w:rsidR="00A54701" w:rsidRPr="00A54701" w:rsidRDefault="00A54701" w:rsidP="00A54701">
      <w:pPr>
        <w:rPr>
          <w:b/>
          <w:bCs/>
        </w:rPr>
      </w:pPr>
      <w:r w:rsidRPr="00A54701">
        <w:rPr>
          <w:b/>
          <w:bCs/>
        </w:rPr>
        <w:t>6.2 Hydraulic Circuit Parameters</w:t>
      </w:r>
    </w:p>
    <w:p w14:paraId="405BC3B5" w14:textId="77777777" w:rsidR="00A54701" w:rsidRPr="00A54701" w:rsidRDefault="00A54701" w:rsidP="00A54701"/>
    <w:tbl>
      <w:tblPr>
        <w:tblW w:w="0" w:type="auto"/>
        <w:tblCellMar>
          <w:top w:w="15" w:type="dxa"/>
          <w:left w:w="15" w:type="dxa"/>
          <w:bottom w:w="15" w:type="dxa"/>
          <w:right w:w="15" w:type="dxa"/>
        </w:tblCellMar>
        <w:tblLook w:val="04A0" w:firstRow="1" w:lastRow="0" w:firstColumn="1" w:lastColumn="0" w:noHBand="0" w:noVBand="1"/>
      </w:tblPr>
      <w:tblGrid>
        <w:gridCol w:w="2204"/>
        <w:gridCol w:w="1008"/>
        <w:gridCol w:w="626"/>
        <w:gridCol w:w="1954"/>
        <w:gridCol w:w="803"/>
      </w:tblGrid>
      <w:tr w:rsidR="00A54701" w:rsidRPr="00A54701" w14:paraId="7FB9FE1B" w14:textId="77777777">
        <w:tc>
          <w:tcPr>
            <w:tcW w:w="0" w:type="auto"/>
            <w:tcBorders>
              <w:top w:val="single" w:sz="6" w:space="0" w:color="000000"/>
              <w:left w:val="single" w:sz="6" w:space="0" w:color="000000"/>
              <w:bottom w:val="single" w:sz="6" w:space="0" w:color="000000"/>
              <w:right w:val="single" w:sz="6" w:space="0" w:color="000000"/>
            </w:tcBorders>
            <w:hideMark/>
          </w:tcPr>
          <w:p w14:paraId="1B6FBB77" w14:textId="77777777" w:rsidR="00A54701" w:rsidRPr="00A54701" w:rsidRDefault="00A54701" w:rsidP="00A54701">
            <w:r w:rsidRPr="00A54701">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28778D5D" w14:textId="77777777" w:rsidR="00A54701" w:rsidRPr="00A54701" w:rsidRDefault="00A54701" w:rsidP="00A54701">
            <w:r w:rsidRPr="00A54701">
              <w:rPr>
                <w:b/>
                <w:bCs/>
              </w:rPr>
              <w:t>Value</w:t>
            </w:r>
          </w:p>
        </w:tc>
        <w:tc>
          <w:tcPr>
            <w:tcW w:w="0" w:type="auto"/>
            <w:tcBorders>
              <w:top w:val="single" w:sz="6" w:space="0" w:color="000000"/>
              <w:left w:val="single" w:sz="6" w:space="0" w:color="000000"/>
              <w:bottom w:val="single" w:sz="6" w:space="0" w:color="000000"/>
              <w:right w:val="single" w:sz="6" w:space="0" w:color="000000"/>
            </w:tcBorders>
            <w:hideMark/>
          </w:tcPr>
          <w:p w14:paraId="0D76E70E" w14:textId="77777777" w:rsidR="00A54701" w:rsidRPr="00A54701" w:rsidRDefault="00A54701" w:rsidP="00A54701">
            <w:r w:rsidRPr="00A54701">
              <w:rPr>
                <w:b/>
                <w:bCs/>
              </w:rPr>
              <w:t>Units</w:t>
            </w:r>
          </w:p>
        </w:tc>
        <w:tc>
          <w:tcPr>
            <w:tcW w:w="0" w:type="auto"/>
            <w:tcBorders>
              <w:top w:val="single" w:sz="6" w:space="0" w:color="000000"/>
              <w:left w:val="single" w:sz="6" w:space="0" w:color="000000"/>
              <w:bottom w:val="single" w:sz="6" w:space="0" w:color="000000"/>
              <w:right w:val="single" w:sz="6" w:space="0" w:color="000000"/>
            </w:tcBorders>
            <w:hideMark/>
          </w:tcPr>
          <w:p w14:paraId="258AB564" w14:textId="77777777" w:rsidR="00A54701" w:rsidRPr="00A54701" w:rsidRDefault="00A54701" w:rsidP="00A54701">
            <w:r w:rsidRPr="00A54701">
              <w:rPr>
                <w:b/>
                <w:bCs/>
              </w:rPr>
              <w:t>Normalized Value</w:t>
            </w:r>
          </w:p>
        </w:tc>
        <w:tc>
          <w:tcPr>
            <w:tcW w:w="0" w:type="auto"/>
            <w:tcBorders>
              <w:top w:val="single" w:sz="6" w:space="0" w:color="000000"/>
              <w:left w:val="single" w:sz="6" w:space="0" w:color="000000"/>
              <w:bottom w:val="single" w:sz="6" w:space="0" w:color="000000"/>
              <w:right w:val="single" w:sz="6" w:space="0" w:color="000000"/>
            </w:tcBorders>
            <w:hideMark/>
          </w:tcPr>
          <w:p w14:paraId="555D84BC" w14:textId="77777777" w:rsidR="00A54701" w:rsidRPr="00A54701" w:rsidRDefault="00A54701" w:rsidP="00A54701">
            <w:r w:rsidRPr="00A54701">
              <w:rPr>
                <w:b/>
                <w:bCs/>
              </w:rPr>
              <w:t>Source</w:t>
            </w:r>
          </w:p>
        </w:tc>
      </w:tr>
      <w:tr w:rsidR="00A54701" w:rsidRPr="00A54701" w14:paraId="1A548539" w14:textId="77777777">
        <w:tc>
          <w:tcPr>
            <w:tcW w:w="0" w:type="auto"/>
            <w:tcBorders>
              <w:top w:val="single" w:sz="6" w:space="0" w:color="000000"/>
              <w:left w:val="single" w:sz="6" w:space="0" w:color="000000"/>
              <w:bottom w:val="single" w:sz="6" w:space="0" w:color="000000"/>
              <w:right w:val="single" w:sz="6" w:space="0" w:color="000000"/>
            </w:tcBorders>
            <w:hideMark/>
          </w:tcPr>
          <w:p w14:paraId="1D563B89" w14:textId="77777777" w:rsidR="00A54701" w:rsidRPr="00A54701" w:rsidRDefault="00A54701" w:rsidP="00A54701">
            <w:r w:rsidRPr="00A54701">
              <w:rPr>
                <w:b/>
                <w:bCs/>
              </w:rPr>
              <w:t>Operating Pressure</w:t>
            </w:r>
          </w:p>
        </w:tc>
        <w:tc>
          <w:tcPr>
            <w:tcW w:w="0" w:type="auto"/>
            <w:tcBorders>
              <w:top w:val="single" w:sz="6" w:space="0" w:color="000000"/>
              <w:left w:val="single" w:sz="6" w:space="0" w:color="000000"/>
              <w:bottom w:val="single" w:sz="6" w:space="0" w:color="000000"/>
              <w:right w:val="single" w:sz="6" w:space="0" w:color="000000"/>
            </w:tcBorders>
            <w:hideMark/>
          </w:tcPr>
          <w:p w14:paraId="1036B5A3" w14:textId="77777777" w:rsidR="00A54701" w:rsidRPr="00A54701" w:rsidRDefault="00A54701" w:rsidP="00A54701">
            <w:r w:rsidRPr="00A54701">
              <w:t>125</w:t>
            </w:r>
          </w:p>
        </w:tc>
        <w:tc>
          <w:tcPr>
            <w:tcW w:w="0" w:type="auto"/>
            <w:tcBorders>
              <w:top w:val="single" w:sz="6" w:space="0" w:color="000000"/>
              <w:left w:val="single" w:sz="6" w:space="0" w:color="000000"/>
              <w:bottom w:val="single" w:sz="6" w:space="0" w:color="000000"/>
              <w:right w:val="single" w:sz="6" w:space="0" w:color="000000"/>
            </w:tcBorders>
            <w:hideMark/>
          </w:tcPr>
          <w:p w14:paraId="1DE2F0E7" w14:textId="77777777" w:rsidR="00A54701" w:rsidRPr="00A54701" w:rsidRDefault="00A54701" w:rsidP="00A54701">
            <w:r w:rsidRPr="00A54701">
              <w:t>bar</w:t>
            </w:r>
          </w:p>
        </w:tc>
        <w:tc>
          <w:tcPr>
            <w:tcW w:w="0" w:type="auto"/>
            <w:tcBorders>
              <w:top w:val="single" w:sz="6" w:space="0" w:color="000000"/>
              <w:left w:val="single" w:sz="6" w:space="0" w:color="000000"/>
              <w:bottom w:val="single" w:sz="6" w:space="0" w:color="000000"/>
              <w:right w:val="single" w:sz="6" w:space="0" w:color="000000"/>
            </w:tcBorders>
            <w:hideMark/>
          </w:tcPr>
          <w:p w14:paraId="26409AB9" w14:textId="77777777" w:rsidR="00A54701" w:rsidRPr="00A54701" w:rsidRDefault="00A54701" w:rsidP="00A54701">
            <w:r w:rsidRPr="00A54701">
              <w:t>12.5 MPa</w:t>
            </w:r>
          </w:p>
        </w:tc>
        <w:tc>
          <w:tcPr>
            <w:tcW w:w="0" w:type="auto"/>
            <w:tcBorders>
              <w:top w:val="single" w:sz="6" w:space="0" w:color="000000"/>
              <w:left w:val="single" w:sz="6" w:space="0" w:color="000000"/>
              <w:bottom w:val="single" w:sz="6" w:space="0" w:color="000000"/>
              <w:right w:val="single" w:sz="6" w:space="0" w:color="000000"/>
            </w:tcBorders>
            <w:hideMark/>
          </w:tcPr>
          <w:p w14:paraId="177C65A7" w14:textId="77777777" w:rsidR="00A54701" w:rsidRPr="00A54701" w:rsidRDefault="00A54701" w:rsidP="00A54701">
            <w:r w:rsidRPr="00A54701">
              <w:rPr>
                <w:vertAlign w:val="superscript"/>
              </w:rPr>
              <w:t>3</w:t>
            </w:r>
          </w:p>
        </w:tc>
      </w:tr>
      <w:tr w:rsidR="00A54701" w:rsidRPr="00A54701" w14:paraId="4B8DC49C" w14:textId="77777777">
        <w:tc>
          <w:tcPr>
            <w:tcW w:w="0" w:type="auto"/>
            <w:tcBorders>
              <w:top w:val="single" w:sz="6" w:space="0" w:color="000000"/>
              <w:left w:val="single" w:sz="6" w:space="0" w:color="000000"/>
              <w:bottom w:val="single" w:sz="6" w:space="0" w:color="000000"/>
              <w:right w:val="single" w:sz="6" w:space="0" w:color="000000"/>
            </w:tcBorders>
            <w:hideMark/>
          </w:tcPr>
          <w:p w14:paraId="37878F1C" w14:textId="77777777" w:rsidR="00A54701" w:rsidRPr="00A54701" w:rsidRDefault="00A54701" w:rsidP="00A54701">
            <w:r w:rsidRPr="00A54701">
              <w:rPr>
                <w:b/>
                <w:bCs/>
              </w:rPr>
              <w:t>Flow Range (Min)</w:t>
            </w:r>
          </w:p>
        </w:tc>
        <w:tc>
          <w:tcPr>
            <w:tcW w:w="0" w:type="auto"/>
            <w:tcBorders>
              <w:top w:val="single" w:sz="6" w:space="0" w:color="000000"/>
              <w:left w:val="single" w:sz="6" w:space="0" w:color="000000"/>
              <w:bottom w:val="single" w:sz="6" w:space="0" w:color="000000"/>
              <w:right w:val="single" w:sz="6" w:space="0" w:color="000000"/>
            </w:tcBorders>
            <w:hideMark/>
          </w:tcPr>
          <w:p w14:paraId="6689EFE0" w14:textId="77777777" w:rsidR="00A54701" w:rsidRPr="00A54701" w:rsidRDefault="00A54701" w:rsidP="00A54701">
            <w:r w:rsidRPr="00A54701">
              <w:t>55</w:t>
            </w:r>
          </w:p>
        </w:tc>
        <w:tc>
          <w:tcPr>
            <w:tcW w:w="0" w:type="auto"/>
            <w:tcBorders>
              <w:top w:val="single" w:sz="6" w:space="0" w:color="000000"/>
              <w:left w:val="single" w:sz="6" w:space="0" w:color="000000"/>
              <w:bottom w:val="single" w:sz="6" w:space="0" w:color="000000"/>
              <w:right w:val="single" w:sz="6" w:space="0" w:color="000000"/>
            </w:tcBorders>
            <w:hideMark/>
          </w:tcPr>
          <w:p w14:paraId="54C441E2" w14:textId="77777777" w:rsidR="00A54701" w:rsidRPr="00A54701" w:rsidRDefault="00A54701" w:rsidP="00A54701">
            <w:r w:rsidRPr="00A54701">
              <w:t>L/min</w:t>
            </w:r>
          </w:p>
        </w:tc>
        <w:tc>
          <w:tcPr>
            <w:tcW w:w="0" w:type="auto"/>
            <w:tcBorders>
              <w:top w:val="single" w:sz="6" w:space="0" w:color="000000"/>
              <w:left w:val="single" w:sz="6" w:space="0" w:color="000000"/>
              <w:bottom w:val="single" w:sz="6" w:space="0" w:color="000000"/>
              <w:right w:val="single" w:sz="6" w:space="0" w:color="000000"/>
            </w:tcBorders>
            <w:hideMark/>
          </w:tcPr>
          <w:p w14:paraId="08206F52" w14:textId="77777777" w:rsidR="00A54701" w:rsidRPr="00A54701" w:rsidRDefault="00A54701" w:rsidP="00A54701">
            <w:r w:rsidRPr="00A54701">
              <w:t>0.92 L/s</w:t>
            </w:r>
          </w:p>
        </w:tc>
        <w:tc>
          <w:tcPr>
            <w:tcW w:w="0" w:type="auto"/>
            <w:tcBorders>
              <w:top w:val="single" w:sz="6" w:space="0" w:color="000000"/>
              <w:left w:val="single" w:sz="6" w:space="0" w:color="000000"/>
              <w:bottom w:val="single" w:sz="6" w:space="0" w:color="000000"/>
              <w:right w:val="single" w:sz="6" w:space="0" w:color="000000"/>
            </w:tcBorders>
            <w:hideMark/>
          </w:tcPr>
          <w:p w14:paraId="5F5B45B3" w14:textId="77777777" w:rsidR="00A54701" w:rsidRPr="00A54701" w:rsidRDefault="00A54701" w:rsidP="00A54701">
            <w:r w:rsidRPr="00A54701">
              <w:rPr>
                <w:vertAlign w:val="superscript"/>
              </w:rPr>
              <w:t>3</w:t>
            </w:r>
          </w:p>
        </w:tc>
      </w:tr>
      <w:tr w:rsidR="00A54701" w:rsidRPr="00A54701" w14:paraId="089080D5" w14:textId="77777777">
        <w:tc>
          <w:tcPr>
            <w:tcW w:w="0" w:type="auto"/>
            <w:tcBorders>
              <w:top w:val="single" w:sz="6" w:space="0" w:color="000000"/>
              <w:left w:val="single" w:sz="6" w:space="0" w:color="000000"/>
              <w:bottom w:val="single" w:sz="6" w:space="0" w:color="000000"/>
              <w:right w:val="single" w:sz="6" w:space="0" w:color="000000"/>
            </w:tcBorders>
            <w:hideMark/>
          </w:tcPr>
          <w:p w14:paraId="18BC73AF" w14:textId="77777777" w:rsidR="00A54701" w:rsidRPr="00A54701" w:rsidRDefault="00A54701" w:rsidP="00A54701">
            <w:r w:rsidRPr="00A54701">
              <w:rPr>
                <w:b/>
                <w:bCs/>
              </w:rPr>
              <w:t>Flow Range (Max)</w:t>
            </w:r>
          </w:p>
        </w:tc>
        <w:tc>
          <w:tcPr>
            <w:tcW w:w="0" w:type="auto"/>
            <w:tcBorders>
              <w:top w:val="single" w:sz="6" w:space="0" w:color="000000"/>
              <w:left w:val="single" w:sz="6" w:space="0" w:color="000000"/>
              <w:bottom w:val="single" w:sz="6" w:space="0" w:color="000000"/>
              <w:right w:val="single" w:sz="6" w:space="0" w:color="000000"/>
            </w:tcBorders>
            <w:hideMark/>
          </w:tcPr>
          <w:p w14:paraId="10AEC057" w14:textId="77777777" w:rsidR="00A54701" w:rsidRPr="00A54701" w:rsidRDefault="00A54701" w:rsidP="00A54701">
            <w:r w:rsidRPr="00A54701">
              <w:t>100</w:t>
            </w:r>
          </w:p>
        </w:tc>
        <w:tc>
          <w:tcPr>
            <w:tcW w:w="0" w:type="auto"/>
            <w:tcBorders>
              <w:top w:val="single" w:sz="6" w:space="0" w:color="000000"/>
              <w:left w:val="single" w:sz="6" w:space="0" w:color="000000"/>
              <w:bottom w:val="single" w:sz="6" w:space="0" w:color="000000"/>
              <w:right w:val="single" w:sz="6" w:space="0" w:color="000000"/>
            </w:tcBorders>
            <w:hideMark/>
          </w:tcPr>
          <w:p w14:paraId="1B159330" w14:textId="77777777" w:rsidR="00A54701" w:rsidRPr="00A54701" w:rsidRDefault="00A54701" w:rsidP="00A54701">
            <w:r w:rsidRPr="00A54701">
              <w:t>L/min</w:t>
            </w:r>
          </w:p>
        </w:tc>
        <w:tc>
          <w:tcPr>
            <w:tcW w:w="0" w:type="auto"/>
            <w:tcBorders>
              <w:top w:val="single" w:sz="6" w:space="0" w:color="000000"/>
              <w:left w:val="single" w:sz="6" w:space="0" w:color="000000"/>
              <w:bottom w:val="single" w:sz="6" w:space="0" w:color="000000"/>
              <w:right w:val="single" w:sz="6" w:space="0" w:color="000000"/>
            </w:tcBorders>
            <w:hideMark/>
          </w:tcPr>
          <w:p w14:paraId="25BC5A27" w14:textId="77777777" w:rsidR="00A54701" w:rsidRPr="00A54701" w:rsidRDefault="00A54701" w:rsidP="00A54701">
            <w:r w:rsidRPr="00A54701">
              <w:t>1.67 L/s</w:t>
            </w:r>
          </w:p>
        </w:tc>
        <w:tc>
          <w:tcPr>
            <w:tcW w:w="0" w:type="auto"/>
            <w:tcBorders>
              <w:top w:val="single" w:sz="6" w:space="0" w:color="000000"/>
              <w:left w:val="single" w:sz="6" w:space="0" w:color="000000"/>
              <w:bottom w:val="single" w:sz="6" w:space="0" w:color="000000"/>
              <w:right w:val="single" w:sz="6" w:space="0" w:color="000000"/>
            </w:tcBorders>
            <w:hideMark/>
          </w:tcPr>
          <w:p w14:paraId="45DB491C" w14:textId="77777777" w:rsidR="00A54701" w:rsidRPr="00A54701" w:rsidRDefault="00A54701" w:rsidP="00A54701">
            <w:r w:rsidRPr="00A54701">
              <w:rPr>
                <w:vertAlign w:val="superscript"/>
              </w:rPr>
              <w:t>3</w:t>
            </w:r>
          </w:p>
        </w:tc>
      </w:tr>
      <w:tr w:rsidR="00A54701" w:rsidRPr="00A54701" w14:paraId="58D0802D" w14:textId="77777777">
        <w:tc>
          <w:tcPr>
            <w:tcW w:w="0" w:type="auto"/>
            <w:tcBorders>
              <w:top w:val="single" w:sz="6" w:space="0" w:color="000000"/>
              <w:left w:val="single" w:sz="6" w:space="0" w:color="000000"/>
              <w:bottom w:val="single" w:sz="6" w:space="0" w:color="000000"/>
              <w:right w:val="single" w:sz="6" w:space="0" w:color="000000"/>
            </w:tcBorders>
            <w:hideMark/>
          </w:tcPr>
          <w:p w14:paraId="2AAB0DB3" w14:textId="77777777" w:rsidR="00A54701" w:rsidRPr="00A54701" w:rsidRDefault="00A54701" w:rsidP="00A54701">
            <w:r w:rsidRPr="00A54701">
              <w:rPr>
                <w:b/>
                <w:bCs/>
              </w:rPr>
              <w:t>Max Back Pressure</w:t>
            </w:r>
          </w:p>
        </w:tc>
        <w:tc>
          <w:tcPr>
            <w:tcW w:w="0" w:type="auto"/>
            <w:tcBorders>
              <w:top w:val="single" w:sz="6" w:space="0" w:color="000000"/>
              <w:left w:val="single" w:sz="6" w:space="0" w:color="000000"/>
              <w:bottom w:val="single" w:sz="6" w:space="0" w:color="000000"/>
              <w:right w:val="single" w:sz="6" w:space="0" w:color="000000"/>
            </w:tcBorders>
            <w:hideMark/>
          </w:tcPr>
          <w:p w14:paraId="7F3946D8" w14:textId="77777777" w:rsidR="00A54701" w:rsidRPr="00A54701" w:rsidRDefault="00A54701" w:rsidP="00A54701">
            <w:r w:rsidRPr="00A54701">
              <w:t>20</w:t>
            </w:r>
          </w:p>
        </w:tc>
        <w:tc>
          <w:tcPr>
            <w:tcW w:w="0" w:type="auto"/>
            <w:tcBorders>
              <w:top w:val="single" w:sz="6" w:space="0" w:color="000000"/>
              <w:left w:val="single" w:sz="6" w:space="0" w:color="000000"/>
              <w:bottom w:val="single" w:sz="6" w:space="0" w:color="000000"/>
              <w:right w:val="single" w:sz="6" w:space="0" w:color="000000"/>
            </w:tcBorders>
            <w:hideMark/>
          </w:tcPr>
          <w:p w14:paraId="535FBCDC" w14:textId="77777777" w:rsidR="00A54701" w:rsidRPr="00A54701" w:rsidRDefault="00A54701" w:rsidP="00A54701">
            <w:r w:rsidRPr="00A54701">
              <w:t>bar</w:t>
            </w:r>
          </w:p>
        </w:tc>
        <w:tc>
          <w:tcPr>
            <w:tcW w:w="0" w:type="auto"/>
            <w:tcBorders>
              <w:top w:val="single" w:sz="6" w:space="0" w:color="000000"/>
              <w:left w:val="single" w:sz="6" w:space="0" w:color="000000"/>
              <w:bottom w:val="single" w:sz="6" w:space="0" w:color="000000"/>
              <w:right w:val="single" w:sz="6" w:space="0" w:color="000000"/>
            </w:tcBorders>
            <w:hideMark/>
          </w:tcPr>
          <w:p w14:paraId="1ADD2F72" w14:textId="77777777" w:rsidR="00A54701" w:rsidRPr="00A54701" w:rsidRDefault="00A54701" w:rsidP="00A54701">
            <w:r w:rsidRPr="00A54701">
              <w:t>2.0 MPa</w:t>
            </w:r>
          </w:p>
        </w:tc>
        <w:tc>
          <w:tcPr>
            <w:tcW w:w="0" w:type="auto"/>
            <w:tcBorders>
              <w:top w:val="single" w:sz="6" w:space="0" w:color="000000"/>
              <w:left w:val="single" w:sz="6" w:space="0" w:color="000000"/>
              <w:bottom w:val="single" w:sz="6" w:space="0" w:color="000000"/>
              <w:right w:val="single" w:sz="6" w:space="0" w:color="000000"/>
            </w:tcBorders>
            <w:hideMark/>
          </w:tcPr>
          <w:p w14:paraId="3271F4FE" w14:textId="77777777" w:rsidR="00A54701" w:rsidRPr="00A54701" w:rsidRDefault="00A54701" w:rsidP="00A54701">
            <w:r w:rsidRPr="00A54701">
              <w:rPr>
                <w:vertAlign w:val="superscript"/>
              </w:rPr>
              <w:t>2</w:t>
            </w:r>
          </w:p>
        </w:tc>
      </w:tr>
      <w:tr w:rsidR="00A54701" w:rsidRPr="00A54701" w14:paraId="4FA5DC59" w14:textId="77777777">
        <w:tc>
          <w:tcPr>
            <w:tcW w:w="0" w:type="auto"/>
            <w:tcBorders>
              <w:top w:val="single" w:sz="6" w:space="0" w:color="000000"/>
              <w:left w:val="single" w:sz="6" w:space="0" w:color="000000"/>
              <w:bottom w:val="single" w:sz="6" w:space="0" w:color="000000"/>
              <w:right w:val="single" w:sz="6" w:space="0" w:color="000000"/>
            </w:tcBorders>
            <w:hideMark/>
          </w:tcPr>
          <w:p w14:paraId="51D21843" w14:textId="77777777" w:rsidR="00A54701" w:rsidRPr="00A54701" w:rsidRDefault="00A54701" w:rsidP="00A54701">
            <w:r w:rsidRPr="00A54701">
              <w:rPr>
                <w:b/>
                <w:bCs/>
              </w:rPr>
              <w:t>Relief Valve Setting</w:t>
            </w:r>
          </w:p>
        </w:tc>
        <w:tc>
          <w:tcPr>
            <w:tcW w:w="0" w:type="auto"/>
            <w:tcBorders>
              <w:top w:val="single" w:sz="6" w:space="0" w:color="000000"/>
              <w:left w:val="single" w:sz="6" w:space="0" w:color="000000"/>
              <w:bottom w:val="single" w:sz="6" w:space="0" w:color="000000"/>
              <w:right w:val="single" w:sz="6" w:space="0" w:color="000000"/>
            </w:tcBorders>
            <w:hideMark/>
          </w:tcPr>
          <w:p w14:paraId="03F99AFC" w14:textId="77777777" w:rsidR="00A54701" w:rsidRPr="00A54701" w:rsidRDefault="00A54701" w:rsidP="00A54701">
            <w:r w:rsidRPr="00A54701">
              <w:t>170 – 220</w:t>
            </w:r>
          </w:p>
        </w:tc>
        <w:tc>
          <w:tcPr>
            <w:tcW w:w="0" w:type="auto"/>
            <w:tcBorders>
              <w:top w:val="single" w:sz="6" w:space="0" w:color="000000"/>
              <w:left w:val="single" w:sz="6" w:space="0" w:color="000000"/>
              <w:bottom w:val="single" w:sz="6" w:space="0" w:color="000000"/>
              <w:right w:val="single" w:sz="6" w:space="0" w:color="000000"/>
            </w:tcBorders>
            <w:hideMark/>
          </w:tcPr>
          <w:p w14:paraId="19BB6474" w14:textId="77777777" w:rsidR="00A54701" w:rsidRPr="00A54701" w:rsidRDefault="00A54701" w:rsidP="00A54701">
            <w:r w:rsidRPr="00A54701">
              <w:t>bar</w:t>
            </w:r>
          </w:p>
        </w:tc>
        <w:tc>
          <w:tcPr>
            <w:tcW w:w="0" w:type="auto"/>
            <w:tcBorders>
              <w:top w:val="single" w:sz="6" w:space="0" w:color="000000"/>
              <w:left w:val="single" w:sz="6" w:space="0" w:color="000000"/>
              <w:bottom w:val="single" w:sz="6" w:space="0" w:color="000000"/>
              <w:right w:val="single" w:sz="6" w:space="0" w:color="000000"/>
            </w:tcBorders>
            <w:hideMark/>
          </w:tcPr>
          <w:p w14:paraId="450984BE" w14:textId="77777777" w:rsidR="00A54701" w:rsidRPr="00A54701" w:rsidRDefault="00A54701" w:rsidP="00A54701">
            <w:r w:rsidRPr="00A54701">
              <w:t>17 – 22 MPa</w:t>
            </w:r>
          </w:p>
        </w:tc>
        <w:tc>
          <w:tcPr>
            <w:tcW w:w="0" w:type="auto"/>
            <w:tcBorders>
              <w:top w:val="single" w:sz="6" w:space="0" w:color="000000"/>
              <w:left w:val="single" w:sz="6" w:space="0" w:color="000000"/>
              <w:bottom w:val="single" w:sz="6" w:space="0" w:color="000000"/>
              <w:right w:val="single" w:sz="6" w:space="0" w:color="000000"/>
            </w:tcBorders>
            <w:hideMark/>
          </w:tcPr>
          <w:p w14:paraId="19363542" w14:textId="77777777" w:rsidR="00A54701" w:rsidRPr="00A54701" w:rsidRDefault="00A54701" w:rsidP="00A54701">
            <w:r w:rsidRPr="00A54701">
              <w:rPr>
                <w:vertAlign w:val="superscript"/>
              </w:rPr>
              <w:t>3</w:t>
            </w:r>
          </w:p>
        </w:tc>
      </w:tr>
      <w:tr w:rsidR="00A54701" w:rsidRPr="00A54701" w14:paraId="1761537B" w14:textId="77777777">
        <w:tc>
          <w:tcPr>
            <w:tcW w:w="0" w:type="auto"/>
            <w:tcBorders>
              <w:top w:val="single" w:sz="6" w:space="0" w:color="000000"/>
              <w:left w:val="single" w:sz="6" w:space="0" w:color="000000"/>
              <w:bottom w:val="single" w:sz="6" w:space="0" w:color="000000"/>
              <w:right w:val="single" w:sz="6" w:space="0" w:color="000000"/>
            </w:tcBorders>
            <w:hideMark/>
          </w:tcPr>
          <w:p w14:paraId="29032517" w14:textId="77777777" w:rsidR="00A54701" w:rsidRPr="00A54701" w:rsidRDefault="00A54701" w:rsidP="00A54701">
            <w:r w:rsidRPr="00A54701">
              <w:rPr>
                <w:b/>
                <w:bCs/>
              </w:rPr>
              <w:t>Input Power</w:t>
            </w:r>
          </w:p>
        </w:tc>
        <w:tc>
          <w:tcPr>
            <w:tcW w:w="0" w:type="auto"/>
            <w:tcBorders>
              <w:top w:val="single" w:sz="6" w:space="0" w:color="000000"/>
              <w:left w:val="single" w:sz="6" w:space="0" w:color="000000"/>
              <w:bottom w:val="single" w:sz="6" w:space="0" w:color="000000"/>
              <w:right w:val="single" w:sz="6" w:space="0" w:color="000000"/>
            </w:tcBorders>
            <w:hideMark/>
          </w:tcPr>
          <w:p w14:paraId="78B2A643" w14:textId="77777777" w:rsidR="00A54701" w:rsidRPr="00A54701" w:rsidRDefault="00A54701" w:rsidP="00A54701">
            <w:r w:rsidRPr="00A54701">
              <w:t>21</w:t>
            </w:r>
          </w:p>
        </w:tc>
        <w:tc>
          <w:tcPr>
            <w:tcW w:w="0" w:type="auto"/>
            <w:tcBorders>
              <w:top w:val="single" w:sz="6" w:space="0" w:color="000000"/>
              <w:left w:val="single" w:sz="6" w:space="0" w:color="000000"/>
              <w:bottom w:val="single" w:sz="6" w:space="0" w:color="000000"/>
              <w:right w:val="single" w:sz="6" w:space="0" w:color="000000"/>
            </w:tcBorders>
            <w:hideMark/>
          </w:tcPr>
          <w:p w14:paraId="78A16068" w14:textId="77777777" w:rsidR="00A54701" w:rsidRPr="00A54701" w:rsidRDefault="00A54701" w:rsidP="00A54701">
            <w:r w:rsidRPr="00A54701">
              <w:t>kW</w:t>
            </w:r>
          </w:p>
        </w:tc>
        <w:tc>
          <w:tcPr>
            <w:tcW w:w="0" w:type="auto"/>
            <w:tcBorders>
              <w:top w:val="single" w:sz="6" w:space="0" w:color="000000"/>
              <w:left w:val="single" w:sz="6" w:space="0" w:color="000000"/>
              <w:bottom w:val="single" w:sz="6" w:space="0" w:color="000000"/>
              <w:right w:val="single" w:sz="6" w:space="0" w:color="000000"/>
            </w:tcBorders>
            <w:hideMark/>
          </w:tcPr>
          <w:p w14:paraId="61FC7096" w14:textId="77777777" w:rsidR="00A54701" w:rsidRPr="00A54701" w:rsidRDefault="00A54701" w:rsidP="00A54701">
            <w:r w:rsidRPr="00A54701">
              <w:t>21,000 W</w:t>
            </w:r>
          </w:p>
        </w:tc>
        <w:tc>
          <w:tcPr>
            <w:tcW w:w="0" w:type="auto"/>
            <w:tcBorders>
              <w:top w:val="single" w:sz="6" w:space="0" w:color="000000"/>
              <w:left w:val="single" w:sz="6" w:space="0" w:color="000000"/>
              <w:bottom w:val="single" w:sz="6" w:space="0" w:color="000000"/>
              <w:right w:val="single" w:sz="6" w:space="0" w:color="000000"/>
            </w:tcBorders>
            <w:hideMark/>
          </w:tcPr>
          <w:p w14:paraId="2C781F9B" w14:textId="77777777" w:rsidR="00A54701" w:rsidRPr="00A54701" w:rsidRDefault="00A54701" w:rsidP="00A54701">
            <w:r w:rsidRPr="00A54701">
              <w:rPr>
                <w:vertAlign w:val="superscript"/>
              </w:rPr>
              <w:t>2</w:t>
            </w:r>
          </w:p>
        </w:tc>
      </w:tr>
      <w:tr w:rsidR="00A54701" w:rsidRPr="00A54701" w14:paraId="0AE8A364" w14:textId="77777777">
        <w:tc>
          <w:tcPr>
            <w:tcW w:w="0" w:type="auto"/>
            <w:tcBorders>
              <w:top w:val="single" w:sz="6" w:space="0" w:color="000000"/>
              <w:left w:val="single" w:sz="6" w:space="0" w:color="000000"/>
              <w:bottom w:val="single" w:sz="6" w:space="0" w:color="000000"/>
              <w:right w:val="single" w:sz="6" w:space="0" w:color="000000"/>
            </w:tcBorders>
            <w:hideMark/>
          </w:tcPr>
          <w:p w14:paraId="0BCC44D1" w14:textId="77777777" w:rsidR="00A54701" w:rsidRPr="00A54701" w:rsidRDefault="00A54701" w:rsidP="00A54701">
            <w:r w:rsidRPr="00A54701">
              <w:rPr>
                <w:b/>
                <w:bCs/>
              </w:rPr>
              <w:t>Oil Temp (Optimum)</w:t>
            </w:r>
          </w:p>
        </w:tc>
        <w:tc>
          <w:tcPr>
            <w:tcW w:w="0" w:type="auto"/>
            <w:tcBorders>
              <w:top w:val="single" w:sz="6" w:space="0" w:color="000000"/>
              <w:left w:val="single" w:sz="6" w:space="0" w:color="000000"/>
              <w:bottom w:val="single" w:sz="6" w:space="0" w:color="000000"/>
              <w:right w:val="single" w:sz="6" w:space="0" w:color="000000"/>
            </w:tcBorders>
            <w:hideMark/>
          </w:tcPr>
          <w:p w14:paraId="3678C311" w14:textId="77777777" w:rsidR="00A54701" w:rsidRPr="00A54701" w:rsidRDefault="00A54701" w:rsidP="00A54701">
            <w:r w:rsidRPr="00A54701">
              <w:t>46 – 71</w:t>
            </w:r>
          </w:p>
        </w:tc>
        <w:tc>
          <w:tcPr>
            <w:tcW w:w="0" w:type="auto"/>
            <w:tcBorders>
              <w:top w:val="single" w:sz="6" w:space="0" w:color="000000"/>
              <w:left w:val="single" w:sz="6" w:space="0" w:color="000000"/>
              <w:bottom w:val="single" w:sz="6" w:space="0" w:color="000000"/>
              <w:right w:val="single" w:sz="6" w:space="0" w:color="000000"/>
            </w:tcBorders>
            <w:hideMark/>
          </w:tcPr>
          <w:p w14:paraId="51E04568" w14:textId="77777777" w:rsidR="00A54701" w:rsidRPr="00A54701" w:rsidRDefault="00A54701" w:rsidP="00A54701">
            <w:r w:rsidRPr="00A54701">
              <w:t>°C</w:t>
            </w:r>
          </w:p>
        </w:tc>
        <w:tc>
          <w:tcPr>
            <w:tcW w:w="0" w:type="auto"/>
            <w:tcBorders>
              <w:top w:val="single" w:sz="6" w:space="0" w:color="000000"/>
              <w:left w:val="single" w:sz="6" w:space="0" w:color="000000"/>
              <w:bottom w:val="single" w:sz="6" w:space="0" w:color="000000"/>
              <w:right w:val="single" w:sz="6" w:space="0" w:color="000000"/>
            </w:tcBorders>
            <w:hideMark/>
          </w:tcPr>
          <w:p w14:paraId="23D385A4" w14:textId="77777777" w:rsidR="00A54701" w:rsidRPr="00A54701" w:rsidRDefault="00A54701" w:rsidP="00A54701">
            <w:r w:rsidRPr="00A54701">
              <w:t>319 – 344 K</w:t>
            </w:r>
          </w:p>
        </w:tc>
        <w:tc>
          <w:tcPr>
            <w:tcW w:w="0" w:type="auto"/>
            <w:tcBorders>
              <w:top w:val="single" w:sz="6" w:space="0" w:color="000000"/>
              <w:left w:val="single" w:sz="6" w:space="0" w:color="000000"/>
              <w:bottom w:val="single" w:sz="6" w:space="0" w:color="000000"/>
              <w:right w:val="single" w:sz="6" w:space="0" w:color="000000"/>
            </w:tcBorders>
            <w:hideMark/>
          </w:tcPr>
          <w:p w14:paraId="04BABCC6" w14:textId="77777777" w:rsidR="00A54701" w:rsidRPr="00A54701" w:rsidRDefault="00A54701" w:rsidP="00A54701">
            <w:r w:rsidRPr="00A54701">
              <w:rPr>
                <w:vertAlign w:val="superscript"/>
              </w:rPr>
              <w:t>3</w:t>
            </w:r>
          </w:p>
        </w:tc>
      </w:tr>
      <w:tr w:rsidR="00A54701" w:rsidRPr="00A54701" w14:paraId="45532418" w14:textId="77777777">
        <w:tc>
          <w:tcPr>
            <w:tcW w:w="0" w:type="auto"/>
            <w:tcBorders>
              <w:top w:val="single" w:sz="6" w:space="0" w:color="000000"/>
              <w:left w:val="single" w:sz="6" w:space="0" w:color="000000"/>
              <w:bottom w:val="single" w:sz="6" w:space="0" w:color="000000"/>
              <w:right w:val="single" w:sz="6" w:space="0" w:color="000000"/>
            </w:tcBorders>
            <w:hideMark/>
          </w:tcPr>
          <w:p w14:paraId="19D0F44B" w14:textId="77777777" w:rsidR="00A54701" w:rsidRPr="00A54701" w:rsidRDefault="00A54701" w:rsidP="00A54701">
            <w:r w:rsidRPr="00A54701">
              <w:rPr>
                <w:b/>
                <w:bCs/>
              </w:rPr>
              <w:t>Oil Viscosity</w:t>
            </w:r>
          </w:p>
        </w:tc>
        <w:tc>
          <w:tcPr>
            <w:tcW w:w="0" w:type="auto"/>
            <w:tcBorders>
              <w:top w:val="single" w:sz="6" w:space="0" w:color="000000"/>
              <w:left w:val="single" w:sz="6" w:space="0" w:color="000000"/>
              <w:bottom w:val="single" w:sz="6" w:space="0" w:color="000000"/>
              <w:right w:val="single" w:sz="6" w:space="0" w:color="000000"/>
            </w:tcBorders>
            <w:hideMark/>
          </w:tcPr>
          <w:p w14:paraId="0038A73C" w14:textId="77777777" w:rsidR="00A54701" w:rsidRPr="00A54701" w:rsidRDefault="00A54701" w:rsidP="00A54701">
            <w:r w:rsidRPr="00A54701">
              <w:t>32</w:t>
            </w:r>
          </w:p>
        </w:tc>
        <w:tc>
          <w:tcPr>
            <w:tcW w:w="0" w:type="auto"/>
            <w:tcBorders>
              <w:top w:val="single" w:sz="6" w:space="0" w:color="000000"/>
              <w:left w:val="single" w:sz="6" w:space="0" w:color="000000"/>
              <w:bottom w:val="single" w:sz="6" w:space="0" w:color="000000"/>
              <w:right w:val="single" w:sz="6" w:space="0" w:color="000000"/>
            </w:tcBorders>
            <w:hideMark/>
          </w:tcPr>
          <w:p w14:paraId="18744EF0" w14:textId="77777777" w:rsidR="00A54701" w:rsidRPr="00A54701" w:rsidRDefault="00A54701" w:rsidP="00A54701">
            <w:r w:rsidRPr="00A54701">
              <w:t>cSt</w:t>
            </w:r>
          </w:p>
        </w:tc>
        <w:tc>
          <w:tcPr>
            <w:tcW w:w="0" w:type="auto"/>
            <w:tcBorders>
              <w:top w:val="single" w:sz="6" w:space="0" w:color="000000"/>
              <w:left w:val="single" w:sz="6" w:space="0" w:color="000000"/>
              <w:bottom w:val="single" w:sz="6" w:space="0" w:color="000000"/>
              <w:right w:val="single" w:sz="6" w:space="0" w:color="000000"/>
            </w:tcBorders>
            <w:hideMark/>
          </w:tcPr>
          <w:p w14:paraId="41051220" w14:textId="77777777" w:rsidR="00A54701" w:rsidRPr="00A54701" w:rsidRDefault="00A54701" w:rsidP="00A54701">
            <w:r w:rsidRPr="00A54701">
              <w:t>32 mm²/s</w:t>
            </w:r>
          </w:p>
        </w:tc>
        <w:tc>
          <w:tcPr>
            <w:tcW w:w="0" w:type="auto"/>
            <w:tcBorders>
              <w:top w:val="single" w:sz="6" w:space="0" w:color="000000"/>
              <w:left w:val="single" w:sz="6" w:space="0" w:color="000000"/>
              <w:bottom w:val="single" w:sz="6" w:space="0" w:color="000000"/>
              <w:right w:val="single" w:sz="6" w:space="0" w:color="000000"/>
            </w:tcBorders>
            <w:hideMark/>
          </w:tcPr>
          <w:p w14:paraId="7A951BA9" w14:textId="77777777" w:rsidR="00A54701" w:rsidRPr="00A54701" w:rsidRDefault="00A54701" w:rsidP="00A54701">
            <w:r w:rsidRPr="00A54701">
              <w:rPr>
                <w:vertAlign w:val="superscript"/>
              </w:rPr>
              <w:t>3</w:t>
            </w:r>
          </w:p>
        </w:tc>
      </w:tr>
    </w:tbl>
    <w:p w14:paraId="219C96BF" w14:textId="77777777" w:rsidR="00A54701" w:rsidRPr="00A54701" w:rsidRDefault="00A54701" w:rsidP="00A54701">
      <w:r w:rsidRPr="00A54701">
        <w:rPr>
          <w:i/>
          <w:iCs/>
        </w:rPr>
        <w:t>Insight:</w:t>
      </w:r>
      <w:r w:rsidRPr="00A54701">
        <w:t xml:space="preserve"> The operating pressure of 125 bar is relatively low compared to heavy breakers (often 160-180 bar). This lower pressure reduces seal friction and heat generation, contributing to the system's longevity and suitability for smaller carriers with limited cooling capacity. The strict back pressure limit of 20 bar </w:t>
      </w:r>
      <w:r w:rsidRPr="00A54701">
        <w:rPr>
          <w:vertAlign w:val="superscript"/>
        </w:rPr>
        <w:t>18</w:t>
      </w:r>
      <w:r w:rsidRPr="00A54701">
        <w:t xml:space="preserve"> is crucial; exceeding this can damage the diaphragm and reduce impact efficiency by resisting the piston's return stroke.</w:t>
      </w:r>
    </w:p>
    <w:p w14:paraId="0F4FD1B1" w14:textId="77777777" w:rsidR="00A54701" w:rsidRPr="00A54701" w:rsidRDefault="00A54701" w:rsidP="00A54701">
      <w:pPr>
        <w:rPr>
          <w:b/>
          <w:bCs/>
        </w:rPr>
      </w:pPr>
      <w:r w:rsidRPr="00A54701">
        <w:rPr>
          <w:b/>
          <w:bCs/>
        </w:rPr>
        <w:t>6.3 Impact Performance Metrics</w:t>
      </w:r>
    </w:p>
    <w:p w14:paraId="042C1E8A" w14:textId="77777777" w:rsidR="00A54701" w:rsidRPr="00A54701" w:rsidRDefault="00A54701" w:rsidP="00A54701"/>
    <w:tbl>
      <w:tblPr>
        <w:tblW w:w="0" w:type="auto"/>
        <w:tblCellMar>
          <w:top w:w="15" w:type="dxa"/>
          <w:left w:w="15" w:type="dxa"/>
          <w:bottom w:w="15" w:type="dxa"/>
          <w:right w:w="15" w:type="dxa"/>
        </w:tblCellMar>
        <w:tblLook w:val="04A0" w:firstRow="1" w:lastRow="0" w:firstColumn="1" w:lastColumn="0" w:noHBand="0" w:noVBand="1"/>
      </w:tblPr>
      <w:tblGrid>
        <w:gridCol w:w="2361"/>
        <w:gridCol w:w="753"/>
        <w:gridCol w:w="610"/>
        <w:gridCol w:w="1954"/>
        <w:gridCol w:w="1601"/>
      </w:tblGrid>
      <w:tr w:rsidR="00A54701" w:rsidRPr="00A54701" w14:paraId="4A1CF0B0" w14:textId="77777777">
        <w:tc>
          <w:tcPr>
            <w:tcW w:w="0" w:type="auto"/>
            <w:tcBorders>
              <w:top w:val="single" w:sz="6" w:space="0" w:color="000000"/>
              <w:left w:val="single" w:sz="6" w:space="0" w:color="000000"/>
              <w:bottom w:val="single" w:sz="6" w:space="0" w:color="000000"/>
              <w:right w:val="single" w:sz="6" w:space="0" w:color="000000"/>
            </w:tcBorders>
            <w:hideMark/>
          </w:tcPr>
          <w:p w14:paraId="2B9C4031" w14:textId="77777777" w:rsidR="00A54701" w:rsidRPr="00A54701" w:rsidRDefault="00A54701" w:rsidP="00A54701">
            <w:r w:rsidRPr="00A54701">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24576A26" w14:textId="77777777" w:rsidR="00A54701" w:rsidRPr="00A54701" w:rsidRDefault="00A54701" w:rsidP="00A54701">
            <w:r w:rsidRPr="00A54701">
              <w:rPr>
                <w:b/>
                <w:bCs/>
              </w:rPr>
              <w:t>Value</w:t>
            </w:r>
          </w:p>
        </w:tc>
        <w:tc>
          <w:tcPr>
            <w:tcW w:w="0" w:type="auto"/>
            <w:tcBorders>
              <w:top w:val="single" w:sz="6" w:space="0" w:color="000000"/>
              <w:left w:val="single" w:sz="6" w:space="0" w:color="000000"/>
              <w:bottom w:val="single" w:sz="6" w:space="0" w:color="000000"/>
              <w:right w:val="single" w:sz="6" w:space="0" w:color="000000"/>
            </w:tcBorders>
            <w:hideMark/>
          </w:tcPr>
          <w:p w14:paraId="488FFF2F" w14:textId="77777777" w:rsidR="00A54701" w:rsidRPr="00A54701" w:rsidRDefault="00A54701" w:rsidP="00A54701">
            <w:r w:rsidRPr="00A54701">
              <w:rPr>
                <w:b/>
                <w:bCs/>
              </w:rPr>
              <w:t>Units</w:t>
            </w:r>
          </w:p>
        </w:tc>
        <w:tc>
          <w:tcPr>
            <w:tcW w:w="0" w:type="auto"/>
            <w:tcBorders>
              <w:top w:val="single" w:sz="6" w:space="0" w:color="000000"/>
              <w:left w:val="single" w:sz="6" w:space="0" w:color="000000"/>
              <w:bottom w:val="single" w:sz="6" w:space="0" w:color="000000"/>
              <w:right w:val="single" w:sz="6" w:space="0" w:color="000000"/>
            </w:tcBorders>
            <w:hideMark/>
          </w:tcPr>
          <w:p w14:paraId="573D7D92" w14:textId="77777777" w:rsidR="00A54701" w:rsidRPr="00A54701" w:rsidRDefault="00A54701" w:rsidP="00A54701">
            <w:r w:rsidRPr="00A54701">
              <w:rPr>
                <w:b/>
                <w:bCs/>
              </w:rPr>
              <w:t>Normalized Value</w:t>
            </w:r>
          </w:p>
        </w:tc>
        <w:tc>
          <w:tcPr>
            <w:tcW w:w="0" w:type="auto"/>
            <w:tcBorders>
              <w:top w:val="single" w:sz="6" w:space="0" w:color="000000"/>
              <w:left w:val="single" w:sz="6" w:space="0" w:color="000000"/>
              <w:bottom w:val="single" w:sz="6" w:space="0" w:color="000000"/>
              <w:right w:val="single" w:sz="6" w:space="0" w:color="000000"/>
            </w:tcBorders>
            <w:hideMark/>
          </w:tcPr>
          <w:p w14:paraId="6D073F86" w14:textId="77777777" w:rsidR="00A54701" w:rsidRPr="00A54701" w:rsidRDefault="00A54701" w:rsidP="00A54701">
            <w:r w:rsidRPr="00A54701">
              <w:rPr>
                <w:b/>
                <w:bCs/>
              </w:rPr>
              <w:t>Source</w:t>
            </w:r>
          </w:p>
        </w:tc>
      </w:tr>
      <w:tr w:rsidR="00A54701" w:rsidRPr="00A54701" w14:paraId="615D925C" w14:textId="77777777">
        <w:tc>
          <w:tcPr>
            <w:tcW w:w="0" w:type="auto"/>
            <w:tcBorders>
              <w:top w:val="single" w:sz="6" w:space="0" w:color="000000"/>
              <w:left w:val="single" w:sz="6" w:space="0" w:color="000000"/>
              <w:bottom w:val="single" w:sz="6" w:space="0" w:color="000000"/>
              <w:right w:val="single" w:sz="6" w:space="0" w:color="000000"/>
            </w:tcBorders>
            <w:hideMark/>
          </w:tcPr>
          <w:p w14:paraId="534A7743" w14:textId="77777777" w:rsidR="00A54701" w:rsidRPr="00A54701" w:rsidRDefault="00A54701" w:rsidP="00A54701">
            <w:r w:rsidRPr="00A54701">
              <w:rPr>
                <w:b/>
                <w:bCs/>
              </w:rPr>
              <w:t>Impact Frequency</w:t>
            </w:r>
          </w:p>
        </w:tc>
        <w:tc>
          <w:tcPr>
            <w:tcW w:w="0" w:type="auto"/>
            <w:tcBorders>
              <w:top w:val="single" w:sz="6" w:space="0" w:color="000000"/>
              <w:left w:val="single" w:sz="6" w:space="0" w:color="000000"/>
              <w:bottom w:val="single" w:sz="6" w:space="0" w:color="000000"/>
              <w:right w:val="single" w:sz="6" w:space="0" w:color="000000"/>
            </w:tcBorders>
            <w:hideMark/>
          </w:tcPr>
          <w:p w14:paraId="6ACE31AF" w14:textId="77777777" w:rsidR="00A54701" w:rsidRPr="00A54701" w:rsidRDefault="00A54701" w:rsidP="00A54701">
            <w:r w:rsidRPr="00A54701">
              <w:t>1,550</w:t>
            </w:r>
          </w:p>
        </w:tc>
        <w:tc>
          <w:tcPr>
            <w:tcW w:w="0" w:type="auto"/>
            <w:tcBorders>
              <w:top w:val="single" w:sz="6" w:space="0" w:color="000000"/>
              <w:left w:val="single" w:sz="6" w:space="0" w:color="000000"/>
              <w:bottom w:val="single" w:sz="6" w:space="0" w:color="000000"/>
              <w:right w:val="single" w:sz="6" w:space="0" w:color="000000"/>
            </w:tcBorders>
            <w:hideMark/>
          </w:tcPr>
          <w:p w14:paraId="0354F971" w14:textId="77777777" w:rsidR="00A54701" w:rsidRPr="00A54701" w:rsidRDefault="00A54701" w:rsidP="00A54701">
            <w:r w:rsidRPr="00A54701">
              <w:t>bpm</w:t>
            </w:r>
          </w:p>
        </w:tc>
        <w:tc>
          <w:tcPr>
            <w:tcW w:w="0" w:type="auto"/>
            <w:tcBorders>
              <w:top w:val="single" w:sz="6" w:space="0" w:color="000000"/>
              <w:left w:val="single" w:sz="6" w:space="0" w:color="000000"/>
              <w:bottom w:val="single" w:sz="6" w:space="0" w:color="000000"/>
              <w:right w:val="single" w:sz="6" w:space="0" w:color="000000"/>
            </w:tcBorders>
            <w:hideMark/>
          </w:tcPr>
          <w:p w14:paraId="6DF2290F" w14:textId="77777777" w:rsidR="00A54701" w:rsidRPr="00A54701" w:rsidRDefault="00A54701" w:rsidP="00A54701">
            <w:r w:rsidRPr="00A54701">
              <w:t>25.8 Hz</w:t>
            </w:r>
          </w:p>
        </w:tc>
        <w:tc>
          <w:tcPr>
            <w:tcW w:w="0" w:type="auto"/>
            <w:tcBorders>
              <w:top w:val="single" w:sz="6" w:space="0" w:color="000000"/>
              <w:left w:val="single" w:sz="6" w:space="0" w:color="000000"/>
              <w:bottom w:val="single" w:sz="6" w:space="0" w:color="000000"/>
              <w:right w:val="single" w:sz="6" w:space="0" w:color="000000"/>
            </w:tcBorders>
            <w:hideMark/>
          </w:tcPr>
          <w:p w14:paraId="7E1E0974" w14:textId="77777777" w:rsidR="00A54701" w:rsidRPr="00A54701" w:rsidRDefault="00A54701" w:rsidP="00A54701">
            <w:r w:rsidRPr="00A54701">
              <w:rPr>
                <w:vertAlign w:val="superscript"/>
              </w:rPr>
              <w:t>2</w:t>
            </w:r>
          </w:p>
        </w:tc>
      </w:tr>
      <w:tr w:rsidR="00A54701" w:rsidRPr="00A54701" w14:paraId="005BF781" w14:textId="77777777">
        <w:tc>
          <w:tcPr>
            <w:tcW w:w="0" w:type="auto"/>
            <w:tcBorders>
              <w:top w:val="single" w:sz="6" w:space="0" w:color="000000"/>
              <w:left w:val="single" w:sz="6" w:space="0" w:color="000000"/>
              <w:bottom w:val="single" w:sz="6" w:space="0" w:color="000000"/>
              <w:right w:val="single" w:sz="6" w:space="0" w:color="000000"/>
            </w:tcBorders>
            <w:hideMark/>
          </w:tcPr>
          <w:p w14:paraId="5DC4D0ED" w14:textId="77777777" w:rsidR="00A54701" w:rsidRPr="00A54701" w:rsidRDefault="00A54701" w:rsidP="00A54701">
            <w:r w:rsidRPr="00A54701">
              <w:rPr>
                <w:b/>
                <w:bCs/>
              </w:rPr>
              <w:t>Energy Class</w:t>
            </w:r>
          </w:p>
        </w:tc>
        <w:tc>
          <w:tcPr>
            <w:tcW w:w="0" w:type="auto"/>
            <w:tcBorders>
              <w:top w:val="single" w:sz="6" w:space="0" w:color="000000"/>
              <w:left w:val="single" w:sz="6" w:space="0" w:color="000000"/>
              <w:bottom w:val="single" w:sz="6" w:space="0" w:color="000000"/>
              <w:right w:val="single" w:sz="6" w:space="0" w:color="000000"/>
            </w:tcBorders>
            <w:hideMark/>
          </w:tcPr>
          <w:p w14:paraId="628FF773" w14:textId="77777777" w:rsidR="00A54701" w:rsidRPr="00A54701" w:rsidRDefault="00A54701" w:rsidP="00A54701">
            <w:r w:rsidRPr="00A54701">
              <w:t>1,000</w:t>
            </w:r>
          </w:p>
        </w:tc>
        <w:tc>
          <w:tcPr>
            <w:tcW w:w="0" w:type="auto"/>
            <w:tcBorders>
              <w:top w:val="single" w:sz="6" w:space="0" w:color="000000"/>
              <w:left w:val="single" w:sz="6" w:space="0" w:color="000000"/>
              <w:bottom w:val="single" w:sz="6" w:space="0" w:color="000000"/>
              <w:right w:val="single" w:sz="6" w:space="0" w:color="000000"/>
            </w:tcBorders>
            <w:hideMark/>
          </w:tcPr>
          <w:p w14:paraId="4814F16F" w14:textId="77777777" w:rsidR="00A54701" w:rsidRPr="00A54701" w:rsidRDefault="00A54701" w:rsidP="00A54701">
            <w:r w:rsidRPr="00A54701">
              <w:t>ft-lb</w:t>
            </w:r>
          </w:p>
        </w:tc>
        <w:tc>
          <w:tcPr>
            <w:tcW w:w="0" w:type="auto"/>
            <w:tcBorders>
              <w:top w:val="single" w:sz="6" w:space="0" w:color="000000"/>
              <w:left w:val="single" w:sz="6" w:space="0" w:color="000000"/>
              <w:bottom w:val="single" w:sz="6" w:space="0" w:color="000000"/>
              <w:right w:val="single" w:sz="6" w:space="0" w:color="000000"/>
            </w:tcBorders>
            <w:hideMark/>
          </w:tcPr>
          <w:p w14:paraId="667F166C" w14:textId="77777777" w:rsidR="00A54701" w:rsidRPr="00A54701" w:rsidRDefault="00A54701" w:rsidP="00A54701">
            <w:r w:rsidRPr="00A54701">
              <w:t>1,355 J</w:t>
            </w:r>
          </w:p>
        </w:tc>
        <w:tc>
          <w:tcPr>
            <w:tcW w:w="0" w:type="auto"/>
            <w:tcBorders>
              <w:top w:val="single" w:sz="6" w:space="0" w:color="000000"/>
              <w:left w:val="single" w:sz="6" w:space="0" w:color="000000"/>
              <w:bottom w:val="single" w:sz="6" w:space="0" w:color="000000"/>
              <w:right w:val="single" w:sz="6" w:space="0" w:color="000000"/>
            </w:tcBorders>
            <w:hideMark/>
          </w:tcPr>
          <w:p w14:paraId="348C2B0A" w14:textId="77777777" w:rsidR="00A54701" w:rsidRPr="00A54701" w:rsidRDefault="00A54701" w:rsidP="00A54701">
            <w:r w:rsidRPr="00A54701">
              <w:rPr>
                <w:vertAlign w:val="superscript"/>
              </w:rPr>
              <w:t>3</w:t>
            </w:r>
          </w:p>
        </w:tc>
      </w:tr>
      <w:tr w:rsidR="00A54701" w:rsidRPr="00A54701" w14:paraId="2AC1C0BA" w14:textId="77777777">
        <w:tc>
          <w:tcPr>
            <w:tcW w:w="0" w:type="auto"/>
            <w:tcBorders>
              <w:top w:val="single" w:sz="6" w:space="0" w:color="000000"/>
              <w:left w:val="single" w:sz="6" w:space="0" w:color="000000"/>
              <w:bottom w:val="single" w:sz="6" w:space="0" w:color="000000"/>
              <w:right w:val="single" w:sz="6" w:space="0" w:color="000000"/>
            </w:tcBorders>
            <w:hideMark/>
          </w:tcPr>
          <w:p w14:paraId="6332AD4F" w14:textId="77777777" w:rsidR="00A54701" w:rsidRPr="00A54701" w:rsidRDefault="00A54701" w:rsidP="00A54701">
            <w:r w:rsidRPr="00A54701">
              <w:rPr>
                <w:b/>
                <w:bCs/>
              </w:rPr>
              <w:t>Tool Diameter</w:t>
            </w:r>
          </w:p>
        </w:tc>
        <w:tc>
          <w:tcPr>
            <w:tcW w:w="0" w:type="auto"/>
            <w:tcBorders>
              <w:top w:val="single" w:sz="6" w:space="0" w:color="000000"/>
              <w:left w:val="single" w:sz="6" w:space="0" w:color="000000"/>
              <w:bottom w:val="single" w:sz="6" w:space="0" w:color="000000"/>
              <w:right w:val="single" w:sz="6" w:space="0" w:color="000000"/>
            </w:tcBorders>
            <w:hideMark/>
          </w:tcPr>
          <w:p w14:paraId="2A2F984D" w14:textId="77777777" w:rsidR="00A54701" w:rsidRPr="00A54701" w:rsidRDefault="00A54701" w:rsidP="00A54701">
            <w:r w:rsidRPr="00A54701">
              <w:t>76</w:t>
            </w:r>
          </w:p>
        </w:tc>
        <w:tc>
          <w:tcPr>
            <w:tcW w:w="0" w:type="auto"/>
            <w:tcBorders>
              <w:top w:val="single" w:sz="6" w:space="0" w:color="000000"/>
              <w:left w:val="single" w:sz="6" w:space="0" w:color="000000"/>
              <w:bottom w:val="single" w:sz="6" w:space="0" w:color="000000"/>
              <w:right w:val="single" w:sz="6" w:space="0" w:color="000000"/>
            </w:tcBorders>
            <w:hideMark/>
          </w:tcPr>
          <w:p w14:paraId="7EF299B6"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3BFFCFDB" w14:textId="77777777" w:rsidR="00A54701" w:rsidRPr="00A54701" w:rsidRDefault="00A54701" w:rsidP="00A54701">
            <w:r w:rsidRPr="00A54701">
              <w:t>0.076 m</w:t>
            </w:r>
          </w:p>
        </w:tc>
        <w:tc>
          <w:tcPr>
            <w:tcW w:w="0" w:type="auto"/>
            <w:tcBorders>
              <w:top w:val="single" w:sz="6" w:space="0" w:color="000000"/>
              <w:left w:val="single" w:sz="6" w:space="0" w:color="000000"/>
              <w:bottom w:val="single" w:sz="6" w:space="0" w:color="000000"/>
              <w:right w:val="single" w:sz="6" w:space="0" w:color="000000"/>
            </w:tcBorders>
            <w:hideMark/>
          </w:tcPr>
          <w:p w14:paraId="5FD5DE65" w14:textId="77777777" w:rsidR="00A54701" w:rsidRPr="00A54701" w:rsidRDefault="00A54701" w:rsidP="00A54701">
            <w:r w:rsidRPr="00A54701">
              <w:rPr>
                <w:vertAlign w:val="superscript"/>
              </w:rPr>
              <w:t>3</w:t>
            </w:r>
          </w:p>
        </w:tc>
      </w:tr>
      <w:tr w:rsidR="00A54701" w:rsidRPr="00A54701" w14:paraId="3F22A584" w14:textId="77777777">
        <w:tc>
          <w:tcPr>
            <w:tcW w:w="0" w:type="auto"/>
            <w:tcBorders>
              <w:top w:val="single" w:sz="6" w:space="0" w:color="000000"/>
              <w:left w:val="single" w:sz="6" w:space="0" w:color="000000"/>
              <w:bottom w:val="single" w:sz="6" w:space="0" w:color="000000"/>
              <w:right w:val="single" w:sz="6" w:space="0" w:color="000000"/>
            </w:tcBorders>
            <w:hideMark/>
          </w:tcPr>
          <w:p w14:paraId="660B78F5" w14:textId="77777777" w:rsidR="00A54701" w:rsidRPr="00A54701" w:rsidRDefault="00A54701" w:rsidP="00A54701">
            <w:r w:rsidRPr="00A54701">
              <w:rPr>
                <w:b/>
                <w:bCs/>
              </w:rPr>
              <w:t>Working Length (Tool)</w:t>
            </w:r>
          </w:p>
        </w:tc>
        <w:tc>
          <w:tcPr>
            <w:tcW w:w="0" w:type="auto"/>
            <w:tcBorders>
              <w:top w:val="single" w:sz="6" w:space="0" w:color="000000"/>
              <w:left w:val="single" w:sz="6" w:space="0" w:color="000000"/>
              <w:bottom w:val="single" w:sz="6" w:space="0" w:color="000000"/>
              <w:right w:val="single" w:sz="6" w:space="0" w:color="000000"/>
            </w:tcBorders>
            <w:hideMark/>
          </w:tcPr>
          <w:p w14:paraId="612C4397" w14:textId="77777777" w:rsidR="00A54701" w:rsidRPr="00A54701" w:rsidRDefault="00A54701" w:rsidP="00A54701">
            <w:r w:rsidRPr="00A54701">
              <w:t>400</w:t>
            </w:r>
          </w:p>
        </w:tc>
        <w:tc>
          <w:tcPr>
            <w:tcW w:w="0" w:type="auto"/>
            <w:tcBorders>
              <w:top w:val="single" w:sz="6" w:space="0" w:color="000000"/>
              <w:left w:val="single" w:sz="6" w:space="0" w:color="000000"/>
              <w:bottom w:val="single" w:sz="6" w:space="0" w:color="000000"/>
              <w:right w:val="single" w:sz="6" w:space="0" w:color="000000"/>
            </w:tcBorders>
            <w:hideMark/>
          </w:tcPr>
          <w:p w14:paraId="7A29E9F8"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3501C16F" w14:textId="77777777" w:rsidR="00A54701" w:rsidRPr="00A54701" w:rsidRDefault="00A54701" w:rsidP="00A54701">
            <w:r w:rsidRPr="00A54701">
              <w:t>0.40 m</w:t>
            </w:r>
          </w:p>
        </w:tc>
        <w:tc>
          <w:tcPr>
            <w:tcW w:w="0" w:type="auto"/>
            <w:tcBorders>
              <w:top w:val="single" w:sz="6" w:space="0" w:color="000000"/>
              <w:left w:val="single" w:sz="6" w:space="0" w:color="000000"/>
              <w:bottom w:val="single" w:sz="6" w:space="0" w:color="000000"/>
              <w:right w:val="single" w:sz="6" w:space="0" w:color="000000"/>
            </w:tcBorders>
            <w:hideMark/>
          </w:tcPr>
          <w:p w14:paraId="1F66A05C" w14:textId="77777777" w:rsidR="00A54701" w:rsidRPr="00A54701" w:rsidRDefault="00A54701" w:rsidP="00A54701">
            <w:r w:rsidRPr="00A54701">
              <w:rPr>
                <w:vertAlign w:val="superscript"/>
              </w:rPr>
              <w:t>2</w:t>
            </w:r>
          </w:p>
        </w:tc>
      </w:tr>
      <w:tr w:rsidR="00A54701" w:rsidRPr="00A54701" w14:paraId="0B7F8C79" w14:textId="77777777">
        <w:tc>
          <w:tcPr>
            <w:tcW w:w="0" w:type="auto"/>
            <w:tcBorders>
              <w:top w:val="single" w:sz="6" w:space="0" w:color="000000"/>
              <w:left w:val="single" w:sz="6" w:space="0" w:color="000000"/>
              <w:bottom w:val="single" w:sz="6" w:space="0" w:color="000000"/>
              <w:right w:val="single" w:sz="6" w:space="0" w:color="000000"/>
            </w:tcBorders>
            <w:hideMark/>
          </w:tcPr>
          <w:p w14:paraId="2F34865B" w14:textId="77777777" w:rsidR="00A54701" w:rsidRPr="00A54701" w:rsidRDefault="00A54701" w:rsidP="00A54701">
            <w:r w:rsidRPr="00A54701">
              <w:rPr>
                <w:b/>
                <w:bCs/>
              </w:rPr>
              <w:lastRenderedPageBreak/>
              <w:t>Piston Stroke</w:t>
            </w:r>
          </w:p>
        </w:tc>
        <w:tc>
          <w:tcPr>
            <w:tcW w:w="0" w:type="auto"/>
            <w:tcBorders>
              <w:top w:val="single" w:sz="6" w:space="0" w:color="000000"/>
              <w:left w:val="single" w:sz="6" w:space="0" w:color="000000"/>
              <w:bottom w:val="single" w:sz="6" w:space="0" w:color="000000"/>
              <w:right w:val="single" w:sz="6" w:space="0" w:color="000000"/>
            </w:tcBorders>
            <w:hideMark/>
          </w:tcPr>
          <w:p w14:paraId="0D131CE4" w14:textId="77777777" w:rsidR="00A54701" w:rsidRPr="00A54701" w:rsidRDefault="00A54701" w:rsidP="00A54701">
            <w:r w:rsidRPr="00A54701">
              <w:t>~60-80</w:t>
            </w:r>
          </w:p>
        </w:tc>
        <w:tc>
          <w:tcPr>
            <w:tcW w:w="0" w:type="auto"/>
            <w:tcBorders>
              <w:top w:val="single" w:sz="6" w:space="0" w:color="000000"/>
              <w:left w:val="single" w:sz="6" w:space="0" w:color="000000"/>
              <w:bottom w:val="single" w:sz="6" w:space="0" w:color="000000"/>
              <w:right w:val="single" w:sz="6" w:space="0" w:color="000000"/>
            </w:tcBorders>
            <w:hideMark/>
          </w:tcPr>
          <w:p w14:paraId="31480369" w14:textId="77777777" w:rsidR="00A54701" w:rsidRPr="00A54701" w:rsidRDefault="00A54701" w:rsidP="00A54701">
            <w:r w:rsidRPr="00A54701">
              <w:t>mm</w:t>
            </w:r>
          </w:p>
        </w:tc>
        <w:tc>
          <w:tcPr>
            <w:tcW w:w="0" w:type="auto"/>
            <w:tcBorders>
              <w:top w:val="single" w:sz="6" w:space="0" w:color="000000"/>
              <w:left w:val="single" w:sz="6" w:space="0" w:color="000000"/>
              <w:bottom w:val="single" w:sz="6" w:space="0" w:color="000000"/>
              <w:right w:val="single" w:sz="6" w:space="0" w:color="000000"/>
            </w:tcBorders>
            <w:hideMark/>
          </w:tcPr>
          <w:p w14:paraId="32B7AFE8" w14:textId="77777777" w:rsidR="00A54701" w:rsidRPr="00A54701" w:rsidRDefault="00A54701" w:rsidP="00A54701">
            <w:r w:rsidRPr="00A54701">
              <w:t>0.06-0.08 m</w:t>
            </w:r>
          </w:p>
        </w:tc>
        <w:tc>
          <w:tcPr>
            <w:tcW w:w="0" w:type="auto"/>
            <w:tcBorders>
              <w:top w:val="single" w:sz="6" w:space="0" w:color="000000"/>
              <w:left w:val="single" w:sz="6" w:space="0" w:color="000000"/>
              <w:bottom w:val="single" w:sz="6" w:space="0" w:color="000000"/>
              <w:right w:val="single" w:sz="6" w:space="0" w:color="000000"/>
            </w:tcBorders>
            <w:hideMark/>
          </w:tcPr>
          <w:p w14:paraId="4BE42C2D" w14:textId="77777777" w:rsidR="00A54701" w:rsidRPr="00A54701" w:rsidRDefault="00A54701" w:rsidP="00A54701">
            <w:r w:rsidRPr="00A54701">
              <w:t>Est. (High Freq)</w:t>
            </w:r>
          </w:p>
        </w:tc>
      </w:tr>
    </w:tbl>
    <w:p w14:paraId="373CB46E" w14:textId="77777777" w:rsidR="00A54701" w:rsidRPr="00A54701" w:rsidRDefault="00A54701" w:rsidP="00A54701">
      <w:r w:rsidRPr="00A54701">
        <w:t>Insight on Impact Energy: There is a critical distinction between the "Energy Class" (1,000 ft-lb / 1,355 J) used for marketing and the thermodynamic reality.</w:t>
      </w:r>
    </w:p>
    <w:p w14:paraId="2EE2BBD3" w14:textId="77777777" w:rsidR="00A54701" w:rsidRPr="00A54701" w:rsidRDefault="00A54701" w:rsidP="00A54701">
      <w:r w:rsidRPr="00A54701">
        <w:t>Calculation:</w:t>
      </w:r>
    </w:p>
    <w:p w14:paraId="4B4C5BA7" w14:textId="77777777" w:rsidR="00A54701" w:rsidRPr="00A54701" w:rsidRDefault="00A54701" w:rsidP="00A54701"/>
    <w:p w14:paraId="4B64F2E1" w14:textId="77777777" w:rsidR="00A54701" w:rsidRPr="00A54701" w:rsidRDefault="00A54701" w:rsidP="00A54701">
      <w:r w:rsidRPr="00A54701">
        <w:t>$$Power (W) = Energy/Blow (J) \times Frequency (Hz)$$</w:t>
      </w:r>
    </w:p>
    <w:p w14:paraId="7AC67A13" w14:textId="77777777" w:rsidR="00A54701" w:rsidRPr="00A54701" w:rsidRDefault="00A54701" w:rsidP="00A54701"/>
    <w:p w14:paraId="2B463107" w14:textId="77777777" w:rsidR="00A54701" w:rsidRPr="00A54701" w:rsidRDefault="00A54701" w:rsidP="00A54701">
      <w:r w:rsidRPr="00A54701">
        <w:t>$$21,000 W = E_{blow} \times 25.83 Hz$$</w:t>
      </w:r>
    </w:p>
    <w:p w14:paraId="3ED3926A" w14:textId="77777777" w:rsidR="00A54701" w:rsidRPr="00A54701" w:rsidRDefault="00A54701" w:rsidP="00A54701"/>
    <w:p w14:paraId="55A4C12D" w14:textId="77777777" w:rsidR="00A54701" w:rsidRPr="00A54701" w:rsidRDefault="00A54701" w:rsidP="00A54701">
      <w:r w:rsidRPr="00A54701">
        <w:t>$$E_{blow} = 21,000 / 25.83 \approx 813 \text{ Joules}$$</w:t>
      </w:r>
    </w:p>
    <w:p w14:paraId="2C93BEEE" w14:textId="77777777" w:rsidR="00A54701" w:rsidRPr="00A54701" w:rsidRDefault="00A54701" w:rsidP="00A54701"/>
    <w:p w14:paraId="3B10734C" w14:textId="77777777" w:rsidR="00A54701" w:rsidRPr="00A54701" w:rsidRDefault="00A54701" w:rsidP="00A54701">
      <w:r w:rsidRPr="00A54701">
        <w:t>Assuming a hydraulic efficiency of 80-90%, the actual impact energy delivered to the rock is likely in the range of 650 – 750 Joules per blow. The "1,000 ft-lb" class is a comparative rating (CIMA/AEM standard) indicating it does the work equivalent of a 1,000 lb drop ball, not that it possesses 1,355 J of kinetic energy. For engineering simulation, the 750 J figure should be used.</w:t>
      </w:r>
    </w:p>
    <w:p w14:paraId="0124055A" w14:textId="77777777" w:rsidR="00A54701" w:rsidRPr="00A54701" w:rsidRDefault="00A54701" w:rsidP="00A54701">
      <w:pPr>
        <w:rPr>
          <w:b/>
          <w:bCs/>
        </w:rPr>
      </w:pPr>
      <w:r w:rsidRPr="00A54701">
        <w:rPr>
          <w:b/>
          <w:bCs/>
        </w:rPr>
        <w:t>6.4 Accumulator &amp; Gas Specifications</w:t>
      </w:r>
    </w:p>
    <w:p w14:paraId="5DEDFFE5" w14:textId="77777777" w:rsidR="00A54701" w:rsidRPr="00A54701" w:rsidRDefault="00A54701" w:rsidP="00A54701"/>
    <w:tbl>
      <w:tblPr>
        <w:tblW w:w="0" w:type="auto"/>
        <w:tblCellMar>
          <w:top w:w="15" w:type="dxa"/>
          <w:left w:w="15" w:type="dxa"/>
          <w:bottom w:w="15" w:type="dxa"/>
          <w:right w:w="15" w:type="dxa"/>
        </w:tblCellMar>
        <w:tblLook w:val="04A0" w:firstRow="1" w:lastRow="0" w:firstColumn="1" w:lastColumn="0" w:noHBand="0" w:noVBand="1"/>
      </w:tblPr>
      <w:tblGrid>
        <w:gridCol w:w="2231"/>
        <w:gridCol w:w="1167"/>
        <w:gridCol w:w="610"/>
        <w:gridCol w:w="1954"/>
        <w:gridCol w:w="1038"/>
      </w:tblGrid>
      <w:tr w:rsidR="00A54701" w:rsidRPr="00A54701" w14:paraId="2EA3BA3F" w14:textId="77777777">
        <w:tc>
          <w:tcPr>
            <w:tcW w:w="0" w:type="auto"/>
            <w:tcBorders>
              <w:top w:val="single" w:sz="6" w:space="0" w:color="000000"/>
              <w:left w:val="single" w:sz="6" w:space="0" w:color="000000"/>
              <w:bottom w:val="single" w:sz="6" w:space="0" w:color="000000"/>
              <w:right w:val="single" w:sz="6" w:space="0" w:color="000000"/>
            </w:tcBorders>
            <w:hideMark/>
          </w:tcPr>
          <w:p w14:paraId="0E7EE8DC" w14:textId="77777777" w:rsidR="00A54701" w:rsidRPr="00A54701" w:rsidRDefault="00A54701" w:rsidP="00A54701">
            <w:r w:rsidRPr="00A54701">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35B7F7BF" w14:textId="77777777" w:rsidR="00A54701" w:rsidRPr="00A54701" w:rsidRDefault="00A54701" w:rsidP="00A54701">
            <w:r w:rsidRPr="00A54701">
              <w:rPr>
                <w:b/>
                <w:bCs/>
              </w:rPr>
              <w:t>Value</w:t>
            </w:r>
          </w:p>
        </w:tc>
        <w:tc>
          <w:tcPr>
            <w:tcW w:w="0" w:type="auto"/>
            <w:tcBorders>
              <w:top w:val="single" w:sz="6" w:space="0" w:color="000000"/>
              <w:left w:val="single" w:sz="6" w:space="0" w:color="000000"/>
              <w:bottom w:val="single" w:sz="6" w:space="0" w:color="000000"/>
              <w:right w:val="single" w:sz="6" w:space="0" w:color="000000"/>
            </w:tcBorders>
            <w:hideMark/>
          </w:tcPr>
          <w:p w14:paraId="6DA81A39" w14:textId="77777777" w:rsidR="00A54701" w:rsidRPr="00A54701" w:rsidRDefault="00A54701" w:rsidP="00A54701">
            <w:r w:rsidRPr="00A54701">
              <w:rPr>
                <w:b/>
                <w:bCs/>
              </w:rPr>
              <w:t>Units</w:t>
            </w:r>
          </w:p>
        </w:tc>
        <w:tc>
          <w:tcPr>
            <w:tcW w:w="0" w:type="auto"/>
            <w:tcBorders>
              <w:top w:val="single" w:sz="6" w:space="0" w:color="000000"/>
              <w:left w:val="single" w:sz="6" w:space="0" w:color="000000"/>
              <w:bottom w:val="single" w:sz="6" w:space="0" w:color="000000"/>
              <w:right w:val="single" w:sz="6" w:space="0" w:color="000000"/>
            </w:tcBorders>
            <w:hideMark/>
          </w:tcPr>
          <w:p w14:paraId="6502F39E" w14:textId="77777777" w:rsidR="00A54701" w:rsidRPr="00A54701" w:rsidRDefault="00A54701" w:rsidP="00A54701">
            <w:r w:rsidRPr="00A54701">
              <w:rPr>
                <w:b/>
                <w:bCs/>
              </w:rPr>
              <w:t>Normalized Value</w:t>
            </w:r>
          </w:p>
        </w:tc>
        <w:tc>
          <w:tcPr>
            <w:tcW w:w="0" w:type="auto"/>
            <w:tcBorders>
              <w:top w:val="single" w:sz="6" w:space="0" w:color="000000"/>
              <w:left w:val="single" w:sz="6" w:space="0" w:color="000000"/>
              <w:bottom w:val="single" w:sz="6" w:space="0" w:color="000000"/>
              <w:right w:val="single" w:sz="6" w:space="0" w:color="000000"/>
            </w:tcBorders>
            <w:hideMark/>
          </w:tcPr>
          <w:p w14:paraId="3D48D86E" w14:textId="77777777" w:rsidR="00A54701" w:rsidRPr="00A54701" w:rsidRDefault="00A54701" w:rsidP="00A54701">
            <w:r w:rsidRPr="00A54701">
              <w:rPr>
                <w:b/>
                <w:bCs/>
              </w:rPr>
              <w:t>Source</w:t>
            </w:r>
          </w:p>
        </w:tc>
      </w:tr>
      <w:tr w:rsidR="00A54701" w:rsidRPr="00A54701" w14:paraId="1FD44140" w14:textId="77777777">
        <w:tc>
          <w:tcPr>
            <w:tcW w:w="0" w:type="auto"/>
            <w:tcBorders>
              <w:top w:val="single" w:sz="6" w:space="0" w:color="000000"/>
              <w:left w:val="single" w:sz="6" w:space="0" w:color="000000"/>
              <w:bottom w:val="single" w:sz="6" w:space="0" w:color="000000"/>
              <w:right w:val="single" w:sz="6" w:space="0" w:color="000000"/>
            </w:tcBorders>
            <w:hideMark/>
          </w:tcPr>
          <w:p w14:paraId="5A2CC4E6" w14:textId="77777777" w:rsidR="00A54701" w:rsidRPr="00A54701" w:rsidRDefault="00A54701" w:rsidP="00A54701">
            <w:r w:rsidRPr="00A54701">
              <w:rPr>
                <w:b/>
                <w:bCs/>
              </w:rPr>
              <w:t>Type</w:t>
            </w:r>
          </w:p>
        </w:tc>
        <w:tc>
          <w:tcPr>
            <w:tcW w:w="0" w:type="auto"/>
            <w:tcBorders>
              <w:top w:val="single" w:sz="6" w:space="0" w:color="000000"/>
              <w:left w:val="single" w:sz="6" w:space="0" w:color="000000"/>
              <w:bottom w:val="single" w:sz="6" w:space="0" w:color="000000"/>
              <w:right w:val="single" w:sz="6" w:space="0" w:color="000000"/>
            </w:tcBorders>
            <w:hideMark/>
          </w:tcPr>
          <w:p w14:paraId="028A865F" w14:textId="77777777" w:rsidR="00A54701" w:rsidRPr="00A54701" w:rsidRDefault="00A54701" w:rsidP="00A54701">
            <w:r w:rsidRPr="00A54701">
              <w:t>Diaphragm</w:t>
            </w:r>
          </w:p>
        </w:tc>
        <w:tc>
          <w:tcPr>
            <w:tcW w:w="0" w:type="auto"/>
            <w:tcBorders>
              <w:top w:val="single" w:sz="6" w:space="0" w:color="000000"/>
              <w:left w:val="single" w:sz="6" w:space="0" w:color="000000"/>
              <w:bottom w:val="single" w:sz="6" w:space="0" w:color="000000"/>
              <w:right w:val="single" w:sz="6" w:space="0" w:color="000000"/>
            </w:tcBorders>
            <w:hideMark/>
          </w:tcPr>
          <w:p w14:paraId="1751A3AF"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32013AC2"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7437E835" w14:textId="77777777" w:rsidR="00A54701" w:rsidRPr="00A54701" w:rsidRDefault="00A54701" w:rsidP="00A54701">
            <w:r w:rsidRPr="00A54701">
              <w:rPr>
                <w:vertAlign w:val="superscript"/>
              </w:rPr>
              <w:t>11</w:t>
            </w:r>
          </w:p>
        </w:tc>
      </w:tr>
      <w:tr w:rsidR="00A54701" w:rsidRPr="00A54701" w14:paraId="031F7189" w14:textId="77777777">
        <w:tc>
          <w:tcPr>
            <w:tcW w:w="0" w:type="auto"/>
            <w:tcBorders>
              <w:top w:val="single" w:sz="6" w:space="0" w:color="000000"/>
              <w:left w:val="single" w:sz="6" w:space="0" w:color="000000"/>
              <w:bottom w:val="single" w:sz="6" w:space="0" w:color="000000"/>
              <w:right w:val="single" w:sz="6" w:space="0" w:color="000000"/>
            </w:tcBorders>
            <w:hideMark/>
          </w:tcPr>
          <w:p w14:paraId="2CD801CD" w14:textId="77777777" w:rsidR="00A54701" w:rsidRPr="00A54701" w:rsidRDefault="00A54701" w:rsidP="00A54701">
            <w:r w:rsidRPr="00A54701">
              <w:rPr>
                <w:b/>
                <w:bCs/>
              </w:rPr>
              <w:t>Gas</w:t>
            </w:r>
          </w:p>
        </w:tc>
        <w:tc>
          <w:tcPr>
            <w:tcW w:w="0" w:type="auto"/>
            <w:tcBorders>
              <w:top w:val="single" w:sz="6" w:space="0" w:color="000000"/>
              <w:left w:val="single" w:sz="6" w:space="0" w:color="000000"/>
              <w:bottom w:val="single" w:sz="6" w:space="0" w:color="000000"/>
              <w:right w:val="single" w:sz="6" w:space="0" w:color="000000"/>
            </w:tcBorders>
            <w:hideMark/>
          </w:tcPr>
          <w:p w14:paraId="75C9EF3C" w14:textId="77777777" w:rsidR="00A54701" w:rsidRPr="00A54701" w:rsidRDefault="00A54701" w:rsidP="00A54701">
            <w:r w:rsidRPr="00A54701">
              <w:t>Nitrogen</w:t>
            </w:r>
          </w:p>
        </w:tc>
        <w:tc>
          <w:tcPr>
            <w:tcW w:w="0" w:type="auto"/>
            <w:tcBorders>
              <w:top w:val="single" w:sz="6" w:space="0" w:color="000000"/>
              <w:left w:val="single" w:sz="6" w:space="0" w:color="000000"/>
              <w:bottom w:val="single" w:sz="6" w:space="0" w:color="000000"/>
              <w:right w:val="single" w:sz="6" w:space="0" w:color="000000"/>
            </w:tcBorders>
            <w:hideMark/>
          </w:tcPr>
          <w:p w14:paraId="5EEBC1DD" w14:textId="77777777" w:rsidR="00A54701" w:rsidRPr="00A54701" w:rsidRDefault="00A54701" w:rsidP="00A54701">
            <w:r w:rsidRPr="00A54701">
              <w:t>N2</w:t>
            </w:r>
          </w:p>
        </w:tc>
        <w:tc>
          <w:tcPr>
            <w:tcW w:w="0" w:type="auto"/>
            <w:tcBorders>
              <w:top w:val="single" w:sz="6" w:space="0" w:color="000000"/>
              <w:left w:val="single" w:sz="6" w:space="0" w:color="000000"/>
              <w:bottom w:val="single" w:sz="6" w:space="0" w:color="000000"/>
              <w:right w:val="single" w:sz="6" w:space="0" w:color="000000"/>
            </w:tcBorders>
            <w:hideMark/>
          </w:tcPr>
          <w:p w14:paraId="157918E0"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61BBF7D4" w14:textId="77777777" w:rsidR="00A54701" w:rsidRPr="00A54701" w:rsidRDefault="00A54701" w:rsidP="00A54701">
            <w:r w:rsidRPr="00A54701">
              <w:rPr>
                <w:vertAlign w:val="superscript"/>
              </w:rPr>
              <w:t>19</w:t>
            </w:r>
          </w:p>
        </w:tc>
      </w:tr>
      <w:tr w:rsidR="00A54701" w:rsidRPr="00A54701" w14:paraId="07CD1DB2" w14:textId="77777777">
        <w:tc>
          <w:tcPr>
            <w:tcW w:w="0" w:type="auto"/>
            <w:tcBorders>
              <w:top w:val="single" w:sz="6" w:space="0" w:color="000000"/>
              <w:left w:val="single" w:sz="6" w:space="0" w:color="000000"/>
              <w:bottom w:val="single" w:sz="6" w:space="0" w:color="000000"/>
              <w:right w:val="single" w:sz="6" w:space="0" w:color="000000"/>
            </w:tcBorders>
            <w:hideMark/>
          </w:tcPr>
          <w:p w14:paraId="68534F5C" w14:textId="77777777" w:rsidR="00A54701" w:rsidRPr="00A54701" w:rsidRDefault="00A54701" w:rsidP="00A54701">
            <w:r w:rsidRPr="00A54701">
              <w:rPr>
                <w:b/>
                <w:bCs/>
              </w:rPr>
              <w:t>Volume</w:t>
            </w:r>
          </w:p>
        </w:tc>
        <w:tc>
          <w:tcPr>
            <w:tcW w:w="0" w:type="auto"/>
            <w:tcBorders>
              <w:top w:val="single" w:sz="6" w:space="0" w:color="000000"/>
              <w:left w:val="single" w:sz="6" w:space="0" w:color="000000"/>
              <w:bottom w:val="single" w:sz="6" w:space="0" w:color="000000"/>
              <w:right w:val="single" w:sz="6" w:space="0" w:color="000000"/>
            </w:tcBorders>
            <w:hideMark/>
          </w:tcPr>
          <w:p w14:paraId="5F187E46" w14:textId="77777777" w:rsidR="00A54701" w:rsidRPr="00A54701" w:rsidRDefault="00A54701" w:rsidP="00A54701">
            <w:r w:rsidRPr="00A54701">
              <w:t>~0.5 - 1.0</w:t>
            </w:r>
          </w:p>
        </w:tc>
        <w:tc>
          <w:tcPr>
            <w:tcW w:w="0" w:type="auto"/>
            <w:tcBorders>
              <w:top w:val="single" w:sz="6" w:space="0" w:color="000000"/>
              <w:left w:val="single" w:sz="6" w:space="0" w:color="000000"/>
              <w:bottom w:val="single" w:sz="6" w:space="0" w:color="000000"/>
              <w:right w:val="single" w:sz="6" w:space="0" w:color="000000"/>
            </w:tcBorders>
            <w:hideMark/>
          </w:tcPr>
          <w:p w14:paraId="49B12BF4" w14:textId="77777777" w:rsidR="00A54701" w:rsidRPr="00A54701" w:rsidRDefault="00A54701" w:rsidP="00A54701">
            <w:r w:rsidRPr="00A54701">
              <w:t>L</w:t>
            </w:r>
          </w:p>
        </w:tc>
        <w:tc>
          <w:tcPr>
            <w:tcW w:w="0" w:type="auto"/>
            <w:tcBorders>
              <w:top w:val="single" w:sz="6" w:space="0" w:color="000000"/>
              <w:left w:val="single" w:sz="6" w:space="0" w:color="000000"/>
              <w:bottom w:val="single" w:sz="6" w:space="0" w:color="000000"/>
              <w:right w:val="single" w:sz="6" w:space="0" w:color="000000"/>
            </w:tcBorders>
            <w:hideMark/>
          </w:tcPr>
          <w:p w14:paraId="2CF01864" w14:textId="77777777" w:rsidR="00A54701" w:rsidRPr="00A54701" w:rsidRDefault="00A54701" w:rsidP="00A54701">
            <w:r w:rsidRPr="00A54701">
              <w:t>-</w:t>
            </w:r>
          </w:p>
        </w:tc>
        <w:tc>
          <w:tcPr>
            <w:tcW w:w="0" w:type="auto"/>
            <w:tcBorders>
              <w:top w:val="single" w:sz="6" w:space="0" w:color="000000"/>
              <w:left w:val="single" w:sz="6" w:space="0" w:color="000000"/>
              <w:bottom w:val="single" w:sz="6" w:space="0" w:color="000000"/>
              <w:right w:val="single" w:sz="6" w:space="0" w:color="000000"/>
            </w:tcBorders>
            <w:hideMark/>
          </w:tcPr>
          <w:p w14:paraId="11E48B9F" w14:textId="77777777" w:rsidR="00A54701" w:rsidRPr="00A54701" w:rsidRDefault="00A54701" w:rsidP="00A54701">
            <w:r w:rsidRPr="00A54701">
              <w:t>Est.</w:t>
            </w:r>
          </w:p>
        </w:tc>
      </w:tr>
      <w:tr w:rsidR="00A54701" w:rsidRPr="00A54701" w14:paraId="5C0C7CB0" w14:textId="77777777">
        <w:tc>
          <w:tcPr>
            <w:tcW w:w="0" w:type="auto"/>
            <w:tcBorders>
              <w:top w:val="single" w:sz="6" w:space="0" w:color="000000"/>
              <w:left w:val="single" w:sz="6" w:space="0" w:color="000000"/>
              <w:bottom w:val="single" w:sz="6" w:space="0" w:color="000000"/>
              <w:right w:val="single" w:sz="6" w:space="0" w:color="000000"/>
            </w:tcBorders>
            <w:hideMark/>
          </w:tcPr>
          <w:p w14:paraId="62F8DB5A" w14:textId="77777777" w:rsidR="00A54701" w:rsidRPr="00A54701" w:rsidRDefault="00A54701" w:rsidP="00A54701">
            <w:r w:rsidRPr="00A54701">
              <w:rPr>
                <w:b/>
                <w:bCs/>
              </w:rPr>
              <w:t>Pre-charge Pressure</w:t>
            </w:r>
          </w:p>
        </w:tc>
        <w:tc>
          <w:tcPr>
            <w:tcW w:w="0" w:type="auto"/>
            <w:tcBorders>
              <w:top w:val="single" w:sz="6" w:space="0" w:color="000000"/>
              <w:left w:val="single" w:sz="6" w:space="0" w:color="000000"/>
              <w:bottom w:val="single" w:sz="6" w:space="0" w:color="000000"/>
              <w:right w:val="single" w:sz="6" w:space="0" w:color="000000"/>
            </w:tcBorders>
            <w:hideMark/>
          </w:tcPr>
          <w:p w14:paraId="0003F38D" w14:textId="77777777" w:rsidR="00A54701" w:rsidRPr="00A54701" w:rsidRDefault="00A54701" w:rsidP="00A54701">
            <w:r w:rsidRPr="00A54701">
              <w:t>40-50</w:t>
            </w:r>
          </w:p>
        </w:tc>
        <w:tc>
          <w:tcPr>
            <w:tcW w:w="0" w:type="auto"/>
            <w:tcBorders>
              <w:top w:val="single" w:sz="6" w:space="0" w:color="000000"/>
              <w:left w:val="single" w:sz="6" w:space="0" w:color="000000"/>
              <w:bottom w:val="single" w:sz="6" w:space="0" w:color="000000"/>
              <w:right w:val="single" w:sz="6" w:space="0" w:color="000000"/>
            </w:tcBorders>
            <w:hideMark/>
          </w:tcPr>
          <w:p w14:paraId="32A31242" w14:textId="77777777" w:rsidR="00A54701" w:rsidRPr="00A54701" w:rsidRDefault="00A54701" w:rsidP="00A54701">
            <w:r w:rsidRPr="00A54701">
              <w:t>bar</w:t>
            </w:r>
          </w:p>
        </w:tc>
        <w:tc>
          <w:tcPr>
            <w:tcW w:w="0" w:type="auto"/>
            <w:tcBorders>
              <w:top w:val="single" w:sz="6" w:space="0" w:color="000000"/>
              <w:left w:val="single" w:sz="6" w:space="0" w:color="000000"/>
              <w:bottom w:val="single" w:sz="6" w:space="0" w:color="000000"/>
              <w:right w:val="single" w:sz="6" w:space="0" w:color="000000"/>
            </w:tcBorders>
            <w:hideMark/>
          </w:tcPr>
          <w:p w14:paraId="350043FF" w14:textId="77777777" w:rsidR="00A54701" w:rsidRPr="00A54701" w:rsidRDefault="00A54701" w:rsidP="00A54701">
            <w:r w:rsidRPr="00A54701">
              <w:t>4-5 MPa</w:t>
            </w:r>
          </w:p>
        </w:tc>
        <w:tc>
          <w:tcPr>
            <w:tcW w:w="0" w:type="auto"/>
            <w:tcBorders>
              <w:top w:val="single" w:sz="6" w:space="0" w:color="000000"/>
              <w:left w:val="single" w:sz="6" w:space="0" w:color="000000"/>
              <w:bottom w:val="single" w:sz="6" w:space="0" w:color="000000"/>
              <w:right w:val="single" w:sz="6" w:space="0" w:color="000000"/>
            </w:tcBorders>
            <w:hideMark/>
          </w:tcPr>
          <w:p w14:paraId="663D6304" w14:textId="77777777" w:rsidR="00A54701" w:rsidRPr="00A54701" w:rsidRDefault="00A54701" w:rsidP="00A54701">
            <w:r w:rsidRPr="00A54701">
              <w:t xml:space="preserve">Inferred </w:t>
            </w:r>
            <w:r w:rsidRPr="00A54701">
              <w:rPr>
                <w:vertAlign w:val="superscript"/>
              </w:rPr>
              <w:t>20</w:t>
            </w:r>
          </w:p>
        </w:tc>
      </w:tr>
    </w:tbl>
    <w:p w14:paraId="66184134" w14:textId="77777777" w:rsidR="00A54701" w:rsidRPr="00A54701" w:rsidRDefault="00A54701" w:rsidP="00A54701">
      <w:r w:rsidRPr="00A54701">
        <w:rPr>
          <w:i/>
          <w:iCs/>
        </w:rPr>
        <w:t>Insight:</w:t>
      </w:r>
      <w:r w:rsidRPr="00A54701">
        <w:t xml:space="preserve"> The pre-charge pressure is a critical tuning parameter. Standard hydraulic practice suggests pre-charging the accumulator to approximately 40-60% of the working pressure. With a working pressure of 125 bar, a pre-charge of </w:t>
      </w:r>
      <w:r w:rsidRPr="00A54701">
        <w:rPr>
          <w:b/>
          <w:bCs/>
        </w:rPr>
        <w:t>50 bar</w:t>
      </w:r>
      <w:r w:rsidRPr="00A54701">
        <w:t xml:space="preserve"> ensures the diaphragm does not bottom out during operation but still provides adequate energy storage. Some sources </w:t>
      </w:r>
      <w:r w:rsidRPr="00A54701">
        <w:rPr>
          <w:vertAlign w:val="superscript"/>
        </w:rPr>
        <w:t>21</w:t>
      </w:r>
      <w:r w:rsidRPr="00A54701">
        <w:t xml:space="preserve"> for similar sized breakers suggest ~50 bar.</w:t>
      </w:r>
    </w:p>
    <w:p w14:paraId="4B8A5CDA" w14:textId="77777777" w:rsidR="00A54701" w:rsidRPr="00A54701" w:rsidRDefault="00A54701" w:rsidP="00A54701">
      <w:pPr>
        <w:rPr>
          <w:b/>
          <w:bCs/>
        </w:rPr>
      </w:pPr>
      <w:r w:rsidRPr="00A54701">
        <w:rPr>
          <w:b/>
          <w:bCs/>
        </w:rPr>
        <w:lastRenderedPageBreak/>
        <w:t>7. Hydraulic and Thermodynamic Performance Analysis</w:t>
      </w:r>
    </w:p>
    <w:p w14:paraId="161905CB" w14:textId="77777777" w:rsidR="00A54701" w:rsidRPr="00A54701" w:rsidRDefault="00A54701" w:rsidP="00A54701">
      <w:pPr>
        <w:rPr>
          <w:b/>
          <w:bCs/>
        </w:rPr>
      </w:pPr>
      <w:r w:rsidRPr="00A54701">
        <w:rPr>
          <w:b/>
          <w:bCs/>
        </w:rPr>
        <w:t>7.1 Efficiency and Heat Generation</w:t>
      </w:r>
    </w:p>
    <w:p w14:paraId="58FFF41E" w14:textId="77777777" w:rsidR="00A54701" w:rsidRPr="00A54701" w:rsidRDefault="00A54701" w:rsidP="00A54701">
      <w:r w:rsidRPr="00A54701">
        <w:t>The SC-36 operates at a high frequency (25.8 Hz). High-frequency cycling generates significant heat due to fluid friction through the distributor valve and seal friction on the piston.</w:t>
      </w:r>
    </w:p>
    <w:p w14:paraId="6E4505A7" w14:textId="77777777" w:rsidR="00A54701" w:rsidRPr="00A54701" w:rsidRDefault="00A54701" w:rsidP="00A54701">
      <w:pPr>
        <w:numPr>
          <w:ilvl w:val="0"/>
          <w:numId w:val="30"/>
        </w:numPr>
      </w:pPr>
      <w:r w:rsidRPr="00A54701">
        <w:rPr>
          <w:b/>
          <w:bCs/>
        </w:rPr>
        <w:t>Heat Dissipation:</w:t>
      </w:r>
      <w:r w:rsidRPr="00A54701">
        <w:t xml:space="preserve"> The breaker relies on the carrier's oil cooler. With an input power of 21 kW, and assuming 70% efficiency (typical for percussive tools), approximately </w:t>
      </w:r>
      <w:r w:rsidRPr="00A54701">
        <w:rPr>
          <w:b/>
          <w:bCs/>
        </w:rPr>
        <w:t>6.3 kW</w:t>
      </w:r>
      <w:r w:rsidRPr="00A54701">
        <w:t xml:space="preserve"> of heat is rejected into the oil. The specification of an optimum temperature range (46-71°C) </w:t>
      </w:r>
      <w:r w:rsidRPr="00A54701">
        <w:rPr>
          <w:vertAlign w:val="superscript"/>
        </w:rPr>
        <w:t>3</w:t>
      </w:r>
      <w:r w:rsidRPr="00A54701">
        <w:t xml:space="preserve"> is vital; exceeding 80°C leads to seal degradation and a drop in oil viscosity (below 32 cSt), which can cause internal leakage and loss of impact power.</w:t>
      </w:r>
    </w:p>
    <w:p w14:paraId="68F6C0F1" w14:textId="77777777" w:rsidR="00A54701" w:rsidRPr="00A54701" w:rsidRDefault="00A54701" w:rsidP="00A54701">
      <w:pPr>
        <w:rPr>
          <w:b/>
          <w:bCs/>
        </w:rPr>
      </w:pPr>
      <w:r w:rsidRPr="00A54701">
        <w:rPr>
          <w:b/>
          <w:bCs/>
        </w:rPr>
        <w:t>7.2 The Role of the Automatic Pressure Regulator</w:t>
      </w:r>
    </w:p>
    <w:p w14:paraId="5D54BF55" w14:textId="77777777" w:rsidR="00A54701" w:rsidRPr="00A54701" w:rsidRDefault="00A54701" w:rsidP="00A54701">
      <w:r w:rsidRPr="00A54701">
        <w:t xml:space="preserve">A standout feature of the SC-36 is the </w:t>
      </w:r>
      <w:r w:rsidRPr="00A54701">
        <w:rPr>
          <w:b/>
          <w:bCs/>
        </w:rPr>
        <w:t>Automatic Pressure Regulator</w:t>
      </w:r>
      <w:r w:rsidRPr="00A54701">
        <w:t>.</w:t>
      </w:r>
      <w:r w:rsidRPr="00A54701">
        <w:rPr>
          <w:vertAlign w:val="superscript"/>
        </w:rPr>
        <w:t>13</w:t>
      </w:r>
      <w:r w:rsidRPr="00A54701">
        <w:t xml:space="preserve"> In standard breakers, impact energy fluctuates with the carrier's pump flow. If flow drops, pressure often drops, weakening the blow.</w:t>
      </w:r>
    </w:p>
    <w:p w14:paraId="173CFB4B" w14:textId="77777777" w:rsidR="00A54701" w:rsidRPr="00A54701" w:rsidRDefault="00A54701" w:rsidP="00A54701">
      <w:pPr>
        <w:numPr>
          <w:ilvl w:val="0"/>
          <w:numId w:val="31"/>
        </w:numPr>
      </w:pPr>
      <w:r w:rsidRPr="00A54701">
        <w:rPr>
          <w:b/>
          <w:bCs/>
        </w:rPr>
        <w:t>Mechanism:</w:t>
      </w:r>
      <w:r w:rsidRPr="00A54701">
        <w:t xml:space="preserve"> The Montabert regulator creates a variable restriction or bypass. If the input flow is low (e.g., 60 L/min), the regulator maintains the system pressure at 125 bar, ensuring the piston still accelerates to full velocity, albeit at a lower frequency.</w:t>
      </w:r>
    </w:p>
    <w:p w14:paraId="198136CD" w14:textId="77777777" w:rsidR="00A54701" w:rsidRPr="00A54701" w:rsidRDefault="00A54701" w:rsidP="00A54701">
      <w:pPr>
        <w:numPr>
          <w:ilvl w:val="0"/>
          <w:numId w:val="31"/>
        </w:numPr>
      </w:pPr>
      <w:r w:rsidRPr="00A54701">
        <w:rPr>
          <w:b/>
          <w:bCs/>
        </w:rPr>
        <w:t>Benefit:</w:t>
      </w:r>
      <w:r w:rsidRPr="00A54701">
        <w:t xml:space="preserve"> This decouples "Impact Energy" (Force) from "Frequency" (Speed). Every blow delivered is a "full power" blow, regardless of engine RPM. This is crucial for breaking hard rock where a weak blow merely bounces off (elastic deformation) without causing fracture.</w:t>
      </w:r>
    </w:p>
    <w:p w14:paraId="0D20260D" w14:textId="77777777" w:rsidR="00A54701" w:rsidRPr="00A54701" w:rsidRDefault="00A54701" w:rsidP="00A54701">
      <w:pPr>
        <w:rPr>
          <w:b/>
          <w:bCs/>
        </w:rPr>
      </w:pPr>
      <w:r w:rsidRPr="00A54701">
        <w:rPr>
          <w:b/>
          <w:bCs/>
        </w:rPr>
        <w:t>7.3 Energy Recovery System</w:t>
      </w:r>
    </w:p>
    <w:p w14:paraId="25607074" w14:textId="77777777" w:rsidR="00A54701" w:rsidRPr="00A54701" w:rsidRDefault="00A54701" w:rsidP="00A54701">
      <w:r w:rsidRPr="00A54701">
        <w:t>The SC-36 captures recoil energy.</w:t>
      </w:r>
      <w:r w:rsidRPr="00A54701">
        <w:rPr>
          <w:vertAlign w:val="superscript"/>
        </w:rPr>
        <w:t>4</w:t>
      </w:r>
    </w:p>
    <w:p w14:paraId="7FC6E0A9" w14:textId="77777777" w:rsidR="00A54701" w:rsidRPr="00A54701" w:rsidRDefault="00A54701" w:rsidP="00A54701">
      <w:pPr>
        <w:numPr>
          <w:ilvl w:val="0"/>
          <w:numId w:val="32"/>
        </w:numPr>
      </w:pPr>
      <w:r w:rsidRPr="00A54701">
        <w:rPr>
          <w:b/>
          <w:bCs/>
        </w:rPr>
        <w:t>Physics:</w:t>
      </w:r>
      <w:r w:rsidRPr="00A54701">
        <w:t xml:space="preserve"> When the piston strikes a rock that does not break instantly, the rock acts as a spring, rebounding the piston upward.</w:t>
      </w:r>
    </w:p>
    <w:p w14:paraId="0BA5C163" w14:textId="77777777" w:rsidR="00A54701" w:rsidRPr="00A54701" w:rsidRDefault="00A54701" w:rsidP="00A54701">
      <w:pPr>
        <w:numPr>
          <w:ilvl w:val="0"/>
          <w:numId w:val="32"/>
        </w:numPr>
      </w:pPr>
      <w:r w:rsidRPr="00A54701">
        <w:rPr>
          <w:b/>
          <w:bCs/>
        </w:rPr>
        <w:t>Hydraulics:</w:t>
      </w:r>
      <w:r w:rsidRPr="00A54701">
        <w:t xml:space="preserve"> In a basic breaker, this rebound forces oil out to the tank. In the SC-36, the valve geometry traps this high-pressure rebound fluid in the lifting chamber. This captured pressure assists the hydraulic supply in lifting the piston for the next stroke.</w:t>
      </w:r>
    </w:p>
    <w:p w14:paraId="70F8AE88" w14:textId="77777777" w:rsidR="00A54701" w:rsidRPr="00A54701" w:rsidRDefault="00A54701" w:rsidP="00A54701">
      <w:pPr>
        <w:numPr>
          <w:ilvl w:val="0"/>
          <w:numId w:val="32"/>
        </w:numPr>
      </w:pPr>
      <w:r w:rsidRPr="00A54701">
        <w:rPr>
          <w:b/>
          <w:bCs/>
        </w:rPr>
        <w:t>Result:</w:t>
      </w:r>
      <w:r w:rsidRPr="00A54701">
        <w:t xml:space="preserve"> The system requires less flow from the pump to lift the piston, allowing the saved flow to be used to cycle the valve faster. This explains how the SC-36 achieves </w:t>
      </w:r>
      <w:r w:rsidRPr="00A54701">
        <w:rPr>
          <w:b/>
          <w:bCs/>
        </w:rPr>
        <w:lastRenderedPageBreak/>
        <w:t>1,550 bpm</w:t>
      </w:r>
      <w:r w:rsidRPr="00A54701">
        <w:t>—a frequency 20-30% higher than many competitors in the 350 kg class (who often run at 1,000-1,200 bpm).</w:t>
      </w:r>
      <w:r w:rsidRPr="00A54701">
        <w:rPr>
          <w:vertAlign w:val="superscript"/>
        </w:rPr>
        <w:t>16</w:t>
      </w:r>
    </w:p>
    <w:p w14:paraId="0F4C80C2" w14:textId="77777777" w:rsidR="00A54701" w:rsidRPr="00A54701" w:rsidRDefault="00A54701" w:rsidP="00A54701">
      <w:pPr>
        <w:rPr>
          <w:b/>
          <w:bCs/>
        </w:rPr>
      </w:pPr>
      <w:r w:rsidRPr="00A54701">
        <w:rPr>
          <w:b/>
          <w:bCs/>
        </w:rPr>
        <w:t>8. Operational Limits and Failure Engineering</w:t>
      </w:r>
    </w:p>
    <w:p w14:paraId="04F454F1" w14:textId="77777777" w:rsidR="00A54701" w:rsidRPr="00A54701" w:rsidRDefault="00A54701" w:rsidP="00A54701">
      <w:pPr>
        <w:rPr>
          <w:b/>
          <w:bCs/>
        </w:rPr>
      </w:pPr>
      <w:r w:rsidRPr="00A54701">
        <w:rPr>
          <w:b/>
          <w:bCs/>
        </w:rPr>
        <w:t>8.1 Blank Firing (Dry Firing)</w:t>
      </w:r>
    </w:p>
    <w:p w14:paraId="2C6B5973" w14:textId="77777777" w:rsidR="00A54701" w:rsidRPr="00A54701" w:rsidRDefault="00A54701" w:rsidP="00A54701">
      <w:r w:rsidRPr="00A54701">
        <w:t>"Blank firing" occurs when the piston cycles without the tool pressed against rock. The piston strikes the retaining pin or front head instead of the tool.</w:t>
      </w:r>
    </w:p>
    <w:p w14:paraId="2D535796" w14:textId="77777777" w:rsidR="00A54701" w:rsidRPr="00A54701" w:rsidRDefault="00A54701" w:rsidP="00A54701">
      <w:pPr>
        <w:numPr>
          <w:ilvl w:val="0"/>
          <w:numId w:val="33"/>
        </w:numPr>
      </w:pPr>
      <w:r w:rsidRPr="00A54701">
        <w:rPr>
          <w:b/>
          <w:bCs/>
        </w:rPr>
        <w:t>Consequence:</w:t>
      </w:r>
      <w:r w:rsidRPr="00A54701">
        <w:t xml:space="preserve"> The shock wave is not absorbed by rock but reflects into the breaker body. This causes catastrophic failure: cracked housings, sheared retaining pins, and damaged side bolts.</w:t>
      </w:r>
    </w:p>
    <w:p w14:paraId="7153E1EB" w14:textId="77777777" w:rsidR="00A54701" w:rsidRPr="00A54701" w:rsidRDefault="00A54701" w:rsidP="00A54701">
      <w:pPr>
        <w:numPr>
          <w:ilvl w:val="0"/>
          <w:numId w:val="33"/>
        </w:numPr>
      </w:pPr>
      <w:r w:rsidRPr="00A54701">
        <w:rPr>
          <w:b/>
          <w:bCs/>
        </w:rPr>
        <w:t>SC-36 Solution:</w:t>
      </w:r>
      <w:r w:rsidRPr="00A54701">
        <w:t xml:space="preserve"> The </w:t>
      </w:r>
      <w:r w:rsidRPr="00A54701">
        <w:rPr>
          <w:b/>
          <w:bCs/>
        </w:rPr>
        <w:t>Hydraulic Interlock</w:t>
      </w:r>
      <w:r w:rsidRPr="00A54701">
        <w:t>.</w:t>
      </w:r>
      <w:r w:rsidRPr="00A54701">
        <w:rPr>
          <w:vertAlign w:val="superscript"/>
        </w:rPr>
        <w:t>1</w:t>
      </w:r>
      <w:r w:rsidRPr="00A54701">
        <w:t xml:space="preserve"> When the tool drops (disengages), it opens a bypass port. The high-pressure supply flows directly to the return line without building pressure in the piston chamber. The piston stops cycling immediately. This feature significantly extends the life of the monobloc body and tool retainers.</w:t>
      </w:r>
    </w:p>
    <w:p w14:paraId="3A0ED8B3" w14:textId="77777777" w:rsidR="00A54701" w:rsidRPr="00A54701" w:rsidRDefault="00A54701" w:rsidP="00A54701">
      <w:pPr>
        <w:rPr>
          <w:b/>
          <w:bCs/>
        </w:rPr>
      </w:pPr>
      <w:r w:rsidRPr="00A54701">
        <w:rPr>
          <w:b/>
          <w:bCs/>
        </w:rPr>
        <w:t>8.2 Seal and Diaphragm Wear</w:t>
      </w:r>
    </w:p>
    <w:p w14:paraId="669C2D42" w14:textId="77777777" w:rsidR="00A54701" w:rsidRPr="00A54701" w:rsidRDefault="00A54701" w:rsidP="00A54701">
      <w:pPr>
        <w:numPr>
          <w:ilvl w:val="0"/>
          <w:numId w:val="34"/>
        </w:numPr>
      </w:pPr>
      <w:r w:rsidRPr="00A54701">
        <w:rPr>
          <w:b/>
          <w:bCs/>
        </w:rPr>
        <w:t>Diaphragm:</w:t>
      </w:r>
      <w:r w:rsidRPr="00A54701">
        <w:t xml:space="preserve"> The diaphragm is the "fuse" of the accumulator. Over time, N2 diffuses through the elastomer, lowering pre-charge. If the pre-charge drops too low, the diaphragm deforms excessively, hitting the gas valve or oil port, leading to rupture. A ruptured diaphragm fills the hydraulic circuit with N2 gas (aeration), causing "spongy" performance and cavitation damage to the pump.</w:t>
      </w:r>
    </w:p>
    <w:p w14:paraId="10811BD7" w14:textId="77777777" w:rsidR="00A54701" w:rsidRPr="00A54701" w:rsidRDefault="00A54701" w:rsidP="00A54701">
      <w:pPr>
        <w:numPr>
          <w:ilvl w:val="0"/>
          <w:numId w:val="34"/>
        </w:numPr>
      </w:pPr>
      <w:r w:rsidRPr="00A54701">
        <w:rPr>
          <w:b/>
          <w:bCs/>
        </w:rPr>
        <w:t>Maintenance:</w:t>
      </w:r>
      <w:r w:rsidRPr="00A54701">
        <w:t xml:space="preserve"> The SC-36 manual recommends checking the diaphragm and N2 pressure annually. The "maintenance-free" claim refers to the lack of </w:t>
      </w:r>
      <w:r w:rsidRPr="00A54701">
        <w:rPr>
          <w:i/>
          <w:iCs/>
        </w:rPr>
        <w:t>routine</w:t>
      </w:r>
      <w:r w:rsidRPr="00A54701">
        <w:t xml:space="preserve"> charging, but replacement is eventually required.</w:t>
      </w:r>
      <w:r w:rsidRPr="00A54701">
        <w:rPr>
          <w:vertAlign w:val="superscript"/>
        </w:rPr>
        <w:t>22</w:t>
      </w:r>
    </w:p>
    <w:p w14:paraId="4415B8EF" w14:textId="77777777" w:rsidR="00A54701" w:rsidRPr="00A54701" w:rsidRDefault="00A54701" w:rsidP="00A54701">
      <w:pPr>
        <w:rPr>
          <w:b/>
          <w:bCs/>
        </w:rPr>
      </w:pPr>
      <w:r w:rsidRPr="00A54701">
        <w:rPr>
          <w:b/>
          <w:bCs/>
        </w:rPr>
        <w:t>8.3 Back Pressure Sensitivity</w:t>
      </w:r>
    </w:p>
    <w:p w14:paraId="10647AA6" w14:textId="77777777" w:rsidR="00A54701" w:rsidRPr="00A54701" w:rsidRDefault="00A54701" w:rsidP="00A54701">
      <w:r w:rsidRPr="00A54701">
        <w:t>The SC-36 is sensitive to back pressure (limit 20 bar).</w:t>
      </w:r>
    </w:p>
    <w:p w14:paraId="79C1F344" w14:textId="77777777" w:rsidR="00A54701" w:rsidRPr="00A54701" w:rsidRDefault="00A54701" w:rsidP="00A54701">
      <w:pPr>
        <w:numPr>
          <w:ilvl w:val="0"/>
          <w:numId w:val="35"/>
        </w:numPr>
      </w:pPr>
      <w:r w:rsidRPr="00A54701">
        <w:rPr>
          <w:b/>
          <w:bCs/>
        </w:rPr>
        <w:t>Reason:</w:t>
      </w:r>
      <w:r w:rsidRPr="00A54701">
        <w:t xml:space="preserve"> High back pressure acts on the top of the piston during the return stroke, fighting the lifting force. This reduces the stroke length and impact velocity. It also creates a "hydraulic lock" effect on the diaphragm, preventing it from discharging fully. This is why the return line must be sized correctly (at least 1/2" to 3/4") and routed directly to the tank, bypassing the main control valve if possible.</w:t>
      </w:r>
      <w:r w:rsidRPr="00A54701">
        <w:rPr>
          <w:vertAlign w:val="superscript"/>
        </w:rPr>
        <w:t>3</w:t>
      </w:r>
    </w:p>
    <w:p w14:paraId="209E640D" w14:textId="77777777" w:rsidR="00A54701" w:rsidRPr="00A54701" w:rsidRDefault="00A54701" w:rsidP="00A54701">
      <w:pPr>
        <w:rPr>
          <w:b/>
          <w:bCs/>
        </w:rPr>
      </w:pPr>
      <w:r w:rsidRPr="00A54701">
        <w:rPr>
          <w:b/>
          <w:bCs/>
        </w:rPr>
        <w:t>9. Comparative Analysis: SC-36 vs. Competitors</w:t>
      </w:r>
    </w:p>
    <w:p w14:paraId="7771135F" w14:textId="77777777" w:rsidR="00A54701" w:rsidRPr="00A54701" w:rsidRDefault="00A54701" w:rsidP="00A54701">
      <w:r w:rsidRPr="00A54701">
        <w:lastRenderedPageBreak/>
        <w:t>To contextualize the SC-36 specifications, it is useful to compare it with the standard "Nitrogen-Fired" (Gas-Assist) breaker architecture (e.g., NPK or some Soosan models).</w:t>
      </w:r>
    </w:p>
    <w:tbl>
      <w:tblPr>
        <w:tblW w:w="0" w:type="auto"/>
        <w:tblCellMar>
          <w:top w:w="15" w:type="dxa"/>
          <w:left w:w="15" w:type="dxa"/>
          <w:bottom w:w="15" w:type="dxa"/>
          <w:right w:w="15" w:type="dxa"/>
        </w:tblCellMar>
        <w:tblLook w:val="04A0" w:firstRow="1" w:lastRow="0" w:firstColumn="1" w:lastColumn="0" w:noHBand="0" w:noVBand="1"/>
      </w:tblPr>
      <w:tblGrid>
        <w:gridCol w:w="2273"/>
        <w:gridCol w:w="3450"/>
        <w:gridCol w:w="3621"/>
      </w:tblGrid>
      <w:tr w:rsidR="00A54701" w:rsidRPr="00A54701" w14:paraId="4FC2973F" w14:textId="77777777">
        <w:tc>
          <w:tcPr>
            <w:tcW w:w="0" w:type="auto"/>
            <w:tcBorders>
              <w:top w:val="single" w:sz="6" w:space="0" w:color="000000"/>
              <w:left w:val="single" w:sz="6" w:space="0" w:color="000000"/>
              <w:bottom w:val="single" w:sz="6" w:space="0" w:color="000000"/>
              <w:right w:val="single" w:sz="6" w:space="0" w:color="000000"/>
            </w:tcBorders>
            <w:hideMark/>
          </w:tcPr>
          <w:p w14:paraId="48011CBF" w14:textId="77777777" w:rsidR="00A54701" w:rsidRPr="00A54701" w:rsidRDefault="00A54701" w:rsidP="00A54701">
            <w:r w:rsidRPr="00A54701">
              <w:rPr>
                <w:b/>
                <w:bCs/>
              </w:rPr>
              <w:t>Feature</w:t>
            </w:r>
          </w:p>
        </w:tc>
        <w:tc>
          <w:tcPr>
            <w:tcW w:w="0" w:type="auto"/>
            <w:tcBorders>
              <w:top w:val="single" w:sz="6" w:space="0" w:color="000000"/>
              <w:left w:val="single" w:sz="6" w:space="0" w:color="000000"/>
              <w:bottom w:val="single" w:sz="6" w:space="0" w:color="000000"/>
              <w:right w:val="single" w:sz="6" w:space="0" w:color="000000"/>
            </w:tcBorders>
            <w:hideMark/>
          </w:tcPr>
          <w:p w14:paraId="6DB8A154" w14:textId="77777777" w:rsidR="00A54701" w:rsidRPr="00A54701" w:rsidRDefault="00A54701" w:rsidP="00A54701">
            <w:r w:rsidRPr="00A54701">
              <w:rPr>
                <w:b/>
                <w:bCs/>
              </w:rPr>
              <w:t>Montabert SC-36 (Fully Hydraulic)</w:t>
            </w:r>
          </w:p>
        </w:tc>
        <w:tc>
          <w:tcPr>
            <w:tcW w:w="0" w:type="auto"/>
            <w:tcBorders>
              <w:top w:val="single" w:sz="6" w:space="0" w:color="000000"/>
              <w:left w:val="single" w:sz="6" w:space="0" w:color="000000"/>
              <w:bottom w:val="single" w:sz="6" w:space="0" w:color="000000"/>
              <w:right w:val="single" w:sz="6" w:space="0" w:color="000000"/>
            </w:tcBorders>
            <w:hideMark/>
          </w:tcPr>
          <w:p w14:paraId="5F11FA77" w14:textId="77777777" w:rsidR="00A54701" w:rsidRPr="00A54701" w:rsidRDefault="00A54701" w:rsidP="00A54701">
            <w:r w:rsidRPr="00A54701">
              <w:rPr>
                <w:b/>
                <w:bCs/>
              </w:rPr>
              <w:t>Typical Nitrogen-Fired Breaker</w:t>
            </w:r>
          </w:p>
        </w:tc>
      </w:tr>
      <w:tr w:rsidR="00A54701" w:rsidRPr="00A54701" w14:paraId="0549D17E" w14:textId="77777777">
        <w:tc>
          <w:tcPr>
            <w:tcW w:w="0" w:type="auto"/>
            <w:tcBorders>
              <w:top w:val="single" w:sz="6" w:space="0" w:color="000000"/>
              <w:left w:val="single" w:sz="6" w:space="0" w:color="000000"/>
              <w:bottom w:val="single" w:sz="6" w:space="0" w:color="000000"/>
              <w:right w:val="single" w:sz="6" w:space="0" w:color="000000"/>
            </w:tcBorders>
            <w:hideMark/>
          </w:tcPr>
          <w:p w14:paraId="77313AED" w14:textId="77777777" w:rsidR="00A54701" w:rsidRPr="00A54701" w:rsidRDefault="00A54701" w:rsidP="00A54701">
            <w:r w:rsidRPr="00A54701">
              <w:rPr>
                <w:b/>
                <w:bCs/>
              </w:rPr>
              <w:t>Piston Actuation</w:t>
            </w:r>
          </w:p>
        </w:tc>
        <w:tc>
          <w:tcPr>
            <w:tcW w:w="0" w:type="auto"/>
            <w:tcBorders>
              <w:top w:val="single" w:sz="6" w:space="0" w:color="000000"/>
              <w:left w:val="single" w:sz="6" w:space="0" w:color="000000"/>
              <w:bottom w:val="single" w:sz="6" w:space="0" w:color="000000"/>
              <w:right w:val="single" w:sz="6" w:space="0" w:color="000000"/>
            </w:tcBorders>
            <w:hideMark/>
          </w:tcPr>
          <w:p w14:paraId="36AE9DA5" w14:textId="77777777" w:rsidR="00A54701" w:rsidRPr="00A54701" w:rsidRDefault="00A54701" w:rsidP="00A54701">
            <w:r w:rsidRPr="00A54701">
              <w:t>Hydraulic pressure drives downstroke</w:t>
            </w:r>
          </w:p>
        </w:tc>
        <w:tc>
          <w:tcPr>
            <w:tcW w:w="0" w:type="auto"/>
            <w:tcBorders>
              <w:top w:val="single" w:sz="6" w:space="0" w:color="000000"/>
              <w:left w:val="single" w:sz="6" w:space="0" w:color="000000"/>
              <w:bottom w:val="single" w:sz="6" w:space="0" w:color="000000"/>
              <w:right w:val="single" w:sz="6" w:space="0" w:color="000000"/>
            </w:tcBorders>
            <w:hideMark/>
          </w:tcPr>
          <w:p w14:paraId="63E28D0B" w14:textId="77777777" w:rsidR="00A54701" w:rsidRPr="00A54701" w:rsidRDefault="00A54701" w:rsidP="00A54701">
            <w:r w:rsidRPr="00A54701">
              <w:t>Compressed N2 gas drives downstroke</w:t>
            </w:r>
          </w:p>
        </w:tc>
      </w:tr>
      <w:tr w:rsidR="00A54701" w:rsidRPr="00A54701" w14:paraId="355CD78D" w14:textId="77777777">
        <w:tc>
          <w:tcPr>
            <w:tcW w:w="0" w:type="auto"/>
            <w:tcBorders>
              <w:top w:val="single" w:sz="6" w:space="0" w:color="000000"/>
              <w:left w:val="single" w:sz="6" w:space="0" w:color="000000"/>
              <w:bottom w:val="single" w:sz="6" w:space="0" w:color="000000"/>
              <w:right w:val="single" w:sz="6" w:space="0" w:color="000000"/>
            </w:tcBorders>
            <w:hideMark/>
          </w:tcPr>
          <w:p w14:paraId="7BF670DD" w14:textId="77777777" w:rsidR="00A54701" w:rsidRPr="00A54701" w:rsidRDefault="00A54701" w:rsidP="00A54701">
            <w:r w:rsidRPr="00A54701">
              <w:rPr>
                <w:b/>
                <w:bCs/>
              </w:rPr>
              <w:t>Accumulator</w:t>
            </w:r>
          </w:p>
        </w:tc>
        <w:tc>
          <w:tcPr>
            <w:tcW w:w="0" w:type="auto"/>
            <w:tcBorders>
              <w:top w:val="single" w:sz="6" w:space="0" w:color="000000"/>
              <w:left w:val="single" w:sz="6" w:space="0" w:color="000000"/>
              <w:bottom w:val="single" w:sz="6" w:space="0" w:color="000000"/>
              <w:right w:val="single" w:sz="6" w:space="0" w:color="000000"/>
            </w:tcBorders>
            <w:hideMark/>
          </w:tcPr>
          <w:p w14:paraId="3854C0ED" w14:textId="77777777" w:rsidR="00A54701" w:rsidRPr="00A54701" w:rsidRDefault="00A54701" w:rsidP="00A54701">
            <w:r w:rsidRPr="00A54701">
              <w:t>Diaphragm (small, cushions pulses)</w:t>
            </w:r>
          </w:p>
        </w:tc>
        <w:tc>
          <w:tcPr>
            <w:tcW w:w="0" w:type="auto"/>
            <w:tcBorders>
              <w:top w:val="single" w:sz="6" w:space="0" w:color="000000"/>
              <w:left w:val="single" w:sz="6" w:space="0" w:color="000000"/>
              <w:bottom w:val="single" w:sz="6" w:space="0" w:color="000000"/>
              <w:right w:val="single" w:sz="6" w:space="0" w:color="000000"/>
            </w:tcBorders>
            <w:hideMark/>
          </w:tcPr>
          <w:p w14:paraId="267A1AA4" w14:textId="77777777" w:rsidR="00A54701" w:rsidRPr="00A54701" w:rsidRDefault="00A54701" w:rsidP="00A54701">
            <w:r w:rsidRPr="00A54701">
              <w:t>Piston-type (large, stores drive energy)</w:t>
            </w:r>
          </w:p>
        </w:tc>
      </w:tr>
      <w:tr w:rsidR="00A54701" w:rsidRPr="00A54701" w14:paraId="01F26C50" w14:textId="77777777">
        <w:tc>
          <w:tcPr>
            <w:tcW w:w="0" w:type="auto"/>
            <w:tcBorders>
              <w:top w:val="single" w:sz="6" w:space="0" w:color="000000"/>
              <w:left w:val="single" w:sz="6" w:space="0" w:color="000000"/>
              <w:bottom w:val="single" w:sz="6" w:space="0" w:color="000000"/>
              <w:right w:val="single" w:sz="6" w:space="0" w:color="000000"/>
            </w:tcBorders>
            <w:hideMark/>
          </w:tcPr>
          <w:p w14:paraId="45C60B1F" w14:textId="77777777" w:rsidR="00A54701" w:rsidRPr="00A54701" w:rsidRDefault="00A54701" w:rsidP="00A54701">
            <w:r w:rsidRPr="00A54701">
              <w:rPr>
                <w:b/>
                <w:bCs/>
              </w:rPr>
              <w:t>Linearity</w:t>
            </w:r>
          </w:p>
        </w:tc>
        <w:tc>
          <w:tcPr>
            <w:tcW w:w="0" w:type="auto"/>
            <w:tcBorders>
              <w:top w:val="single" w:sz="6" w:space="0" w:color="000000"/>
              <w:left w:val="single" w:sz="6" w:space="0" w:color="000000"/>
              <w:bottom w:val="single" w:sz="6" w:space="0" w:color="000000"/>
              <w:right w:val="single" w:sz="6" w:space="0" w:color="000000"/>
            </w:tcBorders>
            <w:hideMark/>
          </w:tcPr>
          <w:p w14:paraId="59A5885D" w14:textId="77777777" w:rsidR="00A54701" w:rsidRPr="00A54701" w:rsidRDefault="00A54701" w:rsidP="00A54701">
            <w:r w:rsidRPr="00A54701">
              <w:t>Constant blow energy (Regulated)</w:t>
            </w:r>
          </w:p>
        </w:tc>
        <w:tc>
          <w:tcPr>
            <w:tcW w:w="0" w:type="auto"/>
            <w:tcBorders>
              <w:top w:val="single" w:sz="6" w:space="0" w:color="000000"/>
              <w:left w:val="single" w:sz="6" w:space="0" w:color="000000"/>
              <w:bottom w:val="single" w:sz="6" w:space="0" w:color="000000"/>
              <w:right w:val="single" w:sz="6" w:space="0" w:color="000000"/>
            </w:tcBorders>
            <w:hideMark/>
          </w:tcPr>
          <w:p w14:paraId="3E6D4B66" w14:textId="77777777" w:rsidR="00A54701" w:rsidRPr="00A54701" w:rsidRDefault="00A54701" w:rsidP="00A54701">
            <w:r w:rsidRPr="00A54701">
              <w:t>Energy varies with gas temp/pressure</w:t>
            </w:r>
          </w:p>
        </w:tc>
      </w:tr>
      <w:tr w:rsidR="00A54701" w:rsidRPr="00A54701" w14:paraId="0080C63F" w14:textId="77777777">
        <w:tc>
          <w:tcPr>
            <w:tcW w:w="0" w:type="auto"/>
            <w:tcBorders>
              <w:top w:val="single" w:sz="6" w:space="0" w:color="000000"/>
              <w:left w:val="single" w:sz="6" w:space="0" w:color="000000"/>
              <w:bottom w:val="single" w:sz="6" w:space="0" w:color="000000"/>
              <w:right w:val="single" w:sz="6" w:space="0" w:color="000000"/>
            </w:tcBorders>
            <w:hideMark/>
          </w:tcPr>
          <w:p w14:paraId="4C31EDE3" w14:textId="77777777" w:rsidR="00A54701" w:rsidRPr="00A54701" w:rsidRDefault="00A54701" w:rsidP="00A54701">
            <w:r w:rsidRPr="00A54701">
              <w:rPr>
                <w:b/>
                <w:bCs/>
              </w:rPr>
              <w:t>Frequency</w:t>
            </w:r>
          </w:p>
        </w:tc>
        <w:tc>
          <w:tcPr>
            <w:tcW w:w="0" w:type="auto"/>
            <w:tcBorders>
              <w:top w:val="single" w:sz="6" w:space="0" w:color="000000"/>
              <w:left w:val="single" w:sz="6" w:space="0" w:color="000000"/>
              <w:bottom w:val="single" w:sz="6" w:space="0" w:color="000000"/>
              <w:right w:val="single" w:sz="6" w:space="0" w:color="000000"/>
            </w:tcBorders>
            <w:hideMark/>
          </w:tcPr>
          <w:p w14:paraId="327FF97B" w14:textId="77777777" w:rsidR="00A54701" w:rsidRPr="00A54701" w:rsidRDefault="00A54701" w:rsidP="00A54701">
            <w:r w:rsidRPr="00A54701">
              <w:t>High (1,550 bpm)</w:t>
            </w:r>
          </w:p>
        </w:tc>
        <w:tc>
          <w:tcPr>
            <w:tcW w:w="0" w:type="auto"/>
            <w:tcBorders>
              <w:top w:val="single" w:sz="6" w:space="0" w:color="000000"/>
              <w:left w:val="single" w:sz="6" w:space="0" w:color="000000"/>
              <w:bottom w:val="single" w:sz="6" w:space="0" w:color="000000"/>
              <w:right w:val="single" w:sz="6" w:space="0" w:color="000000"/>
            </w:tcBorders>
            <w:hideMark/>
          </w:tcPr>
          <w:p w14:paraId="7292B042" w14:textId="77777777" w:rsidR="00A54701" w:rsidRPr="00A54701" w:rsidRDefault="00A54701" w:rsidP="00A54701">
            <w:r w:rsidRPr="00A54701">
              <w:t>Medium (800-1,200 bpm)</w:t>
            </w:r>
          </w:p>
        </w:tc>
      </w:tr>
      <w:tr w:rsidR="00A54701" w:rsidRPr="00A54701" w14:paraId="7FC7AC08" w14:textId="77777777">
        <w:tc>
          <w:tcPr>
            <w:tcW w:w="0" w:type="auto"/>
            <w:tcBorders>
              <w:top w:val="single" w:sz="6" w:space="0" w:color="000000"/>
              <w:left w:val="single" w:sz="6" w:space="0" w:color="000000"/>
              <w:bottom w:val="single" w:sz="6" w:space="0" w:color="000000"/>
              <w:right w:val="single" w:sz="6" w:space="0" w:color="000000"/>
            </w:tcBorders>
            <w:hideMark/>
          </w:tcPr>
          <w:p w14:paraId="67421283" w14:textId="77777777" w:rsidR="00A54701" w:rsidRPr="00A54701" w:rsidRDefault="00A54701" w:rsidP="00A54701">
            <w:r w:rsidRPr="00A54701">
              <w:rPr>
                <w:b/>
                <w:bCs/>
              </w:rPr>
              <w:t>Back Pressure</w:t>
            </w:r>
          </w:p>
        </w:tc>
        <w:tc>
          <w:tcPr>
            <w:tcW w:w="0" w:type="auto"/>
            <w:tcBorders>
              <w:top w:val="single" w:sz="6" w:space="0" w:color="000000"/>
              <w:left w:val="single" w:sz="6" w:space="0" w:color="000000"/>
              <w:bottom w:val="single" w:sz="6" w:space="0" w:color="000000"/>
              <w:right w:val="single" w:sz="6" w:space="0" w:color="000000"/>
            </w:tcBorders>
            <w:hideMark/>
          </w:tcPr>
          <w:p w14:paraId="6CCD0B32" w14:textId="77777777" w:rsidR="00A54701" w:rsidRPr="00A54701" w:rsidRDefault="00A54701" w:rsidP="00A54701">
            <w:r w:rsidRPr="00A54701">
              <w:t>Sensitive (Max 20 bar)</w:t>
            </w:r>
          </w:p>
        </w:tc>
        <w:tc>
          <w:tcPr>
            <w:tcW w:w="0" w:type="auto"/>
            <w:tcBorders>
              <w:top w:val="single" w:sz="6" w:space="0" w:color="000000"/>
              <w:left w:val="single" w:sz="6" w:space="0" w:color="000000"/>
              <w:bottom w:val="single" w:sz="6" w:space="0" w:color="000000"/>
              <w:right w:val="single" w:sz="6" w:space="0" w:color="000000"/>
            </w:tcBorders>
            <w:hideMark/>
          </w:tcPr>
          <w:p w14:paraId="11338024" w14:textId="77777777" w:rsidR="00A54701" w:rsidRPr="00A54701" w:rsidRDefault="00A54701" w:rsidP="00A54701">
            <w:r w:rsidRPr="00A54701">
              <w:t>More tolerant (Max 25-30 bar)</w:t>
            </w:r>
          </w:p>
        </w:tc>
      </w:tr>
      <w:tr w:rsidR="00A54701" w:rsidRPr="00A54701" w14:paraId="01508C5A" w14:textId="77777777">
        <w:tc>
          <w:tcPr>
            <w:tcW w:w="0" w:type="auto"/>
            <w:tcBorders>
              <w:top w:val="single" w:sz="6" w:space="0" w:color="000000"/>
              <w:left w:val="single" w:sz="6" w:space="0" w:color="000000"/>
              <w:bottom w:val="single" w:sz="6" w:space="0" w:color="000000"/>
              <w:right w:val="single" w:sz="6" w:space="0" w:color="000000"/>
            </w:tcBorders>
            <w:hideMark/>
          </w:tcPr>
          <w:p w14:paraId="2A1FAFA2" w14:textId="77777777" w:rsidR="00A54701" w:rsidRPr="00A54701" w:rsidRDefault="00A54701" w:rsidP="00A54701">
            <w:r w:rsidRPr="00A54701">
              <w:rPr>
                <w:b/>
                <w:bCs/>
              </w:rPr>
              <w:t>Efficiency</w:t>
            </w:r>
          </w:p>
        </w:tc>
        <w:tc>
          <w:tcPr>
            <w:tcW w:w="0" w:type="auto"/>
            <w:tcBorders>
              <w:top w:val="single" w:sz="6" w:space="0" w:color="000000"/>
              <w:left w:val="single" w:sz="6" w:space="0" w:color="000000"/>
              <w:bottom w:val="single" w:sz="6" w:space="0" w:color="000000"/>
              <w:right w:val="single" w:sz="6" w:space="0" w:color="000000"/>
            </w:tcBorders>
            <w:hideMark/>
          </w:tcPr>
          <w:p w14:paraId="1CA1B617" w14:textId="77777777" w:rsidR="00A54701" w:rsidRPr="00A54701" w:rsidRDefault="00A54701" w:rsidP="00A54701">
            <w:r w:rsidRPr="00A54701">
              <w:t>High (Energy Recovery)</w:t>
            </w:r>
          </w:p>
        </w:tc>
        <w:tc>
          <w:tcPr>
            <w:tcW w:w="0" w:type="auto"/>
            <w:tcBorders>
              <w:top w:val="single" w:sz="6" w:space="0" w:color="000000"/>
              <w:left w:val="single" w:sz="6" w:space="0" w:color="000000"/>
              <w:bottom w:val="single" w:sz="6" w:space="0" w:color="000000"/>
              <w:right w:val="single" w:sz="6" w:space="0" w:color="000000"/>
            </w:tcBorders>
            <w:hideMark/>
          </w:tcPr>
          <w:p w14:paraId="02D35AD7" w14:textId="77777777" w:rsidR="00A54701" w:rsidRPr="00A54701" w:rsidRDefault="00A54701" w:rsidP="00A54701">
            <w:r w:rsidRPr="00A54701">
              <w:t>Lower (Heat loss in gas compression)</w:t>
            </w:r>
          </w:p>
        </w:tc>
      </w:tr>
      <w:tr w:rsidR="00A54701" w:rsidRPr="00A54701" w14:paraId="58FDF126" w14:textId="77777777">
        <w:tc>
          <w:tcPr>
            <w:tcW w:w="0" w:type="auto"/>
            <w:tcBorders>
              <w:top w:val="single" w:sz="6" w:space="0" w:color="000000"/>
              <w:left w:val="single" w:sz="6" w:space="0" w:color="000000"/>
              <w:bottom w:val="single" w:sz="6" w:space="0" w:color="000000"/>
              <w:right w:val="single" w:sz="6" w:space="0" w:color="000000"/>
            </w:tcBorders>
            <w:hideMark/>
          </w:tcPr>
          <w:p w14:paraId="0A250C8D" w14:textId="77777777" w:rsidR="00A54701" w:rsidRPr="00A54701" w:rsidRDefault="00A54701" w:rsidP="00A54701">
            <w:r w:rsidRPr="00A54701">
              <w:rPr>
                <w:b/>
                <w:bCs/>
              </w:rPr>
              <w:t>Impact Characteristic</w:t>
            </w:r>
          </w:p>
        </w:tc>
        <w:tc>
          <w:tcPr>
            <w:tcW w:w="0" w:type="auto"/>
            <w:tcBorders>
              <w:top w:val="single" w:sz="6" w:space="0" w:color="000000"/>
              <w:left w:val="single" w:sz="6" w:space="0" w:color="000000"/>
              <w:bottom w:val="single" w:sz="6" w:space="0" w:color="000000"/>
              <w:right w:val="single" w:sz="6" w:space="0" w:color="000000"/>
            </w:tcBorders>
            <w:hideMark/>
          </w:tcPr>
          <w:p w14:paraId="4A5F3C02" w14:textId="77777777" w:rsidR="00A54701" w:rsidRPr="00A54701" w:rsidRDefault="00A54701" w:rsidP="00A54701">
            <w:r w:rsidRPr="00A54701">
              <w:t>High Freq / Moderate Energy</w:t>
            </w:r>
          </w:p>
        </w:tc>
        <w:tc>
          <w:tcPr>
            <w:tcW w:w="0" w:type="auto"/>
            <w:tcBorders>
              <w:top w:val="single" w:sz="6" w:space="0" w:color="000000"/>
              <w:left w:val="single" w:sz="6" w:space="0" w:color="000000"/>
              <w:bottom w:val="single" w:sz="6" w:space="0" w:color="000000"/>
              <w:right w:val="single" w:sz="6" w:space="0" w:color="000000"/>
            </w:tcBorders>
            <w:hideMark/>
          </w:tcPr>
          <w:p w14:paraId="428DE7AF" w14:textId="77777777" w:rsidR="00A54701" w:rsidRPr="00A54701" w:rsidRDefault="00A54701" w:rsidP="00A54701">
            <w:r w:rsidRPr="00A54701">
              <w:t>Low Freq / High Energy</w:t>
            </w:r>
          </w:p>
        </w:tc>
      </w:tr>
    </w:tbl>
    <w:p w14:paraId="21193113" w14:textId="77777777" w:rsidR="00A54701" w:rsidRPr="00A54701" w:rsidRDefault="00A54701" w:rsidP="00A54701">
      <w:r w:rsidRPr="00A54701">
        <w:rPr>
          <w:b/>
          <w:bCs/>
        </w:rPr>
        <w:t>Implication:</w:t>
      </w:r>
      <w:r w:rsidRPr="00A54701">
        <w:t xml:space="preserve"> The SC-36 is engineered for </w:t>
      </w:r>
      <w:r w:rsidRPr="00A54701">
        <w:rPr>
          <w:b/>
          <w:bCs/>
        </w:rPr>
        <w:t>Productivity in Medium Material</w:t>
      </w:r>
      <w:r w:rsidRPr="00A54701">
        <w:t>. Its high frequency makes it a "machine gun" compared to the "cannon" of a gas-fired breaker. It rapidly creates micro-cracks in concrete or stratified rock. However, on extremely hard, massive granite boulders, a gas-fired breaker with a heavier, slower piston might achieve fracture initiation more easily due to higher momentum per blow. The SC-36 compensates for this with the energy recovery system, allowing it to "drill" through hard spots with rapid-fire impacts.</w:t>
      </w:r>
    </w:p>
    <w:p w14:paraId="5E7C5974" w14:textId="77777777" w:rsidR="00A54701" w:rsidRPr="00A54701" w:rsidRDefault="00A54701" w:rsidP="00A54701">
      <w:pPr>
        <w:rPr>
          <w:b/>
          <w:bCs/>
        </w:rPr>
      </w:pPr>
      <w:r w:rsidRPr="00A54701">
        <w:rPr>
          <w:b/>
          <w:bCs/>
        </w:rPr>
        <w:t>10. Conclusion</w:t>
      </w:r>
    </w:p>
    <w:p w14:paraId="63808FC7" w14:textId="77777777" w:rsidR="00A54701" w:rsidRPr="00A54701" w:rsidRDefault="00A54701" w:rsidP="00A54701">
      <w:r w:rsidRPr="00A54701">
        <w:t xml:space="preserve">The Montabert SC-36 Hydraulic Rock Breaker represents a highly optimized implementation of the </w:t>
      </w:r>
      <w:r w:rsidRPr="00A54701">
        <w:rPr>
          <w:b/>
          <w:bCs/>
        </w:rPr>
        <w:t>fully hydraulic, monobloc architecture</w:t>
      </w:r>
      <w:r w:rsidRPr="00A54701">
        <w:t xml:space="preserve">. Its engineering prioritizes </w:t>
      </w:r>
      <w:r w:rsidRPr="00A54701">
        <w:rPr>
          <w:b/>
          <w:bCs/>
        </w:rPr>
        <w:t>structural rigidity</w:t>
      </w:r>
      <w:r w:rsidRPr="00A54701">
        <w:t xml:space="preserve"> (by eliminating tie rods), </w:t>
      </w:r>
      <w:r w:rsidRPr="00A54701">
        <w:rPr>
          <w:b/>
          <w:bCs/>
        </w:rPr>
        <w:t>operational consistency</w:t>
      </w:r>
      <w:r w:rsidRPr="00A54701">
        <w:t xml:space="preserve"> (via automatic pressure regulation), and </w:t>
      </w:r>
      <w:r w:rsidRPr="00A54701">
        <w:rPr>
          <w:b/>
          <w:bCs/>
        </w:rPr>
        <w:t>thermodynamic efficiency</w:t>
      </w:r>
      <w:r w:rsidRPr="00A54701">
        <w:t xml:space="preserve"> (through energy recovery).</w:t>
      </w:r>
    </w:p>
    <w:p w14:paraId="5618C0EC" w14:textId="77777777" w:rsidR="00A54701" w:rsidRPr="00A54701" w:rsidRDefault="00A54701" w:rsidP="00A54701">
      <w:r w:rsidRPr="00A54701">
        <w:t xml:space="preserve">For the purpose of the </w:t>
      </w:r>
      <w:r w:rsidRPr="00A54701">
        <w:rPr>
          <w:b/>
          <w:bCs/>
        </w:rPr>
        <w:t>Standardized Engineering Decomposition Framework (SEDF)</w:t>
      </w:r>
      <w:r w:rsidRPr="00A54701">
        <w:t>, the SC-36 should be characterized as:</w:t>
      </w:r>
    </w:p>
    <w:p w14:paraId="0EAE12B3" w14:textId="77777777" w:rsidR="00A54701" w:rsidRPr="00A54701" w:rsidRDefault="00A54701" w:rsidP="00A54701">
      <w:pPr>
        <w:numPr>
          <w:ilvl w:val="0"/>
          <w:numId w:val="36"/>
        </w:numPr>
      </w:pPr>
      <w:r w:rsidRPr="00A54701">
        <w:rPr>
          <w:b/>
          <w:bCs/>
        </w:rPr>
        <w:t>Level 0:</w:t>
      </w:r>
      <w:r w:rsidRPr="00A54701">
        <w:t xml:space="preserve"> A hydraulic-to-kinetic energy transducer utilizing stress wave propagation.</w:t>
      </w:r>
    </w:p>
    <w:p w14:paraId="47102542" w14:textId="77777777" w:rsidR="00A54701" w:rsidRPr="00A54701" w:rsidRDefault="00A54701" w:rsidP="00A54701">
      <w:pPr>
        <w:numPr>
          <w:ilvl w:val="0"/>
          <w:numId w:val="36"/>
        </w:numPr>
      </w:pPr>
      <w:r w:rsidRPr="00A54701">
        <w:rPr>
          <w:b/>
          <w:bCs/>
        </w:rPr>
        <w:lastRenderedPageBreak/>
        <w:t>Level 1:</w:t>
      </w:r>
      <w:r w:rsidRPr="00A54701">
        <w:t xml:space="preserve"> A regenerative hydraulic circuit with pneumatic buffering.</w:t>
      </w:r>
    </w:p>
    <w:p w14:paraId="517232B6" w14:textId="77777777" w:rsidR="00A54701" w:rsidRPr="00A54701" w:rsidRDefault="00A54701" w:rsidP="00A54701">
      <w:pPr>
        <w:numPr>
          <w:ilvl w:val="0"/>
          <w:numId w:val="36"/>
        </w:numPr>
      </w:pPr>
      <w:r w:rsidRPr="00A54701">
        <w:rPr>
          <w:b/>
          <w:bCs/>
        </w:rPr>
        <w:t>Level 5 (Key Simulation Parameters):</w:t>
      </w:r>
    </w:p>
    <w:p w14:paraId="251052E0" w14:textId="77777777" w:rsidR="00A54701" w:rsidRPr="00A54701" w:rsidRDefault="00A54701" w:rsidP="00A54701">
      <w:pPr>
        <w:numPr>
          <w:ilvl w:val="0"/>
          <w:numId w:val="37"/>
        </w:numPr>
      </w:pPr>
      <w:r w:rsidRPr="00A54701">
        <w:rPr>
          <w:b/>
          <w:bCs/>
        </w:rPr>
        <w:t>Mass:</w:t>
      </w:r>
      <w:r w:rsidRPr="00A54701">
        <w:t xml:space="preserve"> 365 kg</w:t>
      </w:r>
    </w:p>
    <w:p w14:paraId="7E481E48" w14:textId="77777777" w:rsidR="00A54701" w:rsidRPr="00A54701" w:rsidRDefault="00A54701" w:rsidP="00A54701">
      <w:pPr>
        <w:numPr>
          <w:ilvl w:val="0"/>
          <w:numId w:val="38"/>
        </w:numPr>
      </w:pPr>
      <w:r w:rsidRPr="00A54701">
        <w:rPr>
          <w:b/>
          <w:bCs/>
        </w:rPr>
        <w:t>Impact Energy:</w:t>
      </w:r>
      <w:r w:rsidRPr="00A54701">
        <w:t xml:space="preserve"> ~750 Joules (Actual)</w:t>
      </w:r>
    </w:p>
    <w:p w14:paraId="2FBEB83A" w14:textId="77777777" w:rsidR="00A54701" w:rsidRPr="00A54701" w:rsidRDefault="00A54701" w:rsidP="00A54701">
      <w:pPr>
        <w:numPr>
          <w:ilvl w:val="0"/>
          <w:numId w:val="39"/>
        </w:numPr>
      </w:pPr>
      <w:r w:rsidRPr="00A54701">
        <w:rPr>
          <w:b/>
          <w:bCs/>
        </w:rPr>
        <w:t>Frequency:</w:t>
      </w:r>
      <w:r w:rsidRPr="00A54701">
        <w:t xml:space="preserve"> 25.8 Hz (1,550 bpm)</w:t>
      </w:r>
    </w:p>
    <w:p w14:paraId="42AE5D84" w14:textId="77777777" w:rsidR="00A54701" w:rsidRPr="00A54701" w:rsidRDefault="00A54701" w:rsidP="00A54701">
      <w:pPr>
        <w:numPr>
          <w:ilvl w:val="0"/>
          <w:numId w:val="40"/>
        </w:numPr>
      </w:pPr>
      <w:r w:rsidRPr="00A54701">
        <w:rPr>
          <w:b/>
          <w:bCs/>
        </w:rPr>
        <w:t>Hydraulic Input:</w:t>
      </w:r>
      <w:r w:rsidRPr="00A54701">
        <w:t xml:space="preserve"> 125 bar @ 55-100 L/min</w:t>
      </w:r>
    </w:p>
    <w:p w14:paraId="36465FA1" w14:textId="77777777" w:rsidR="00A54701" w:rsidRPr="00A54701" w:rsidRDefault="00A54701" w:rsidP="00A54701">
      <w:r w:rsidRPr="00A54701">
        <w:t xml:space="preserve">This specification provides a robust basis for the "System B" input in the proposed synthesis experiment, offering a distinct contrast to pneumatic or electromechanical impact systems in terms of power density and control logic. The gathered data suggests that any simulation must account for the breaker's </w:t>
      </w:r>
      <w:r w:rsidRPr="00A54701">
        <w:rPr>
          <w:b/>
          <w:bCs/>
        </w:rPr>
        <w:t>frequency-dependent power output</w:t>
      </w:r>
      <w:r w:rsidRPr="00A54701">
        <w:t xml:space="preserve"> and the </w:t>
      </w:r>
      <w:r w:rsidRPr="00A54701">
        <w:rPr>
          <w:b/>
          <w:bCs/>
        </w:rPr>
        <w:t>non-linear behavior</w:t>
      </w:r>
      <w:r w:rsidRPr="00A54701">
        <w:t xml:space="preserve"> introduced by the accumulator and regeneration valve.</w:t>
      </w:r>
    </w:p>
    <w:p w14:paraId="44CF72B0" w14:textId="77777777" w:rsidR="00A54701" w:rsidRPr="00A54701" w:rsidRDefault="00A54701" w:rsidP="00A54701">
      <w:pPr>
        <w:rPr>
          <w:b/>
          <w:bCs/>
        </w:rPr>
      </w:pPr>
      <w:r w:rsidRPr="00A54701">
        <w:rPr>
          <w:b/>
          <w:bCs/>
        </w:rPr>
        <w:t>Works cited</w:t>
      </w:r>
    </w:p>
    <w:p w14:paraId="656FA38D" w14:textId="77777777" w:rsidR="00A54701" w:rsidRPr="00A54701" w:rsidRDefault="00A54701" w:rsidP="00A54701">
      <w:pPr>
        <w:numPr>
          <w:ilvl w:val="0"/>
          <w:numId w:val="41"/>
        </w:numPr>
      </w:pPr>
      <w:r w:rsidRPr="00A54701">
        <w:t xml:space="preserve">SD36 Hydraulic Rock Breaker: quiet, powerful &amp; robust - Montabert, accessed January 20, 2026, </w:t>
      </w:r>
      <w:hyperlink r:id="rId5" w:history="1">
        <w:r w:rsidRPr="00A54701">
          <w:rPr>
            <w:rStyle w:val="Hyperlink"/>
          </w:rPr>
          <w:t>https://www.montabert.com/en/product/sd36-hydraulic-rock-breaker/</w:t>
        </w:r>
      </w:hyperlink>
    </w:p>
    <w:p w14:paraId="06E23B5B" w14:textId="77777777" w:rsidR="00A54701" w:rsidRPr="00A54701" w:rsidRDefault="00A54701" w:rsidP="00A54701">
      <w:pPr>
        <w:numPr>
          <w:ilvl w:val="0"/>
          <w:numId w:val="41"/>
        </w:numPr>
      </w:pPr>
      <w:r w:rsidRPr="00A54701">
        <w:t xml:space="preserve">Montabert SC-36 - EMS Construction Machinery Dublin Ireland, accessed January 20, 2026, </w:t>
      </w:r>
      <w:hyperlink r:id="rId6" w:history="1">
        <w:r w:rsidRPr="00A54701">
          <w:rPr>
            <w:rStyle w:val="Hyperlink"/>
          </w:rPr>
          <w:t>http://www.emsmachinery.com/montabert-rock-breakers/2493-montabert-sc-36.html</w:t>
        </w:r>
      </w:hyperlink>
    </w:p>
    <w:p w14:paraId="300BD173" w14:textId="77777777" w:rsidR="00A54701" w:rsidRPr="00A54701" w:rsidRDefault="00A54701" w:rsidP="00A54701">
      <w:pPr>
        <w:numPr>
          <w:ilvl w:val="0"/>
          <w:numId w:val="41"/>
        </w:numPr>
      </w:pPr>
      <w:r w:rsidRPr="00A54701">
        <w:t xml:space="preserve">Compact Hydraulic Breakers - Montabert USA, accessed January 20, 2026, </w:t>
      </w:r>
      <w:hyperlink r:id="rId7" w:history="1">
        <w:r w:rsidRPr="00A54701">
          <w:rPr>
            <w:rStyle w:val="Hyperlink"/>
          </w:rPr>
          <w:t>https://montabertusa.com/products/compact-demolition/</w:t>
        </w:r>
      </w:hyperlink>
    </w:p>
    <w:p w14:paraId="506EF5E1" w14:textId="77777777" w:rsidR="00A54701" w:rsidRPr="00A54701" w:rsidRDefault="00A54701" w:rsidP="00A54701">
      <w:pPr>
        <w:numPr>
          <w:ilvl w:val="0"/>
          <w:numId w:val="41"/>
        </w:numPr>
      </w:pPr>
      <w:r w:rsidRPr="00A54701">
        <w:t xml:space="preserve">Hydraulic Rock Breaker - Inmalo, accessed January 20, 2026, </w:t>
      </w:r>
      <w:hyperlink r:id="rId8" w:history="1">
        <w:r w:rsidRPr="00A54701">
          <w:rPr>
            <w:rStyle w:val="Hyperlink"/>
          </w:rPr>
          <w:t>https://www.inmalo.co.uk/attachments/articles/a44_EN-SCrangeoverview-a%20(02-2016).pdf</w:t>
        </w:r>
      </w:hyperlink>
    </w:p>
    <w:p w14:paraId="4BDB8F0E" w14:textId="77777777" w:rsidR="00A54701" w:rsidRPr="00A54701" w:rsidRDefault="00A54701" w:rsidP="00A54701">
      <w:pPr>
        <w:numPr>
          <w:ilvl w:val="0"/>
          <w:numId w:val="41"/>
        </w:numPr>
      </w:pPr>
      <w:r w:rsidRPr="00A54701">
        <w:t xml:space="preserve">compact range - Montabert USA, accessed January 20, 2026, </w:t>
      </w:r>
      <w:hyperlink r:id="rId9" w:history="1">
        <w:r w:rsidRPr="00A54701">
          <w:rPr>
            <w:rStyle w:val="Hyperlink"/>
          </w:rPr>
          <w:t>https://montabertusa.com/wp-content/uploads/2016/04/Range_SC_US_03.2021.pdf</w:t>
        </w:r>
      </w:hyperlink>
    </w:p>
    <w:p w14:paraId="410BEF84" w14:textId="77777777" w:rsidR="00A54701" w:rsidRPr="00A54701" w:rsidRDefault="00A54701" w:rsidP="00A54701">
      <w:pPr>
        <w:numPr>
          <w:ilvl w:val="0"/>
          <w:numId w:val="41"/>
        </w:numPr>
      </w:pPr>
      <w:r w:rsidRPr="00A54701">
        <w:t xml:space="preserve">BREAKERS - Parameter1, accessed January 20, 2026, </w:t>
      </w:r>
      <w:hyperlink r:id="rId10" w:history="1">
        <w:r w:rsidRPr="00A54701">
          <w:rPr>
            <w:rStyle w:val="Hyperlink"/>
          </w:rPr>
          <w:t>https://cdn.base.parameter1.com/files/base/acbm/fcp/document/2018/08/Montabert_Hydraulic_Breaker_Full_Line.5b6b5f906efce.pdf</w:t>
        </w:r>
      </w:hyperlink>
    </w:p>
    <w:p w14:paraId="01F07638" w14:textId="77777777" w:rsidR="00A54701" w:rsidRPr="00A54701" w:rsidRDefault="00A54701" w:rsidP="00A54701">
      <w:pPr>
        <w:numPr>
          <w:ilvl w:val="0"/>
          <w:numId w:val="41"/>
        </w:numPr>
      </w:pPr>
      <w:r w:rsidRPr="00A54701">
        <w:lastRenderedPageBreak/>
        <w:t xml:space="preserve">Hydraulic Rock Breaker Montabert | PDF | Energy And Resource | Nature - Scribd, accessed January 20, 2026, </w:t>
      </w:r>
      <w:hyperlink r:id="rId11" w:history="1">
        <w:r w:rsidRPr="00A54701">
          <w:rPr>
            <w:rStyle w:val="Hyperlink"/>
          </w:rPr>
          <w:t>https://www.scribd.com/document/436781031/Hydraulic-Rock-Breaker-Montabert</w:t>
        </w:r>
      </w:hyperlink>
    </w:p>
    <w:p w14:paraId="00F3FEF7" w14:textId="77777777" w:rsidR="00A54701" w:rsidRPr="00A54701" w:rsidRDefault="00A54701" w:rsidP="00A54701">
      <w:pPr>
        <w:numPr>
          <w:ilvl w:val="0"/>
          <w:numId w:val="41"/>
        </w:numPr>
      </w:pPr>
      <w:r w:rsidRPr="00A54701">
        <w:t xml:space="preserve">EN Spare Parts Manual | PDF | Equipment | Mechanical Engineering - Scribd, accessed January 20, 2026, </w:t>
      </w:r>
      <w:hyperlink r:id="rId12" w:history="1">
        <w:r w:rsidRPr="00A54701">
          <w:rPr>
            <w:rStyle w:val="Hyperlink"/>
          </w:rPr>
          <w:t>https://www.scribd.com/document/486375556/XL-1300-2012</w:t>
        </w:r>
      </w:hyperlink>
    </w:p>
    <w:p w14:paraId="2B88FB30" w14:textId="77777777" w:rsidR="00A54701" w:rsidRPr="00A54701" w:rsidRDefault="00A54701" w:rsidP="00A54701">
      <w:pPr>
        <w:numPr>
          <w:ilvl w:val="0"/>
          <w:numId w:val="41"/>
        </w:numPr>
      </w:pPr>
      <w:r w:rsidRPr="00A54701">
        <w:t xml:space="preserve">NDA Column Debuts - Professional Demolition, accessed January 20, 2026, </w:t>
      </w:r>
      <w:hyperlink r:id="rId13" w:history="1">
        <w:r w:rsidRPr="00A54701">
          <w:rPr>
            <w:rStyle w:val="Hyperlink"/>
          </w:rPr>
          <w:t>http://pdamericas.com/wwwdocs/_sites_media/170731-170/uploads/dokument/Magazines/2019/PDa%203%202019.pdf</w:t>
        </w:r>
      </w:hyperlink>
    </w:p>
    <w:p w14:paraId="4119266A" w14:textId="77777777" w:rsidR="00A54701" w:rsidRPr="00A54701" w:rsidRDefault="00A54701" w:rsidP="00A54701">
      <w:pPr>
        <w:numPr>
          <w:ilvl w:val="0"/>
          <w:numId w:val="41"/>
        </w:numPr>
      </w:pPr>
      <w:r w:rsidRPr="00A54701">
        <w:t xml:space="preserve">Hydraulic Rock Breaker - Worsley Plant, accessed January 20, 2026, </w:t>
      </w:r>
      <w:hyperlink r:id="rId14" w:history="1">
        <w:r w:rsidRPr="00A54701">
          <w:rPr>
            <w:rStyle w:val="Hyperlink"/>
          </w:rPr>
          <w:t>https://www.worsleyplant.co.uk/app/uploads/2018/09/Montabert-Variable-Range-Brochure.pdf</w:t>
        </w:r>
      </w:hyperlink>
    </w:p>
    <w:p w14:paraId="7CE3903A" w14:textId="77777777" w:rsidR="00A54701" w:rsidRPr="00A54701" w:rsidRDefault="00A54701" w:rsidP="00A54701">
      <w:pPr>
        <w:numPr>
          <w:ilvl w:val="0"/>
          <w:numId w:val="41"/>
        </w:numPr>
      </w:pPr>
      <w:r w:rsidRPr="00A54701">
        <w:t xml:space="preserve">Manual SC36 | PDF | Piston | Engine Technology - Scribd, accessed January 20, 2026, </w:t>
      </w:r>
      <w:hyperlink r:id="rId15" w:history="1">
        <w:r w:rsidRPr="00A54701">
          <w:rPr>
            <w:rStyle w:val="Hyperlink"/>
          </w:rPr>
          <w:t>https://www.scribd.com/document/894135490/Manual-SC36</w:t>
        </w:r>
      </w:hyperlink>
    </w:p>
    <w:p w14:paraId="4120EFD1" w14:textId="77777777" w:rsidR="00A54701" w:rsidRPr="00A54701" w:rsidRDefault="00A54701" w:rsidP="00A54701">
      <w:pPr>
        <w:numPr>
          <w:ilvl w:val="0"/>
          <w:numId w:val="41"/>
        </w:numPr>
      </w:pPr>
      <w:r w:rsidRPr="00A54701">
        <w:t xml:space="preserve">Montabert SC36 Seal Kit 86639903 Diaphragm 86639952 Membrane 86639960 Maintenance Kits - cero machinery co., limited, accessed January 20, 2026, </w:t>
      </w:r>
      <w:hyperlink r:id="rId16" w:history="1">
        <w:r w:rsidRPr="00A54701">
          <w:rPr>
            <w:rStyle w:val="Hyperlink"/>
          </w:rPr>
          <w:t>https://www.cero.top/product-montabert-sc36-86639903-seal-kit-86639952-diaphragm.html</w:t>
        </w:r>
      </w:hyperlink>
    </w:p>
    <w:p w14:paraId="279CEA63" w14:textId="77777777" w:rsidR="00A54701" w:rsidRPr="00A54701" w:rsidRDefault="00A54701" w:rsidP="00A54701">
      <w:pPr>
        <w:numPr>
          <w:ilvl w:val="0"/>
          <w:numId w:val="41"/>
        </w:numPr>
      </w:pPr>
      <w:r w:rsidRPr="00A54701">
        <w:t xml:space="preserve">Midwest 9, April 27, 2024 by Construction Equipment Guide - Issuu, accessed January 20, 2026, </w:t>
      </w:r>
      <w:hyperlink r:id="rId17" w:history="1">
        <w:r w:rsidRPr="00A54701">
          <w:rPr>
            <w:rStyle w:val="Hyperlink"/>
          </w:rPr>
          <w:t>https://issuu.com/constructionequipmentguide/docs/mw092024</w:t>
        </w:r>
      </w:hyperlink>
    </w:p>
    <w:p w14:paraId="49D89A0D" w14:textId="77777777" w:rsidR="00A54701" w:rsidRPr="00A54701" w:rsidRDefault="00A54701" w:rsidP="00A54701">
      <w:pPr>
        <w:numPr>
          <w:ilvl w:val="0"/>
          <w:numId w:val="41"/>
        </w:numPr>
      </w:pPr>
      <w:r w:rsidRPr="00A54701">
        <w:t xml:space="preserve">Rompedor 86776267-01 - SC28 | PDF | Valve | Piston - Scribd, accessed January 20, 2026, </w:t>
      </w:r>
      <w:hyperlink r:id="rId18" w:history="1">
        <w:r w:rsidRPr="00A54701">
          <w:rPr>
            <w:rStyle w:val="Hyperlink"/>
          </w:rPr>
          <w:t>https://www.scribd.com/document/704299104/Rompedor-86776267-01-SC28</w:t>
        </w:r>
      </w:hyperlink>
    </w:p>
    <w:p w14:paraId="159AC682" w14:textId="77777777" w:rsidR="00A54701" w:rsidRPr="00A54701" w:rsidRDefault="00A54701" w:rsidP="00A54701">
      <w:pPr>
        <w:numPr>
          <w:ilvl w:val="0"/>
          <w:numId w:val="41"/>
        </w:numPr>
      </w:pPr>
      <w:r w:rsidRPr="00A54701">
        <w:t xml:space="preserve">Montabert SC36 Specifications &amp; Technical Data (2006-2021) | LECTURA Specs, accessed January 20, 2026, </w:t>
      </w:r>
      <w:hyperlink r:id="rId19" w:history="1">
        <w:r w:rsidRPr="00A54701">
          <w:rPr>
            <w:rStyle w:val="Hyperlink"/>
          </w:rPr>
          <w:t>https://www.lectura-specs.com/en/model/construction-machinery/attachments-hydraulic-breakers-montabert/sc36-1032374</w:t>
        </w:r>
      </w:hyperlink>
    </w:p>
    <w:p w14:paraId="6DBE1E46" w14:textId="77777777" w:rsidR="00A54701" w:rsidRPr="00A54701" w:rsidRDefault="00A54701" w:rsidP="00A54701">
      <w:pPr>
        <w:numPr>
          <w:ilvl w:val="0"/>
          <w:numId w:val="41"/>
        </w:numPr>
      </w:pPr>
      <w:r w:rsidRPr="00A54701">
        <w:t xml:space="preserve">Blue Line Hydraulic Breakers | Product Range, accessed January 20, 2026, </w:t>
      </w:r>
      <w:hyperlink r:id="rId20" w:history="1">
        <w:r w:rsidRPr="00A54701">
          <w:rPr>
            <w:rStyle w:val="Hyperlink"/>
          </w:rPr>
          <w:t>http://3.imimg.com/data3/XO/XO/MY-2719573/hydraulic-breaker.pdf</w:t>
        </w:r>
      </w:hyperlink>
    </w:p>
    <w:p w14:paraId="319C5459" w14:textId="77777777" w:rsidR="00A54701" w:rsidRPr="00A54701" w:rsidRDefault="00A54701" w:rsidP="00A54701">
      <w:pPr>
        <w:numPr>
          <w:ilvl w:val="0"/>
          <w:numId w:val="41"/>
        </w:numPr>
      </w:pPr>
      <w:r w:rsidRPr="00A54701">
        <w:t xml:space="preserve">www.montabert.com - Six Equipment, accessed January 20, 2026, </w:t>
      </w:r>
      <w:hyperlink r:id="rId21" w:history="1">
        <w:r w:rsidRPr="00A54701">
          <w:rPr>
            <w:rStyle w:val="Hyperlink"/>
          </w:rPr>
          <w:t>https://www.sixequipment.be/wp-content/themes/sixequipment/images/location/2001-1-m.pdf</w:t>
        </w:r>
      </w:hyperlink>
    </w:p>
    <w:p w14:paraId="555CA9FB" w14:textId="77777777" w:rsidR="00A54701" w:rsidRPr="00A54701" w:rsidRDefault="00A54701" w:rsidP="00A54701">
      <w:pPr>
        <w:numPr>
          <w:ilvl w:val="0"/>
          <w:numId w:val="41"/>
        </w:numPr>
      </w:pPr>
      <w:r w:rsidRPr="00A54701">
        <w:lastRenderedPageBreak/>
        <w:t xml:space="preserve">Montabert Hydraulic Breakers, accessed January 20, 2026, </w:t>
      </w:r>
      <w:hyperlink r:id="rId22" w:history="1">
        <w:r w:rsidRPr="00A54701">
          <w:rPr>
            <w:rStyle w:val="Hyperlink"/>
          </w:rPr>
          <w:t>http://3.imimg.com/data3/RY/CX/MY-2719573/hydraulic-breaker.pdf</w:t>
        </w:r>
      </w:hyperlink>
    </w:p>
    <w:p w14:paraId="5EF1DF3E" w14:textId="77777777" w:rsidR="00A54701" w:rsidRPr="00A54701" w:rsidRDefault="00A54701" w:rsidP="00A54701">
      <w:pPr>
        <w:numPr>
          <w:ilvl w:val="0"/>
          <w:numId w:val="41"/>
        </w:numPr>
      </w:pPr>
      <w:r w:rsidRPr="00A54701">
        <w:t xml:space="preserve">How to Charge Accumulators with Nitrogen - Quality Hydraulics &amp; Pneumatics, Inc., accessed January 20, 2026, </w:t>
      </w:r>
      <w:hyperlink r:id="rId23" w:history="1">
        <w:r w:rsidRPr="00A54701">
          <w:rPr>
            <w:rStyle w:val="Hyperlink"/>
          </w:rPr>
          <w:t>https://qualityhydraulics.com/blog/accumulators/how-charge-accumulators-nitrogen</w:t>
        </w:r>
      </w:hyperlink>
    </w:p>
    <w:p w14:paraId="000E3E4B" w14:textId="77777777" w:rsidR="00A54701" w:rsidRPr="00A54701" w:rsidRDefault="00A54701" w:rsidP="00A54701">
      <w:pPr>
        <w:numPr>
          <w:ilvl w:val="0"/>
          <w:numId w:val="41"/>
        </w:numPr>
      </w:pPr>
      <w:r w:rsidRPr="00A54701">
        <w:t xml:space="preserve">How to Calculate Accumulator Pre Charge - YouTube, accessed January 20, 2026, </w:t>
      </w:r>
      <w:hyperlink r:id="rId24" w:history="1">
        <w:r w:rsidRPr="00A54701">
          <w:rPr>
            <w:rStyle w:val="Hyperlink"/>
          </w:rPr>
          <w:t>https://www.youtube.com/watch?v=mEs5PecXOT8</w:t>
        </w:r>
      </w:hyperlink>
    </w:p>
    <w:p w14:paraId="3D7884E2" w14:textId="77777777" w:rsidR="00A54701" w:rsidRPr="00A54701" w:rsidRDefault="00A54701" w:rsidP="00A54701">
      <w:pPr>
        <w:numPr>
          <w:ilvl w:val="0"/>
          <w:numId w:val="41"/>
        </w:numPr>
      </w:pPr>
      <w:r w:rsidRPr="00A54701">
        <w:t xml:space="preserve">H1DROMEK - Hidromek.kz, accessed January 20, 2026, </w:t>
      </w:r>
      <w:hyperlink r:id="rId25" w:history="1">
        <w:r w:rsidRPr="00A54701">
          <w:rPr>
            <w:rStyle w:val="Hyperlink"/>
          </w:rPr>
          <w:t>https://hidromek.kz/upload/information_system_16/2/5/4/item_254/102B%20MAESTRO%20(JD-ZF)%20YENI%20FORMAT-22122014.pdf</w:t>
        </w:r>
      </w:hyperlink>
    </w:p>
    <w:p w14:paraId="538EB070" w14:textId="77777777" w:rsidR="00A54701" w:rsidRPr="00A54701" w:rsidRDefault="00A54701" w:rsidP="00A54701">
      <w:pPr>
        <w:numPr>
          <w:ilvl w:val="0"/>
          <w:numId w:val="41"/>
        </w:numPr>
      </w:pPr>
      <w:r w:rsidRPr="00A54701">
        <w:t xml:space="preserve">MAINTENANCE INSTRUCTIONS BLADDER ACCUMULATORS - PacSeal Hydraulics, accessed January 20, 2026, </w:t>
      </w:r>
      <w:hyperlink r:id="rId26" w:history="1">
        <w:r w:rsidRPr="00A54701">
          <w:rPr>
            <w:rStyle w:val="Hyperlink"/>
          </w:rPr>
          <w:t>https://www.pacsealhydraulics.com/wp-content/uploads/2020/10/Accumulator-Maintenance-Instructions-Rev-B.pdf</w:t>
        </w:r>
      </w:hyperlink>
    </w:p>
    <w:p w14:paraId="10F7AFA0" w14:textId="77777777" w:rsidR="00A54701" w:rsidRDefault="00A54701"/>
    <w:sectPr w:rsidR="00A54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DBE"/>
    <w:multiLevelType w:val="multilevel"/>
    <w:tmpl w:val="287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207"/>
    <w:multiLevelType w:val="multilevel"/>
    <w:tmpl w:val="B00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7742"/>
    <w:multiLevelType w:val="multilevel"/>
    <w:tmpl w:val="ED2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BBB"/>
    <w:multiLevelType w:val="multilevel"/>
    <w:tmpl w:val="E04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52518"/>
    <w:multiLevelType w:val="multilevel"/>
    <w:tmpl w:val="A72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598E"/>
    <w:multiLevelType w:val="multilevel"/>
    <w:tmpl w:val="AF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31511"/>
    <w:multiLevelType w:val="multilevel"/>
    <w:tmpl w:val="BED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31521"/>
    <w:multiLevelType w:val="multilevel"/>
    <w:tmpl w:val="AAD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16F5B"/>
    <w:multiLevelType w:val="multilevel"/>
    <w:tmpl w:val="B14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50C49"/>
    <w:multiLevelType w:val="multilevel"/>
    <w:tmpl w:val="09E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2C97"/>
    <w:multiLevelType w:val="multilevel"/>
    <w:tmpl w:val="C5A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A703C"/>
    <w:multiLevelType w:val="multilevel"/>
    <w:tmpl w:val="F96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874BB"/>
    <w:multiLevelType w:val="multilevel"/>
    <w:tmpl w:val="E83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33DCE"/>
    <w:multiLevelType w:val="multilevel"/>
    <w:tmpl w:val="7EF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D5CC2"/>
    <w:multiLevelType w:val="multilevel"/>
    <w:tmpl w:val="778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E111A"/>
    <w:multiLevelType w:val="multilevel"/>
    <w:tmpl w:val="9FF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95135"/>
    <w:multiLevelType w:val="multilevel"/>
    <w:tmpl w:val="340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266E1"/>
    <w:multiLevelType w:val="multilevel"/>
    <w:tmpl w:val="160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70071"/>
    <w:multiLevelType w:val="multilevel"/>
    <w:tmpl w:val="5D88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35A8C"/>
    <w:multiLevelType w:val="multilevel"/>
    <w:tmpl w:val="E87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F4E89"/>
    <w:multiLevelType w:val="multilevel"/>
    <w:tmpl w:val="292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1767A"/>
    <w:multiLevelType w:val="multilevel"/>
    <w:tmpl w:val="0FB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A32CC"/>
    <w:multiLevelType w:val="multilevel"/>
    <w:tmpl w:val="E796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5164A5"/>
    <w:multiLevelType w:val="multilevel"/>
    <w:tmpl w:val="8E4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44540"/>
    <w:multiLevelType w:val="multilevel"/>
    <w:tmpl w:val="ED9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66708"/>
    <w:multiLevelType w:val="multilevel"/>
    <w:tmpl w:val="EA3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A7229"/>
    <w:multiLevelType w:val="multilevel"/>
    <w:tmpl w:val="A8A6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9D180D"/>
    <w:multiLevelType w:val="multilevel"/>
    <w:tmpl w:val="CBC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30F42"/>
    <w:multiLevelType w:val="multilevel"/>
    <w:tmpl w:val="0B4E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12075"/>
    <w:multiLevelType w:val="multilevel"/>
    <w:tmpl w:val="D4F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631378">
    <w:abstractNumId w:val="26"/>
  </w:num>
  <w:num w:numId="2" w16cid:durableId="1760128536">
    <w:abstractNumId w:val="28"/>
  </w:num>
  <w:num w:numId="3" w16cid:durableId="7098248">
    <w:abstractNumId w:val="18"/>
  </w:num>
  <w:num w:numId="4" w16cid:durableId="281689290">
    <w:abstractNumId w:val="19"/>
  </w:num>
  <w:num w:numId="5" w16cid:durableId="243488901">
    <w:abstractNumId w:val="17"/>
  </w:num>
  <w:num w:numId="6" w16cid:durableId="546720014">
    <w:abstractNumId w:val="11"/>
  </w:num>
  <w:num w:numId="7" w16cid:durableId="1429696692">
    <w:abstractNumId w:val="23"/>
  </w:num>
  <w:num w:numId="8" w16cid:durableId="331880141">
    <w:abstractNumId w:val="27"/>
  </w:num>
  <w:num w:numId="9" w16cid:durableId="1845850819">
    <w:abstractNumId w:val="20"/>
  </w:num>
  <w:num w:numId="10" w16cid:durableId="345324340">
    <w:abstractNumId w:val="25"/>
  </w:num>
  <w:num w:numId="11" w16cid:durableId="654456080">
    <w:abstractNumId w:val="24"/>
  </w:num>
  <w:num w:numId="12" w16cid:durableId="42024924">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3628735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36308984">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085373719">
    <w:abstractNumId w:val="9"/>
  </w:num>
  <w:num w:numId="16" w16cid:durableId="996879267">
    <w:abstractNumId w:val="0"/>
  </w:num>
  <w:num w:numId="17" w16cid:durableId="762336652">
    <w:abstractNumId w:val="14"/>
  </w:num>
  <w:num w:numId="18" w16cid:durableId="166816922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5291604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29013880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156604103">
    <w:abstractNumId w:val="7"/>
  </w:num>
  <w:num w:numId="22" w16cid:durableId="34020158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4296661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89597163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08418428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9827305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357967644">
    <w:abstractNumId w:val="13"/>
  </w:num>
  <w:num w:numId="28" w16cid:durableId="640233401">
    <w:abstractNumId w:val="8"/>
  </w:num>
  <w:num w:numId="29" w16cid:durableId="1476679334">
    <w:abstractNumId w:val="2"/>
  </w:num>
  <w:num w:numId="30" w16cid:durableId="2585511">
    <w:abstractNumId w:val="3"/>
  </w:num>
  <w:num w:numId="31" w16cid:durableId="750781249">
    <w:abstractNumId w:val="10"/>
  </w:num>
  <w:num w:numId="32" w16cid:durableId="1561789066">
    <w:abstractNumId w:val="29"/>
  </w:num>
  <w:num w:numId="33" w16cid:durableId="1873766468">
    <w:abstractNumId w:val="4"/>
  </w:num>
  <w:num w:numId="34" w16cid:durableId="2094544947">
    <w:abstractNumId w:val="16"/>
  </w:num>
  <w:num w:numId="35" w16cid:durableId="43452963">
    <w:abstractNumId w:val="12"/>
  </w:num>
  <w:num w:numId="36" w16cid:durableId="909265466">
    <w:abstractNumId w:val="5"/>
  </w:num>
  <w:num w:numId="37" w16cid:durableId="25220037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0118816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32744590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70178576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2704760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1"/>
    <w:rsid w:val="005359D7"/>
    <w:rsid w:val="00A547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2139"/>
  <w15:chartTrackingRefBased/>
  <w15:docId w15:val="{71714F59-030A-4147-A7C0-88B9CEDF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1"/>
    <w:rPr>
      <w:rFonts w:eastAsiaTheme="majorEastAsia" w:cstheme="majorBidi"/>
      <w:color w:val="272727" w:themeColor="text1" w:themeTint="D8"/>
    </w:rPr>
  </w:style>
  <w:style w:type="paragraph" w:styleId="Title">
    <w:name w:val="Title"/>
    <w:basedOn w:val="Normal"/>
    <w:next w:val="Normal"/>
    <w:link w:val="TitleChar"/>
    <w:uiPriority w:val="10"/>
    <w:qFormat/>
    <w:rsid w:val="00A54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1"/>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1"/>
    <w:rPr>
      <w:i/>
      <w:iCs/>
      <w:color w:val="404040" w:themeColor="text1" w:themeTint="BF"/>
    </w:rPr>
  </w:style>
  <w:style w:type="paragraph" w:styleId="ListParagraph">
    <w:name w:val="List Paragraph"/>
    <w:basedOn w:val="Normal"/>
    <w:uiPriority w:val="34"/>
    <w:qFormat/>
    <w:rsid w:val="00A54701"/>
    <w:pPr>
      <w:ind w:left="720"/>
      <w:contextualSpacing/>
    </w:pPr>
  </w:style>
  <w:style w:type="character" w:styleId="IntenseEmphasis">
    <w:name w:val="Intense Emphasis"/>
    <w:basedOn w:val="DefaultParagraphFont"/>
    <w:uiPriority w:val="21"/>
    <w:qFormat/>
    <w:rsid w:val="00A54701"/>
    <w:rPr>
      <w:i/>
      <w:iCs/>
      <w:color w:val="0F4761" w:themeColor="accent1" w:themeShade="BF"/>
    </w:rPr>
  </w:style>
  <w:style w:type="paragraph" w:styleId="IntenseQuote">
    <w:name w:val="Intense Quote"/>
    <w:basedOn w:val="Normal"/>
    <w:next w:val="Normal"/>
    <w:link w:val="IntenseQuoteChar"/>
    <w:uiPriority w:val="30"/>
    <w:qFormat/>
    <w:rsid w:val="00A54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701"/>
    <w:rPr>
      <w:i/>
      <w:iCs/>
      <w:color w:val="0F4761" w:themeColor="accent1" w:themeShade="BF"/>
    </w:rPr>
  </w:style>
  <w:style w:type="character" w:styleId="IntenseReference">
    <w:name w:val="Intense Reference"/>
    <w:basedOn w:val="DefaultParagraphFont"/>
    <w:uiPriority w:val="32"/>
    <w:qFormat/>
    <w:rsid w:val="00A54701"/>
    <w:rPr>
      <w:b/>
      <w:bCs/>
      <w:smallCaps/>
      <w:color w:val="0F4761" w:themeColor="accent1" w:themeShade="BF"/>
      <w:spacing w:val="5"/>
    </w:rPr>
  </w:style>
  <w:style w:type="character" w:styleId="Hyperlink">
    <w:name w:val="Hyperlink"/>
    <w:basedOn w:val="DefaultParagraphFont"/>
    <w:uiPriority w:val="99"/>
    <w:unhideWhenUsed/>
    <w:rsid w:val="00A54701"/>
    <w:rPr>
      <w:color w:val="467886" w:themeColor="hyperlink"/>
      <w:u w:val="single"/>
    </w:rPr>
  </w:style>
  <w:style w:type="character" w:styleId="UnresolvedMention">
    <w:name w:val="Unresolved Mention"/>
    <w:basedOn w:val="DefaultParagraphFont"/>
    <w:uiPriority w:val="99"/>
    <w:semiHidden/>
    <w:unhideWhenUsed/>
    <w:rsid w:val="00A54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malo.co.uk/attachments/articles/a44_EN-SCrangeoverview-a%20(02-2016).pdf" TargetMode="External"/><Relationship Id="rId13" Type="http://schemas.openxmlformats.org/officeDocument/2006/relationships/hyperlink" Target="http://pdamericas.com/wwwdocs/_sites_media/170731-170/uploads/dokument/Magazines/2019/PDa%203%202019.pdf" TargetMode="External"/><Relationship Id="rId18" Type="http://schemas.openxmlformats.org/officeDocument/2006/relationships/hyperlink" Target="https://www.scribd.com/document/704299104/Rompedor-86776267-01-SC28" TargetMode="External"/><Relationship Id="rId26" Type="http://schemas.openxmlformats.org/officeDocument/2006/relationships/hyperlink" Target="https://www.pacsealhydraulics.com/wp-content/uploads/2020/10/Accumulator-Maintenance-Instructions-Rev-B.pdf" TargetMode="External"/><Relationship Id="rId3" Type="http://schemas.openxmlformats.org/officeDocument/2006/relationships/settings" Target="settings.xml"/><Relationship Id="rId21" Type="http://schemas.openxmlformats.org/officeDocument/2006/relationships/hyperlink" Target="https://www.sixequipment.be/wp-content/themes/sixequipment/images/location/2001-1-m.pdf" TargetMode="External"/><Relationship Id="rId7" Type="http://schemas.openxmlformats.org/officeDocument/2006/relationships/hyperlink" Target="https://montabertusa.com/products/compact-demolition/" TargetMode="External"/><Relationship Id="rId12" Type="http://schemas.openxmlformats.org/officeDocument/2006/relationships/hyperlink" Target="https://www.scribd.com/document/486375556/XL-1300-2012" TargetMode="External"/><Relationship Id="rId17" Type="http://schemas.openxmlformats.org/officeDocument/2006/relationships/hyperlink" Target="https://issuu.com/constructionequipmentguide/docs/mw092024" TargetMode="External"/><Relationship Id="rId25" Type="http://schemas.openxmlformats.org/officeDocument/2006/relationships/hyperlink" Target="https://hidromek.kz/upload/information_system_16/2/5/4/item_254/102B%20MAESTRO%20(JD-ZF)%20YENI%20FORMAT-22122014.pdf" TargetMode="External"/><Relationship Id="rId2" Type="http://schemas.openxmlformats.org/officeDocument/2006/relationships/styles" Target="styles.xml"/><Relationship Id="rId16" Type="http://schemas.openxmlformats.org/officeDocument/2006/relationships/hyperlink" Target="https://www.cero.top/product-montabert-sc36-86639903-seal-kit-86639952-diaphragm.html" TargetMode="External"/><Relationship Id="rId20" Type="http://schemas.openxmlformats.org/officeDocument/2006/relationships/hyperlink" Target="http://3.imimg.com/data3/XO/XO/MY-2719573/hydraulic-breaker.pdf" TargetMode="External"/><Relationship Id="rId1" Type="http://schemas.openxmlformats.org/officeDocument/2006/relationships/numbering" Target="numbering.xml"/><Relationship Id="rId6" Type="http://schemas.openxmlformats.org/officeDocument/2006/relationships/hyperlink" Target="http://www.emsmachinery.com/montabert-rock-breakers/2493-montabert-sc-36.html" TargetMode="External"/><Relationship Id="rId11" Type="http://schemas.openxmlformats.org/officeDocument/2006/relationships/hyperlink" Target="https://www.scribd.com/document/436781031/Hydraulic-Rock-Breaker-Montabert" TargetMode="External"/><Relationship Id="rId24" Type="http://schemas.openxmlformats.org/officeDocument/2006/relationships/hyperlink" Target="https://www.youtube.com/watch?v=mEs5PecXOT8" TargetMode="External"/><Relationship Id="rId5" Type="http://schemas.openxmlformats.org/officeDocument/2006/relationships/hyperlink" Target="https://www.montabert.com/en/product/sd36-hydraulic-rock-breaker/" TargetMode="External"/><Relationship Id="rId15" Type="http://schemas.openxmlformats.org/officeDocument/2006/relationships/hyperlink" Target="https://www.scribd.com/document/894135490/Manual-SC36" TargetMode="External"/><Relationship Id="rId23" Type="http://schemas.openxmlformats.org/officeDocument/2006/relationships/hyperlink" Target="https://qualityhydraulics.com/blog/accumulators/how-charge-accumulators-nitrogen" TargetMode="External"/><Relationship Id="rId28" Type="http://schemas.openxmlformats.org/officeDocument/2006/relationships/theme" Target="theme/theme1.xml"/><Relationship Id="rId10" Type="http://schemas.openxmlformats.org/officeDocument/2006/relationships/hyperlink" Target="https://cdn.base.parameter1.com/files/base/acbm/fcp/document/2018/08/Montabert_Hydraulic_Breaker_Full_Line.5b6b5f906efce.pdf" TargetMode="External"/><Relationship Id="rId19" Type="http://schemas.openxmlformats.org/officeDocument/2006/relationships/hyperlink" Target="https://www.lectura-specs.com/en/model/construction-machinery/attachments-hydraulic-breakers-montabert/sc36-1032374" TargetMode="External"/><Relationship Id="rId4" Type="http://schemas.openxmlformats.org/officeDocument/2006/relationships/webSettings" Target="webSettings.xml"/><Relationship Id="rId9" Type="http://schemas.openxmlformats.org/officeDocument/2006/relationships/hyperlink" Target="https://montabertusa.com/wp-content/uploads/2016/04/Range_SC_US_03.2021.pdf" TargetMode="External"/><Relationship Id="rId14" Type="http://schemas.openxmlformats.org/officeDocument/2006/relationships/hyperlink" Target="https://www.worsleyplant.co.uk/app/uploads/2018/09/Montabert-Variable-Range-Brochure.pdf" TargetMode="External"/><Relationship Id="rId22" Type="http://schemas.openxmlformats.org/officeDocument/2006/relationships/hyperlink" Target="http://3.imimg.com/data3/RY/CX/MY-2719573/hydraulic-breaker.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4590</Words>
  <Characters>26167</Characters>
  <Application>Microsoft Office Word</Application>
  <DocSecurity>0</DocSecurity>
  <Lines>218</Lines>
  <Paragraphs>61</Paragraphs>
  <ScaleCrop>false</ScaleCrop>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Chauhan</dc:creator>
  <cp:keywords/>
  <dc:description/>
  <cp:lastModifiedBy>Alvin Chauhan</cp:lastModifiedBy>
  <cp:revision>1</cp:revision>
  <dcterms:created xsi:type="dcterms:W3CDTF">2026-01-21T04:49:00Z</dcterms:created>
  <dcterms:modified xsi:type="dcterms:W3CDTF">2026-01-21T04:50:00Z</dcterms:modified>
</cp:coreProperties>
</file>