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Calibri" w:cs="Calibri" w:eastAsia="Calibri" w:hAnsi="Calibri"/>
          <w:color w:val="4a86e8"/>
        </w:rPr>
      </w:pPr>
      <w:bookmarkStart w:colFirst="0" w:colLast="0" w:name="_pa0v0r8f101" w:id="0"/>
      <w:bookmarkEnd w:id="0"/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Tareas D05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Metodología a aplicar a la hora de empezar una tarea: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cada tarea asignada en el documento: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El encargado debe crear la issue en Github. 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Utilizar el tablón. 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Realizar la tarea contando dedicación con Toggl. 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 Cerrar la issue y modificar el tablón.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Calibri" w:cs="Calibri" w:eastAsia="Calibri" w:hAnsi="Calibri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u w:val="single"/>
          <w:rtl w:val="0"/>
        </w:rPr>
        <w:t xml:space="preserve">**** RELACIONAR COMMITS CON EL Nº DE ISSUE ****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alibri" w:cs="Calibri" w:eastAsia="Calibri" w:hAnsi="Calibri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u w:val="single"/>
          <w:rtl w:val="0"/>
        </w:rPr>
        <w:t xml:space="preserve">**** 1SP = MEDIA HORA ***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alibri" w:cs="Calibri" w:eastAsia="Calibri" w:hAnsi="Calibri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u w:val="single"/>
          <w:rtl w:val="0"/>
        </w:rPr>
        <w:t xml:space="preserve">*** 24 SP (12 horas, 2 semanas) por persona****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Tareas Priorizadas y Estimadas: 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Alta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Media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rtl w:val="0"/>
        </w:rPr>
        <w:t xml:space="preserve">Baja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SinAsignar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 G.: -- 11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 R.: -- 21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Miguel: -- 8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Álvaro D.: -- 24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Álvaro S.: -- 12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Jesús: -- 10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Andrés: -- 8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ÉPICA DJANGO: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Eliminar las siguientes urls: web/sampleDashboard, web, notebookv1_ejercicio_cc, web/notebookv1_ejercicio_am, web/notebookv1_ejercicio_qin, web/notebookv1_ejercicio_est, web/notebookv1_ejercicio_geo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- 1 SP Jesú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¿Sirven? Si no sirven, eliminarlas: web/notebookVistaV1, web/notebookv1, web/notebookv1aux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- 1 SP Jesús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Register/school: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Al elegir una licencia gratuita, no debería dejar aumentar el número de usuarios, ya que sale que cuesta NaN euros/años.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– 1 SP ALVARO 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 fallar el formulario, la provincia no se guarda.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– 2 SP ALVARO S.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Exercise/search: manda token CSFR cuando no debería.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– 1 SP ALVARO S.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Vista de “Mi Licencia” (school con licencia agotada): CSS no cuadra con el CSS del register.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– 2 SP ALVARO 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alidar la letra del DNI en todos los formularios.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– 2 SP ALVARO S.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Vuelve a fallar el registro para un mismo username para escuela registrada con licencia gratuita.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–  4 SP ALVARO S.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ÉPICA PUBLICIDAD: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Elaboración del plan de Marketing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- 4 SP AleG.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ÉPICA PRESENTACIÓN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Presentaciones: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Semana  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- 10 SP ALVARO 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Semana  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- 10 SP ALVARO 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Informes de mejora: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Semana  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- 1 SP ALVARO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Semana  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- 1 SP ALVARO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Semana  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- 4 SP Jesús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Semana  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SP Jesús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Lecciones Aprendidas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- 2 SP Andrés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Gráfica de eficiencias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- 4 SP Andrés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ÉPICA PILOTAJE: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Búsqueda de invitados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- 2 SP ALVARO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ÉPICA ENTREGA: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Estudiar medidas de evolución de los miembros del equipo.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SP 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de proyecto / Issues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- 2 SP AleR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Reunión organización de evento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- 16 SP AleR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Presupuesto (+Comprobar coste publi Google)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- 2 SP AleG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de tareas (Doc.+Horas)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SP AleG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PUBLICIDAD: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promocional </w:t>
      </w:r>
      <w:r w:rsidDel="00000000" w:rsidR="00000000" w:rsidRPr="00000000">
        <w:rPr>
          <w:rtl w:val="0"/>
        </w:rPr>
        <w:t xml:space="preserve">pág</w:t>
      </w:r>
      <w:r w:rsidDel="00000000" w:rsidR="00000000" w:rsidRPr="00000000">
        <w:rPr>
          <w:rtl w:val="0"/>
        </w:rPr>
        <w:t xml:space="preserve">ina principal. </w:t>
      </w:r>
      <w:r w:rsidDel="00000000" w:rsidR="00000000" w:rsidRPr="00000000">
        <w:rPr>
          <w:b w:val="1"/>
          <w:rtl w:val="0"/>
        </w:rPr>
        <w:t xml:space="preserve">– 5 SP (Video de teatrillo (Alvaro) e idea + negocio climbcode)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Idea. </w:t>
      </w:r>
      <w:r w:rsidDel="00000000" w:rsidR="00000000" w:rsidRPr="00000000">
        <w:rPr>
          <w:b w:val="1"/>
          <w:rtl w:val="0"/>
        </w:rPr>
        <w:t xml:space="preserve">- 1 SP AleR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Creación.</w:t>
      </w:r>
      <w:r w:rsidDel="00000000" w:rsidR="00000000" w:rsidRPr="00000000">
        <w:rPr>
          <w:b w:val="1"/>
          <w:rtl w:val="0"/>
        </w:rPr>
        <w:t xml:space="preserve"> - 4 SP Migue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Vídeos. </w:t>
      </w:r>
      <w:r w:rsidDel="00000000" w:rsidR="00000000" w:rsidRPr="00000000">
        <w:rPr>
          <w:b w:val="1"/>
          <w:rtl w:val="0"/>
        </w:rPr>
        <w:t xml:space="preserve">– 1 SP Migue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Sonido. </w:t>
      </w:r>
      <w:r w:rsidDel="00000000" w:rsidR="00000000" w:rsidRPr="00000000">
        <w:rPr>
          <w:b w:val="1"/>
          <w:rtl w:val="0"/>
        </w:rPr>
        <w:t xml:space="preserve">– 1 SP Migue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Inserción. </w:t>
      </w:r>
      <w:r w:rsidDel="00000000" w:rsidR="00000000" w:rsidRPr="00000000">
        <w:rPr>
          <w:b w:val="1"/>
          <w:rtl w:val="0"/>
        </w:rPr>
        <w:t xml:space="preserve">– 2 SP Migue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2. Publicidad por redes sociales. </w:t>
      </w:r>
      <w:r w:rsidDel="00000000" w:rsidR="00000000" w:rsidRPr="00000000">
        <w:rPr>
          <w:b w:val="1"/>
          <w:rtl w:val="0"/>
        </w:rPr>
        <w:t xml:space="preserve">- 2 SP Andrés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3. Anuncios para programadores </w:t>
      </w:r>
      <w:r w:rsidDel="00000000" w:rsidR="00000000" w:rsidRPr="00000000">
        <w:rPr>
          <w:b w:val="1"/>
          <w:rtl w:val="0"/>
        </w:rPr>
        <w:t xml:space="preserve">- 2 SP AleG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4. Anuncios para profesores y escuelas </w:t>
      </w:r>
      <w:r w:rsidDel="00000000" w:rsidR="00000000" w:rsidRPr="00000000">
        <w:rPr>
          <w:b w:val="1"/>
          <w:rtl w:val="0"/>
        </w:rPr>
        <w:t xml:space="preserve">- 2 SP AleG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