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14" w:rsidRDefault="000714C7">
      <w:pPr>
        <w:jc w:val="center"/>
        <w:rPr>
          <w:b/>
          <w:sz w:val="16"/>
          <w:szCs w:val="16"/>
          <w:u w:val="single"/>
        </w:rPr>
      </w:pPr>
      <w:bookmarkStart w:id="0" w:name="_GoBack"/>
      <w:bookmarkEnd w:id="0"/>
      <w:proofErr w:type="spellStart"/>
      <w:r>
        <w:rPr>
          <w:rFonts w:ascii="Roboto" w:eastAsia="Roboto" w:hAnsi="Roboto" w:cs="Roboto"/>
          <w:b/>
          <w:color w:val="1C4587"/>
          <w:sz w:val="48"/>
          <w:szCs w:val="48"/>
        </w:rPr>
        <w:t>Feedback</w:t>
      </w:r>
      <w:proofErr w:type="spellEnd"/>
      <w:r>
        <w:rPr>
          <w:rFonts w:ascii="Roboto" w:eastAsia="Roboto" w:hAnsi="Roboto" w:cs="Roboto"/>
          <w:b/>
          <w:color w:val="1C4587"/>
          <w:sz w:val="48"/>
          <w:szCs w:val="48"/>
        </w:rPr>
        <w:t xml:space="preserve"> grupos</w:t>
      </w:r>
      <w:r>
        <w:pict>
          <v:rect id="_x0000_i1025" style="width:0;height:1.5pt" o:hralign="center" o:hrstd="t" o:hr="t" fillcolor="#a0a0a0" stroked="f"/>
        </w:pict>
      </w:r>
    </w:p>
    <w:p w:rsidR="00314014" w:rsidRDefault="00314014">
      <w:pPr>
        <w:rPr>
          <w:b/>
          <w:sz w:val="20"/>
          <w:szCs w:val="20"/>
          <w:u w:val="single"/>
        </w:rPr>
      </w:pP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En las comparaciones con la competencia, la “</w:t>
      </w:r>
      <w:proofErr w:type="spellStart"/>
      <w:r>
        <w:rPr>
          <w:sz w:val="24"/>
          <w:szCs w:val="24"/>
        </w:rPr>
        <w:t>intuitividad</w:t>
      </w:r>
      <w:proofErr w:type="spellEnd"/>
      <w:r>
        <w:rPr>
          <w:sz w:val="24"/>
          <w:szCs w:val="24"/>
        </w:rPr>
        <w:t>” depende mucho de la gente que utiliza la aplicación, demasiado subjetivo, por lo que solo sería válido añadirla si es un punto muy fuerte y obvio.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En las comparaciones, las diferencias que se pongan deben ir dirigidas hacia las personas que utilizan la aplicación, no solo deben ser diferencias técnicas.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del SWOT hay que poner una transparencia para mostrar un argumento (factor diferencial) que </w:t>
      </w:r>
      <w:r>
        <w:rPr>
          <w:sz w:val="24"/>
          <w:szCs w:val="24"/>
        </w:rPr>
        <w:t>muestre al inversor que ese argumento mostrará una diferencia real frente a los competidores y por qué.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No decir en la presentación cosas que sean diferentes en la web.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Al comentar las habilidades de los miembros del equipo, estaría bien decir “ha particip</w:t>
      </w:r>
      <w:r>
        <w:rPr>
          <w:sz w:val="24"/>
          <w:szCs w:val="24"/>
        </w:rPr>
        <w:t>ado en proyectos del mismo estilo…” y similares.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trike/>
          <w:sz w:val="24"/>
          <w:szCs w:val="24"/>
          <w:highlight w:val="green"/>
        </w:rPr>
      </w:pPr>
      <w:r>
        <w:rPr>
          <w:strike/>
          <w:sz w:val="24"/>
          <w:szCs w:val="24"/>
          <w:highlight w:val="green"/>
        </w:rPr>
        <w:t>Está bien mostrar el modelo de negocio pronto en la presentación (</w:t>
      </w:r>
      <w:proofErr w:type="spellStart"/>
      <w:r>
        <w:rPr>
          <w:strike/>
          <w:sz w:val="24"/>
          <w:szCs w:val="24"/>
          <w:highlight w:val="green"/>
        </w:rPr>
        <w:t>Adrenalive</w:t>
      </w:r>
      <w:proofErr w:type="spellEnd"/>
      <w:r>
        <w:rPr>
          <w:strike/>
          <w:sz w:val="24"/>
          <w:szCs w:val="24"/>
          <w:highlight w:val="green"/>
        </w:rPr>
        <w:t>: justo después de la idea [</w:t>
      </w:r>
      <w:proofErr w:type="spellStart"/>
      <w:r>
        <w:rPr>
          <w:strike/>
          <w:sz w:val="24"/>
          <w:szCs w:val="24"/>
          <w:highlight w:val="green"/>
        </w:rPr>
        <w:t>promo</w:t>
      </w:r>
      <w:proofErr w:type="spellEnd"/>
      <w:r>
        <w:rPr>
          <w:strike/>
          <w:sz w:val="24"/>
          <w:szCs w:val="24"/>
          <w:highlight w:val="green"/>
        </w:rPr>
        <w:t>], antes del índice).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Es necesario expresar por qué cada componente es bueno para el proyecto, sin</w:t>
      </w:r>
      <w:r>
        <w:rPr>
          <w:sz w:val="24"/>
          <w:szCs w:val="24"/>
        </w:rPr>
        <w:t xml:space="preserve"> que se pierda el hilo de la presentación.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empresas españolas suelen pretender controlarlo todo. P.ej. en </w:t>
      </w:r>
      <w:proofErr w:type="spellStart"/>
      <w:r>
        <w:rPr>
          <w:sz w:val="24"/>
          <w:szCs w:val="24"/>
        </w:rPr>
        <w:t>yumping</w:t>
      </w:r>
      <w:proofErr w:type="spellEnd"/>
      <w:r>
        <w:rPr>
          <w:sz w:val="24"/>
          <w:szCs w:val="24"/>
        </w:rPr>
        <w:t>, hacen de intermediario entre empresas: no dan información, hay que llamarles y luego ellos entran en contacto con la empresa correspondie</w:t>
      </w:r>
      <w:r>
        <w:rPr>
          <w:sz w:val="24"/>
          <w:szCs w:val="24"/>
        </w:rPr>
        <w:t>nte. Al final, el cliente se toma el contacto por su mano y pasa de ti.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Mostrar el volumen de negocio que puede tener la aplicación. Hay que dejar claro que la inversión se va a recuperar.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Gráfica de gasto-presupuesto sin relleno, no como </w:t>
      </w:r>
      <w:proofErr w:type="spellStart"/>
      <w:r>
        <w:rPr>
          <w:sz w:val="24"/>
          <w:szCs w:val="24"/>
        </w:rPr>
        <w:t>naruto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͡</w:t>
      </w:r>
      <w:proofErr w:type="gramEnd"/>
      <w:r>
        <w:rPr>
          <w:sz w:val="24"/>
          <w:szCs w:val="24"/>
        </w:rPr>
        <w:t>° ͜</w:t>
      </w:r>
      <w:r>
        <w:rPr>
          <w:sz w:val="24"/>
          <w:szCs w:val="24"/>
        </w:rPr>
        <w:t>ʖ</w:t>
      </w:r>
      <w:r>
        <w:rPr>
          <w:sz w:val="24"/>
          <w:szCs w:val="24"/>
        </w:rPr>
        <w:t xml:space="preserve"> ͡°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lineas</w:t>
      </w:r>
      <w:proofErr w:type="spellEnd"/>
      <w:r>
        <w:rPr>
          <w:sz w:val="24"/>
          <w:szCs w:val="24"/>
        </w:rPr>
        <w:t xml:space="preserve"> solo.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Internacionalización no solo es ir nosotros afuera, los clientes pueden venir a buscarte (para pedirte </w:t>
      </w:r>
      <w:proofErr w:type="spellStart"/>
      <w:r>
        <w:rPr>
          <w:sz w:val="24"/>
          <w:szCs w:val="24"/>
        </w:rPr>
        <w:t>sincuenta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sentimo</w:t>
      </w:r>
      <w:proofErr w:type="spellEnd"/>
      <w:r>
        <w:rPr>
          <w:sz w:val="24"/>
          <w:szCs w:val="24"/>
        </w:rPr>
        <w:t>) (?)</w:t>
      </w:r>
      <w:proofErr w:type="spellStart"/>
      <w:r>
        <w:rPr>
          <w:sz w:val="16"/>
          <w:szCs w:val="16"/>
          <w:vertAlign w:val="superscript"/>
        </w:rPr>
        <w:t>help</w:t>
      </w:r>
      <w:proofErr w:type="spellEnd"/>
      <w:r>
        <w:rPr>
          <w:sz w:val="24"/>
          <w:szCs w:val="24"/>
        </w:rPr>
        <w:t xml:space="preserve"> .Esto quiere decir (creo) que de fuera pueden ver la aplicación y les parecerá más atractiva si está en su idi</w:t>
      </w:r>
      <w:r>
        <w:rPr>
          <w:sz w:val="24"/>
          <w:szCs w:val="24"/>
        </w:rPr>
        <w:t>oma.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 no sea abrupto el cambio de la </w:t>
      </w:r>
      <w:proofErr w:type="spellStart"/>
      <w:r>
        <w:rPr>
          <w:sz w:val="24"/>
          <w:szCs w:val="24"/>
        </w:rPr>
        <w:t>promo</w:t>
      </w:r>
      <w:proofErr w:type="spellEnd"/>
      <w:r>
        <w:rPr>
          <w:sz w:val="24"/>
          <w:szCs w:val="24"/>
        </w:rPr>
        <w:t>-idea a presentación y viceversa.</w:t>
      </w:r>
    </w:p>
    <w:p w:rsidR="00314014" w:rsidRDefault="000714C7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equipo: nada de compañero, amigo, hermanito, </w:t>
      </w:r>
      <w:proofErr w:type="spellStart"/>
      <w:r>
        <w:rPr>
          <w:sz w:val="24"/>
          <w:szCs w:val="24"/>
        </w:rPr>
        <w:t>bro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cabesa</w:t>
      </w:r>
      <w:proofErr w:type="spellEnd"/>
      <w:r>
        <w:rPr>
          <w:sz w:val="24"/>
          <w:szCs w:val="24"/>
        </w:rPr>
        <w:t xml:space="preserve">, primo, </w:t>
      </w:r>
      <w:proofErr w:type="spellStart"/>
      <w:r>
        <w:rPr>
          <w:sz w:val="24"/>
          <w:szCs w:val="24"/>
        </w:rPr>
        <w:t>premoh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surmano</w:t>
      </w:r>
      <w:proofErr w:type="spellEnd"/>
      <w:r>
        <w:rPr>
          <w:sz w:val="24"/>
          <w:szCs w:val="24"/>
        </w:rPr>
        <w:t>. La palabra es colega Las razones tienen que ser profesionales: habilidades. Nada de es bu</w:t>
      </w:r>
      <w:r>
        <w:rPr>
          <w:sz w:val="24"/>
          <w:szCs w:val="24"/>
        </w:rPr>
        <w:t xml:space="preserve">ena gente o cuenta chistes. </w:t>
      </w:r>
    </w:p>
    <w:p w:rsidR="00314014" w:rsidRDefault="000714C7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Decir nombres y apellidos en la presentación del grupo.</w:t>
      </w:r>
    </w:p>
    <w:p w:rsidR="00314014" w:rsidRDefault="000714C7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tecnología usada no es un factor válido para el SWOT. Tiene que ser algo que le puedas decir al cliente (y entienda).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 malo: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>.</w:t>
      </w:r>
    </w:p>
    <w:p w:rsidR="00314014" w:rsidRDefault="000714C7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se muestran datos concretos par</w:t>
      </w:r>
      <w:r>
        <w:rPr>
          <w:sz w:val="24"/>
          <w:szCs w:val="24"/>
        </w:rPr>
        <w:t xml:space="preserve">a sustentar fortalezas, mostrar fuentes. </w:t>
      </w:r>
    </w:p>
    <w:p w:rsidR="00314014" w:rsidRDefault="000714C7">
      <w:pPr>
        <w:numPr>
          <w:ilvl w:val="0"/>
          <w:numId w:val="1"/>
        </w:numPr>
        <w:contextualSpacing/>
        <w:jc w:val="both"/>
        <w:rPr>
          <w:sz w:val="24"/>
          <w:szCs w:val="24"/>
          <w:highlight w:val="magenta"/>
        </w:rPr>
      </w:pPr>
      <w:proofErr w:type="spellStart"/>
      <w:r>
        <w:rPr>
          <w:sz w:val="24"/>
          <w:szCs w:val="24"/>
          <w:highlight w:val="magenta"/>
        </w:rPr>
        <w:t>Linkedin</w:t>
      </w:r>
      <w:proofErr w:type="spellEnd"/>
      <w:r>
        <w:rPr>
          <w:sz w:val="24"/>
          <w:szCs w:val="24"/>
          <w:highlight w:val="magenta"/>
        </w:rPr>
        <w:t xml:space="preserve"> como posible red para buscar programadores.</w:t>
      </w:r>
    </w:p>
    <w:p w:rsidR="00314014" w:rsidRDefault="000714C7">
      <w:pPr>
        <w:numPr>
          <w:ilvl w:val="0"/>
          <w:numId w:val="1"/>
        </w:numPr>
        <w:contextualSpacing/>
        <w:jc w:val="both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Si hay préstamos o inversión, ver si encaja con el dinero que se espera ganar y a cuánto tiempo es el préstamo o la inversión.</w:t>
      </w:r>
    </w:p>
    <w:p w:rsidR="00314014" w:rsidRDefault="000714C7">
      <w:pPr>
        <w:jc w:val="center"/>
        <w:rPr>
          <w:b/>
          <w:sz w:val="48"/>
          <w:szCs w:val="48"/>
          <w:u w:val="single"/>
        </w:rPr>
      </w:pPr>
      <w:r>
        <w:br w:type="page"/>
      </w:r>
    </w:p>
    <w:p w:rsidR="00314014" w:rsidRDefault="000714C7">
      <w:pPr>
        <w:jc w:val="center"/>
        <w:rPr>
          <w:b/>
          <w:sz w:val="16"/>
          <w:szCs w:val="16"/>
          <w:u w:val="single"/>
        </w:rPr>
      </w:pPr>
      <w:proofErr w:type="spellStart"/>
      <w:r>
        <w:rPr>
          <w:rFonts w:ascii="Roboto" w:eastAsia="Roboto" w:hAnsi="Roboto" w:cs="Roboto"/>
          <w:b/>
          <w:color w:val="1C4587"/>
          <w:sz w:val="48"/>
          <w:szCs w:val="48"/>
        </w:rPr>
        <w:lastRenderedPageBreak/>
        <w:t>Feedback</w:t>
      </w:r>
      <w:proofErr w:type="spellEnd"/>
      <w:r>
        <w:rPr>
          <w:rFonts w:ascii="Roboto" w:eastAsia="Roboto" w:hAnsi="Roboto" w:cs="Roboto"/>
          <w:b/>
          <w:color w:val="1C4587"/>
          <w:sz w:val="48"/>
          <w:szCs w:val="48"/>
        </w:rPr>
        <w:t xml:space="preserve"> </w:t>
      </w:r>
      <w:proofErr w:type="spellStart"/>
      <w:r>
        <w:rPr>
          <w:rFonts w:ascii="Roboto" w:eastAsia="Roboto" w:hAnsi="Roboto" w:cs="Roboto"/>
          <w:b/>
          <w:color w:val="1C4587"/>
          <w:sz w:val="48"/>
          <w:szCs w:val="48"/>
        </w:rPr>
        <w:t>InteracTeach</w:t>
      </w:r>
      <w:proofErr w:type="spellEnd"/>
      <w:r>
        <w:pict>
          <v:rect id="_x0000_i1026" style="width:0;height:1.5pt" o:hralign="center" o:hrstd="t" o:hr="t" fillcolor="#a0a0a0" stroked="f"/>
        </w:pict>
      </w:r>
    </w:p>
    <w:p w:rsidR="00314014" w:rsidRDefault="00314014">
      <w:pPr>
        <w:rPr>
          <w:b/>
          <w:sz w:val="20"/>
          <w:szCs w:val="20"/>
          <w:u w:val="single"/>
        </w:rPr>
      </w:pP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  <w:highlight w:val="magenta"/>
        </w:rPr>
      </w:pPr>
      <w:r>
        <w:rPr>
          <w:sz w:val="24"/>
          <w:szCs w:val="24"/>
          <w:highlight w:val="magenta"/>
        </w:rPr>
        <w:t xml:space="preserve">Como sugerencia, usar </w:t>
      </w:r>
      <w:proofErr w:type="spellStart"/>
      <w:r>
        <w:rPr>
          <w:sz w:val="24"/>
          <w:szCs w:val="24"/>
          <w:highlight w:val="magenta"/>
        </w:rPr>
        <w:t>linkedin</w:t>
      </w:r>
      <w:proofErr w:type="spellEnd"/>
      <w:r>
        <w:rPr>
          <w:sz w:val="24"/>
          <w:szCs w:val="24"/>
          <w:highlight w:val="magenta"/>
        </w:rPr>
        <w:t xml:space="preserve"> para buscar programadores. O </w:t>
      </w:r>
      <w:proofErr w:type="spellStart"/>
      <w:r>
        <w:rPr>
          <w:sz w:val="24"/>
          <w:szCs w:val="24"/>
          <w:highlight w:val="magenta"/>
        </w:rPr>
        <w:t>stackoverflow</w:t>
      </w:r>
      <w:proofErr w:type="spellEnd"/>
      <w:r>
        <w:rPr>
          <w:sz w:val="24"/>
          <w:szCs w:val="24"/>
          <w:highlight w:val="magenta"/>
        </w:rPr>
        <w:t xml:space="preserve"> en la parte de </w:t>
      </w:r>
      <w:proofErr w:type="spellStart"/>
      <w:r>
        <w:rPr>
          <w:sz w:val="24"/>
          <w:szCs w:val="24"/>
          <w:highlight w:val="magenta"/>
        </w:rPr>
        <w:t>jobs</w:t>
      </w:r>
      <w:proofErr w:type="spellEnd"/>
      <w:r>
        <w:rPr>
          <w:sz w:val="24"/>
          <w:szCs w:val="24"/>
          <w:highlight w:val="magenta"/>
        </w:rPr>
        <w:t xml:space="preserve"> (Google: </w:t>
      </w:r>
      <w:proofErr w:type="spellStart"/>
      <w:r>
        <w:rPr>
          <w:sz w:val="24"/>
          <w:szCs w:val="24"/>
          <w:highlight w:val="magenta"/>
        </w:rPr>
        <w:t>Stackoverflow</w:t>
      </w:r>
      <w:proofErr w:type="spellEnd"/>
      <w:r>
        <w:rPr>
          <w:sz w:val="24"/>
          <w:szCs w:val="24"/>
          <w:highlight w:val="magenta"/>
        </w:rPr>
        <w:t xml:space="preserve"> </w:t>
      </w:r>
      <w:proofErr w:type="spellStart"/>
      <w:r>
        <w:rPr>
          <w:sz w:val="24"/>
          <w:szCs w:val="24"/>
          <w:highlight w:val="magenta"/>
        </w:rPr>
        <w:t>jobs</w:t>
      </w:r>
      <w:proofErr w:type="spellEnd"/>
      <w:r>
        <w:rPr>
          <w:sz w:val="24"/>
          <w:szCs w:val="24"/>
          <w:highlight w:val="magenta"/>
        </w:rPr>
        <w:t>).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trike/>
          <w:sz w:val="24"/>
          <w:szCs w:val="24"/>
          <w:highlight w:val="green"/>
        </w:rPr>
      </w:pPr>
      <w:r>
        <w:rPr>
          <w:strike/>
          <w:sz w:val="24"/>
          <w:szCs w:val="24"/>
          <w:highlight w:val="green"/>
        </w:rPr>
        <w:t>Los ejercicios gratuitos, más que gratuitos decir incluidos en el pack.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Hablar más lento en la presentación.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  <w:highlight w:val="magenta"/>
        </w:rPr>
      </w:pPr>
      <w:r>
        <w:rPr>
          <w:sz w:val="24"/>
          <w:szCs w:val="24"/>
          <w:highlight w:val="magenta"/>
        </w:rPr>
        <w:t>En el video promocional, se debería incorporar el negocio si es posible. (el pasar por caja)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Quitar lo de privado del video, que se nos ha pasado (O poner centros privados como primer enfoque)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trike/>
          <w:sz w:val="24"/>
          <w:szCs w:val="24"/>
          <w:highlight w:val="green"/>
        </w:rPr>
      </w:pPr>
      <w:r>
        <w:rPr>
          <w:strike/>
          <w:sz w:val="24"/>
          <w:szCs w:val="24"/>
          <w:highlight w:val="green"/>
        </w:rPr>
        <w:t>Transparencia 5, respetar el orden de lectura con las imágenes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trike/>
          <w:sz w:val="24"/>
          <w:szCs w:val="24"/>
          <w:highlight w:val="green"/>
        </w:rPr>
      </w:pPr>
      <w:proofErr w:type="spellStart"/>
      <w:r>
        <w:rPr>
          <w:strike/>
          <w:sz w:val="24"/>
          <w:szCs w:val="24"/>
          <w:highlight w:val="green"/>
        </w:rPr>
        <w:t>Postgresql</w:t>
      </w:r>
      <w:proofErr w:type="spellEnd"/>
      <w:r>
        <w:rPr>
          <w:strike/>
          <w:sz w:val="24"/>
          <w:szCs w:val="24"/>
          <w:highlight w:val="green"/>
        </w:rPr>
        <w:t xml:space="preserve"> no </w:t>
      </w:r>
      <w:proofErr w:type="spellStart"/>
      <w:r>
        <w:rPr>
          <w:strike/>
          <w:sz w:val="24"/>
          <w:szCs w:val="24"/>
          <w:highlight w:val="green"/>
        </w:rPr>
        <w:t>mysql</w:t>
      </w:r>
      <w:proofErr w:type="spellEnd"/>
      <w:r>
        <w:rPr>
          <w:strike/>
          <w:sz w:val="24"/>
          <w:szCs w:val="24"/>
          <w:highlight w:val="green"/>
        </w:rPr>
        <w:t xml:space="preserve">. (Y </w:t>
      </w:r>
      <w:proofErr w:type="spellStart"/>
      <w:r>
        <w:rPr>
          <w:strike/>
          <w:sz w:val="24"/>
          <w:szCs w:val="24"/>
          <w:highlight w:val="green"/>
        </w:rPr>
        <w:t>despues</w:t>
      </w:r>
      <w:proofErr w:type="spellEnd"/>
      <w:r>
        <w:rPr>
          <w:strike/>
          <w:sz w:val="24"/>
          <w:szCs w:val="24"/>
          <w:highlight w:val="green"/>
        </w:rPr>
        <w:t xml:space="preserve"> </w:t>
      </w:r>
      <w:proofErr w:type="spellStart"/>
      <w:r>
        <w:rPr>
          <w:strike/>
          <w:sz w:val="24"/>
          <w:szCs w:val="24"/>
          <w:highlight w:val="green"/>
        </w:rPr>
        <w:t>InteracTeach</w:t>
      </w:r>
      <w:proofErr w:type="spellEnd"/>
      <w:r>
        <w:rPr>
          <w:strike/>
          <w:sz w:val="24"/>
          <w:szCs w:val="24"/>
          <w:highlight w:val="green"/>
        </w:rPr>
        <w:t xml:space="preserve"> es </w:t>
      </w:r>
      <w:proofErr w:type="spellStart"/>
      <w:r>
        <w:rPr>
          <w:strike/>
          <w:sz w:val="24"/>
          <w:szCs w:val="24"/>
          <w:highlight w:val="green"/>
        </w:rPr>
        <w:t>klingon</w:t>
      </w:r>
      <w:proofErr w:type="spellEnd"/>
      <w:r>
        <w:rPr>
          <w:strike/>
          <w:sz w:val="24"/>
          <w:szCs w:val="24"/>
          <w:highlight w:val="green"/>
        </w:rPr>
        <w:t>)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trike/>
          <w:sz w:val="24"/>
          <w:szCs w:val="24"/>
          <w:highlight w:val="green"/>
        </w:rPr>
      </w:pPr>
      <w:r>
        <w:rPr>
          <w:strike/>
          <w:sz w:val="24"/>
          <w:szCs w:val="24"/>
          <w:highlight w:val="green"/>
        </w:rPr>
        <w:t>Transparencia 17, por qué nos van a comprar, por los ejercicios o explicaciones a estos</w:t>
      </w:r>
      <w:proofErr w:type="gramStart"/>
      <w:r>
        <w:rPr>
          <w:strike/>
          <w:sz w:val="24"/>
          <w:szCs w:val="24"/>
          <w:highlight w:val="green"/>
        </w:rPr>
        <w:t>?</w:t>
      </w:r>
      <w:proofErr w:type="gramEnd"/>
      <w:r>
        <w:rPr>
          <w:strike/>
          <w:sz w:val="24"/>
          <w:szCs w:val="24"/>
          <w:highlight w:val="green"/>
        </w:rPr>
        <w:t xml:space="preserve"> Venderlo mejor. En qué marcamos la diferencia. (Mencionar que es un entorno competitivo, mejorar la vida de lo</w:t>
      </w:r>
      <w:r>
        <w:rPr>
          <w:strike/>
          <w:sz w:val="24"/>
          <w:szCs w:val="24"/>
          <w:highlight w:val="green"/>
        </w:rPr>
        <w:t>s estudiantes, ¿</w:t>
      </w:r>
      <w:proofErr w:type="spellStart"/>
      <w:r>
        <w:rPr>
          <w:strike/>
          <w:sz w:val="24"/>
          <w:szCs w:val="24"/>
          <w:highlight w:val="green"/>
        </w:rPr>
        <w:t>QUien</w:t>
      </w:r>
      <w:proofErr w:type="spellEnd"/>
      <w:r>
        <w:rPr>
          <w:strike/>
          <w:sz w:val="24"/>
          <w:szCs w:val="24"/>
          <w:highlight w:val="green"/>
        </w:rPr>
        <w:t xml:space="preserve"> no estaba harto de deberes?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El banner de los profesores, cambiar el fondo.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trike/>
          <w:sz w:val="24"/>
          <w:szCs w:val="24"/>
          <w:highlight w:val="green"/>
        </w:rPr>
      </w:pPr>
      <w:r>
        <w:rPr>
          <w:strike/>
          <w:sz w:val="24"/>
          <w:szCs w:val="24"/>
          <w:highlight w:val="green"/>
        </w:rPr>
        <w:t xml:space="preserve">El banner de los programadores está bien. Como sugerencia, intentar añadir la palabra </w:t>
      </w:r>
      <w:proofErr w:type="spellStart"/>
      <w:r>
        <w:rPr>
          <w:strike/>
          <w:sz w:val="24"/>
          <w:szCs w:val="24"/>
          <w:highlight w:val="green"/>
        </w:rPr>
        <w:t>School</w:t>
      </w:r>
      <w:proofErr w:type="spellEnd"/>
      <w:r>
        <w:rPr>
          <w:strike/>
          <w:sz w:val="24"/>
          <w:szCs w:val="24"/>
          <w:highlight w:val="green"/>
        </w:rPr>
        <w:t>, “</w:t>
      </w:r>
      <w:proofErr w:type="spellStart"/>
      <w:r>
        <w:rPr>
          <w:strike/>
          <w:sz w:val="24"/>
          <w:szCs w:val="24"/>
          <w:highlight w:val="green"/>
        </w:rPr>
        <w:t>interactive</w:t>
      </w:r>
      <w:proofErr w:type="spellEnd"/>
      <w:r>
        <w:rPr>
          <w:strike/>
          <w:sz w:val="24"/>
          <w:szCs w:val="24"/>
          <w:highlight w:val="green"/>
        </w:rPr>
        <w:t xml:space="preserve"> </w:t>
      </w:r>
      <w:proofErr w:type="spellStart"/>
      <w:r>
        <w:rPr>
          <w:strike/>
          <w:sz w:val="24"/>
          <w:szCs w:val="24"/>
          <w:highlight w:val="green"/>
        </w:rPr>
        <w:t>school</w:t>
      </w:r>
      <w:proofErr w:type="spellEnd"/>
      <w:r>
        <w:rPr>
          <w:strike/>
          <w:sz w:val="24"/>
          <w:szCs w:val="24"/>
          <w:highlight w:val="green"/>
        </w:rPr>
        <w:t xml:space="preserve"> </w:t>
      </w:r>
      <w:proofErr w:type="spellStart"/>
      <w:r>
        <w:rPr>
          <w:strike/>
          <w:sz w:val="24"/>
          <w:szCs w:val="24"/>
          <w:highlight w:val="green"/>
        </w:rPr>
        <w:t>exercises</w:t>
      </w:r>
      <w:proofErr w:type="spellEnd"/>
      <w:r>
        <w:rPr>
          <w:strike/>
          <w:sz w:val="24"/>
          <w:szCs w:val="24"/>
          <w:highlight w:val="green"/>
        </w:rPr>
        <w:t>”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trike/>
          <w:sz w:val="24"/>
          <w:szCs w:val="24"/>
          <w:highlight w:val="green"/>
        </w:rPr>
      </w:pPr>
      <w:r>
        <w:rPr>
          <w:strike/>
          <w:sz w:val="24"/>
          <w:szCs w:val="24"/>
          <w:highlight w:val="green"/>
        </w:rPr>
        <w:t xml:space="preserve">El banner para los </w:t>
      </w:r>
      <w:proofErr w:type="spellStart"/>
      <w:r>
        <w:rPr>
          <w:strike/>
          <w:sz w:val="24"/>
          <w:szCs w:val="24"/>
          <w:highlight w:val="green"/>
        </w:rPr>
        <w:t>inversores</w:t>
      </w:r>
      <w:proofErr w:type="gramStart"/>
      <w:r>
        <w:rPr>
          <w:strike/>
          <w:sz w:val="24"/>
          <w:szCs w:val="24"/>
          <w:highlight w:val="green"/>
        </w:rPr>
        <w:t>,to</w:t>
      </w:r>
      <w:proofErr w:type="spellEnd"/>
      <w:proofErr w:type="gramEnd"/>
      <w:r>
        <w:rPr>
          <w:strike/>
          <w:sz w:val="24"/>
          <w:szCs w:val="24"/>
          <w:highlight w:val="green"/>
        </w:rPr>
        <w:t xml:space="preserve"> </w:t>
      </w:r>
      <w:proofErr w:type="spellStart"/>
      <w:r>
        <w:rPr>
          <w:strike/>
          <w:sz w:val="24"/>
          <w:szCs w:val="24"/>
          <w:highlight w:val="green"/>
        </w:rPr>
        <w:t>w</w:t>
      </w:r>
      <w:r>
        <w:rPr>
          <w:strike/>
          <w:sz w:val="24"/>
          <w:szCs w:val="24"/>
          <w:highlight w:val="green"/>
        </w:rPr>
        <w:t>apo</w:t>
      </w:r>
      <w:proofErr w:type="spellEnd"/>
      <w:r>
        <w:rPr>
          <w:strike/>
          <w:sz w:val="24"/>
          <w:szCs w:val="24"/>
          <w:highlight w:val="green"/>
        </w:rPr>
        <w:t>. Sugerencia, ponerlo en minúscula (excepto la I y la T), normal, o resaltar el nombre: ponerle dos colores (</w:t>
      </w:r>
      <w:proofErr w:type="spellStart"/>
      <w:r>
        <w:rPr>
          <w:strike/>
          <w:sz w:val="24"/>
          <w:szCs w:val="24"/>
          <w:highlight w:val="green"/>
        </w:rPr>
        <w:t>Interac-Teach</w:t>
      </w:r>
      <w:proofErr w:type="spellEnd"/>
      <w:r>
        <w:rPr>
          <w:strike/>
          <w:sz w:val="24"/>
          <w:szCs w:val="24"/>
          <w:highlight w:val="green"/>
        </w:rPr>
        <w:t>).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trike/>
          <w:sz w:val="24"/>
          <w:szCs w:val="24"/>
          <w:highlight w:val="green"/>
        </w:rPr>
      </w:pPr>
      <w:r>
        <w:rPr>
          <w:strike/>
          <w:sz w:val="24"/>
          <w:szCs w:val="24"/>
          <w:highlight w:val="green"/>
        </w:rPr>
        <w:t xml:space="preserve">Transparencia 33, quitar </w:t>
      </w:r>
      <w:r>
        <w:rPr>
          <w:b/>
          <w:strike/>
          <w:sz w:val="24"/>
          <w:szCs w:val="24"/>
          <w:highlight w:val="green"/>
        </w:rPr>
        <w:t>monedo</w:t>
      </w:r>
      <w:r>
        <w:rPr>
          <w:strike/>
          <w:sz w:val="24"/>
          <w:szCs w:val="24"/>
          <w:highlight w:val="green"/>
        </w:rPr>
        <w:t xml:space="preserve">. BBVA, </w:t>
      </w:r>
      <w:proofErr w:type="spellStart"/>
      <w:r>
        <w:rPr>
          <w:strike/>
          <w:sz w:val="24"/>
          <w:szCs w:val="24"/>
          <w:highlight w:val="green"/>
        </w:rPr>
        <w:t>LiberBank</w:t>
      </w:r>
      <w:proofErr w:type="spellEnd"/>
      <w:r>
        <w:rPr>
          <w:strike/>
          <w:sz w:val="24"/>
          <w:szCs w:val="24"/>
          <w:highlight w:val="green"/>
        </w:rPr>
        <w:t>, cualquier institución normal.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trike/>
          <w:sz w:val="24"/>
          <w:szCs w:val="24"/>
          <w:highlight w:val="green"/>
        </w:rPr>
      </w:pPr>
      <w:r>
        <w:rPr>
          <w:strike/>
          <w:sz w:val="24"/>
          <w:szCs w:val="24"/>
          <w:highlight w:val="green"/>
        </w:rPr>
        <w:t>En la conclusión, tiene que quedar claro que som</w:t>
      </w:r>
      <w:r>
        <w:rPr>
          <w:strike/>
          <w:sz w:val="24"/>
          <w:szCs w:val="24"/>
          <w:highlight w:val="green"/>
        </w:rPr>
        <w:t>os unos “cerdos”, pero no hay que indicar que ponemos nuestro trabajo gratis, hay añadir la inversión que ponemos de nuestro bolsillo, no solo horas de trabajo. Una pequeña estimación.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Añadir diapositivas con los costes</w:t>
      </w: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  <w:highlight w:val="magenta"/>
        </w:rPr>
      </w:pPr>
      <w:r>
        <w:rPr>
          <w:sz w:val="24"/>
          <w:szCs w:val="24"/>
          <w:highlight w:val="magenta"/>
        </w:rPr>
        <w:t>Sugerencia, entrada personalizada pa</w:t>
      </w:r>
      <w:r>
        <w:rPr>
          <w:sz w:val="24"/>
          <w:szCs w:val="24"/>
          <w:highlight w:val="magenta"/>
        </w:rPr>
        <w:t xml:space="preserve">ra las escuelas que contratan nuestro servicio, cambiar el logo y el color en función del usuario. (Está muy bien la idea, pero no es viable, dar un soporte de temas a la aplicación, </w:t>
      </w:r>
      <w:proofErr w:type="spellStart"/>
      <w:r>
        <w:rPr>
          <w:sz w:val="24"/>
          <w:szCs w:val="24"/>
          <w:highlight w:val="magenta"/>
        </w:rPr>
        <w:t>basicamente</w:t>
      </w:r>
      <w:proofErr w:type="spellEnd"/>
      <w:r>
        <w:rPr>
          <w:sz w:val="24"/>
          <w:szCs w:val="24"/>
          <w:highlight w:val="magenta"/>
        </w:rPr>
        <w:t xml:space="preserve"> una nueva funcionalidad desde 0, no hay tiempo ni dinero para</w:t>
      </w:r>
      <w:r>
        <w:rPr>
          <w:sz w:val="24"/>
          <w:szCs w:val="24"/>
          <w:highlight w:val="magenta"/>
        </w:rPr>
        <w:t xml:space="preserve"> ello)</w:t>
      </w:r>
    </w:p>
    <w:p w:rsidR="00314014" w:rsidRDefault="000714C7">
      <w:pPr>
        <w:jc w:val="center"/>
        <w:rPr>
          <w:sz w:val="24"/>
          <w:szCs w:val="24"/>
        </w:rPr>
      </w:pPr>
      <w:r>
        <w:lastRenderedPageBreak/>
        <w:br w:type="page"/>
      </w:r>
    </w:p>
    <w:p w:rsidR="00314014" w:rsidRDefault="000714C7">
      <w:pPr>
        <w:jc w:val="center"/>
        <w:rPr>
          <w:b/>
          <w:sz w:val="16"/>
          <w:szCs w:val="16"/>
          <w:u w:val="single"/>
        </w:rPr>
      </w:pPr>
      <w:proofErr w:type="spellStart"/>
      <w:r>
        <w:rPr>
          <w:rFonts w:ascii="Roboto" w:eastAsia="Roboto" w:hAnsi="Roboto" w:cs="Roboto"/>
          <w:b/>
          <w:color w:val="1C4587"/>
          <w:sz w:val="48"/>
          <w:szCs w:val="48"/>
        </w:rPr>
        <w:lastRenderedPageBreak/>
        <w:t>Feedback</w:t>
      </w:r>
      <w:proofErr w:type="spellEnd"/>
      <w:r>
        <w:rPr>
          <w:rFonts w:ascii="Roboto" w:eastAsia="Roboto" w:hAnsi="Roboto" w:cs="Roboto"/>
          <w:b/>
          <w:color w:val="1C4587"/>
          <w:sz w:val="48"/>
          <w:szCs w:val="48"/>
        </w:rPr>
        <w:t xml:space="preserve"> Final</w:t>
      </w:r>
      <w:r>
        <w:pict>
          <v:rect id="_x0000_i1027" style="width:0;height:1.5pt" o:hralign="center" o:hrstd="t" o:hr="t" fillcolor="#a0a0a0" stroked="f"/>
        </w:pict>
      </w:r>
    </w:p>
    <w:p w:rsidR="00314014" w:rsidRDefault="00314014">
      <w:pPr>
        <w:rPr>
          <w:b/>
          <w:sz w:val="20"/>
          <w:szCs w:val="20"/>
          <w:u w:val="single"/>
        </w:rPr>
      </w:pPr>
    </w:p>
    <w:p w:rsidR="00314014" w:rsidRDefault="000714C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</w:p>
    <w:sectPr w:rsidR="00314014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4C7" w:rsidRDefault="000714C7">
      <w:pPr>
        <w:spacing w:line="240" w:lineRule="auto"/>
      </w:pPr>
      <w:r>
        <w:separator/>
      </w:r>
    </w:p>
  </w:endnote>
  <w:endnote w:type="continuationSeparator" w:id="0">
    <w:p w:rsidR="000714C7" w:rsidRDefault="00071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swald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014" w:rsidRDefault="000714C7">
    <w:pPr>
      <w:jc w:val="right"/>
    </w:pPr>
    <w:r>
      <w:fldChar w:fldCharType="begin"/>
    </w:r>
    <w:r>
      <w:instrText>PAGE</w:instrText>
    </w:r>
    <w:r w:rsidR="008657E6">
      <w:fldChar w:fldCharType="separate"/>
    </w:r>
    <w:r w:rsidR="008657E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4C7" w:rsidRDefault="000714C7">
      <w:pPr>
        <w:spacing w:line="240" w:lineRule="auto"/>
      </w:pPr>
      <w:r>
        <w:separator/>
      </w:r>
    </w:p>
  </w:footnote>
  <w:footnote w:type="continuationSeparator" w:id="0">
    <w:p w:rsidR="000714C7" w:rsidRDefault="000714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014" w:rsidRDefault="000714C7">
    <w:pPr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25-05-2018</w:t>
    </w:r>
  </w:p>
  <w:p w:rsidR="00314014" w:rsidRDefault="000714C7">
    <w:pPr>
      <w:rPr>
        <w:rFonts w:ascii="Oswald" w:eastAsia="Oswald" w:hAnsi="Oswald" w:cs="Oswald"/>
        <w:b/>
        <w:color w:val="1155CC"/>
      </w:rPr>
    </w:pPr>
    <w:proofErr w:type="spellStart"/>
    <w:r>
      <w:rPr>
        <w:rFonts w:ascii="Oswald" w:eastAsia="Oswald" w:hAnsi="Oswald" w:cs="Oswald"/>
        <w:b/>
        <w:color w:val="1155CC"/>
      </w:rPr>
      <w:t>InteracTeach</w:t>
    </w:r>
    <w:proofErr w:type="spellEnd"/>
  </w:p>
  <w:p w:rsidR="00314014" w:rsidRDefault="00314014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5A51"/>
    <w:multiLevelType w:val="multilevel"/>
    <w:tmpl w:val="30F48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4014"/>
    <w:rsid w:val="000714C7"/>
    <w:rsid w:val="00314014"/>
    <w:rsid w:val="0086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</cp:revision>
  <cp:lastPrinted>2018-05-30T11:12:00Z</cp:lastPrinted>
  <dcterms:created xsi:type="dcterms:W3CDTF">2018-05-30T11:11:00Z</dcterms:created>
  <dcterms:modified xsi:type="dcterms:W3CDTF">2018-05-30T11:12:00Z</dcterms:modified>
</cp:coreProperties>
</file>