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193C3F8" w14:textId="77777777" w:rsidR="004F4B7B" w:rsidRDefault="004F4B7B">
      <w:pPr>
        <w:spacing w:after="360"/>
      </w:pPr>
    </w:p>
    <w:p w14:paraId="5CD1CB0C" w14:textId="77777777" w:rsidR="004F4B7B" w:rsidRDefault="004F4B7B">
      <w:pPr>
        <w:spacing w:after="360"/>
      </w:pPr>
    </w:p>
    <w:p w14:paraId="77676FE9" w14:textId="77777777" w:rsidR="004F4B7B" w:rsidRDefault="004F4B7B">
      <w:pPr>
        <w:spacing w:after="360"/>
      </w:pPr>
    </w:p>
    <w:p w14:paraId="05D40300" w14:textId="4CEFC9B2" w:rsidR="00CC6CA0" w:rsidRPr="00CC6CA0" w:rsidRDefault="00CC6CA0" w:rsidP="00CC6CA0">
      <w:pPr>
        <w:spacing w:after="360"/>
      </w:pPr>
      <w:r w:rsidRPr="000824F6">
        <w:rPr>
          <w:noProof/>
          <w:lang w:val="es-AR"/>
        </w:rPr>
        <w:drawing>
          <wp:inline distT="0" distB="0" distL="0" distR="0" wp14:anchorId="6A8C30E4" wp14:editId="1F3C7E2F">
            <wp:extent cx="5486400" cy="3609975"/>
            <wp:effectExtent l="0" t="0" r="0" b="9525"/>
            <wp:docPr id="926940856" name="Imagen 1" descr="Imagen que contiene pasto, exterior, edificio, pla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606216" name="Imagen 1" descr="Imagen que contiene pasto, exterior, edificio, pla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7166F" w14:textId="77777777" w:rsidR="00CC6CA0" w:rsidRDefault="00CC6CA0">
      <w:pPr>
        <w:spacing w:after="360"/>
        <w:jc w:val="center"/>
        <w:rPr>
          <w:b/>
          <w:color w:val="7A5A00"/>
          <w:lang w:val="es-ES_tradnl"/>
        </w:rPr>
      </w:pPr>
    </w:p>
    <w:p w14:paraId="051BCF5C" w14:textId="3183CDB3" w:rsidR="004F4B7B" w:rsidRPr="00354514" w:rsidRDefault="00000000">
      <w:pPr>
        <w:spacing w:after="360"/>
        <w:jc w:val="center"/>
        <w:rPr>
          <w:lang w:val="es-ES_tradnl"/>
        </w:rPr>
      </w:pPr>
      <w:r w:rsidRPr="00354514">
        <w:rPr>
          <w:b/>
          <w:color w:val="7A5A00"/>
          <w:lang w:val="es-ES_tradnl"/>
        </w:rPr>
        <w:t>PROYECTO FINAL</w:t>
      </w:r>
    </w:p>
    <w:p w14:paraId="16EEBA77" w14:textId="77777777" w:rsidR="004F4B7B" w:rsidRPr="00CC6CA0" w:rsidRDefault="00000000">
      <w:pPr>
        <w:spacing w:after="240"/>
        <w:jc w:val="center"/>
        <w:rPr>
          <w:sz w:val="24"/>
          <w:szCs w:val="24"/>
          <w:lang w:val="es-ES_tradnl"/>
        </w:rPr>
      </w:pPr>
      <w:r w:rsidRPr="00CC6CA0">
        <w:rPr>
          <w:b/>
          <w:color w:val="0B2545"/>
          <w:sz w:val="24"/>
          <w:szCs w:val="24"/>
          <w:lang w:val="es-ES_tradnl"/>
        </w:rPr>
        <w:t xml:space="preserve">Machine </w:t>
      </w:r>
      <w:proofErr w:type="spellStart"/>
      <w:r w:rsidRPr="00CC6CA0">
        <w:rPr>
          <w:b/>
          <w:color w:val="0B2545"/>
          <w:sz w:val="24"/>
          <w:szCs w:val="24"/>
          <w:lang w:val="es-ES_tradnl"/>
        </w:rPr>
        <w:t>Learning</w:t>
      </w:r>
      <w:proofErr w:type="spellEnd"/>
      <w:r w:rsidRPr="00CC6CA0">
        <w:rPr>
          <w:b/>
          <w:color w:val="0B2545"/>
          <w:sz w:val="24"/>
          <w:szCs w:val="24"/>
          <w:lang w:val="es-ES_tradnl"/>
        </w:rPr>
        <w:t xml:space="preserve"> para la identificación y predicción del ciclo operativo de una empresa industrial</w:t>
      </w:r>
    </w:p>
    <w:p w14:paraId="5F7429FD" w14:textId="77777777" w:rsidR="004F4B7B" w:rsidRPr="00CC6CA0" w:rsidRDefault="00000000">
      <w:pPr>
        <w:spacing w:after="960"/>
        <w:jc w:val="center"/>
        <w:rPr>
          <w:sz w:val="24"/>
          <w:szCs w:val="24"/>
          <w:lang w:val="es-ES_tradnl"/>
        </w:rPr>
      </w:pPr>
      <w:r w:rsidRPr="00CC6CA0">
        <w:rPr>
          <w:i/>
          <w:color w:val="1F4D78"/>
          <w:sz w:val="24"/>
          <w:szCs w:val="24"/>
          <w:lang w:val="es-ES_tradnl"/>
        </w:rPr>
        <w:t xml:space="preserve">Proyecto Final — Machine </w:t>
      </w:r>
      <w:proofErr w:type="spellStart"/>
      <w:r w:rsidRPr="00CC6CA0">
        <w:rPr>
          <w:i/>
          <w:color w:val="1F4D78"/>
          <w:sz w:val="24"/>
          <w:szCs w:val="24"/>
          <w:lang w:val="es-ES_tradnl"/>
        </w:rPr>
        <w:t>Learning</w:t>
      </w:r>
      <w:proofErr w:type="spellEnd"/>
      <w:r w:rsidRPr="00CC6CA0">
        <w:rPr>
          <w:i/>
          <w:color w:val="1F4D78"/>
          <w:sz w:val="24"/>
          <w:szCs w:val="24"/>
          <w:lang w:val="es-ES_tradnl"/>
        </w:rPr>
        <w:t xml:space="preserve"> aplicado a Finanzas</w:t>
      </w:r>
    </w:p>
    <w:p w14:paraId="79FE2AB5" w14:textId="0FBFCD64" w:rsidR="00CC6CA0" w:rsidRDefault="00CC6CA0">
      <w:pPr>
        <w:spacing w:after="100"/>
        <w:jc w:val="center"/>
        <w:rPr>
          <w:b/>
          <w:sz w:val="24"/>
          <w:lang w:val="es-ES_tradnl"/>
        </w:rPr>
      </w:pPr>
      <w:r>
        <w:rPr>
          <w:b/>
          <w:sz w:val="24"/>
          <w:lang w:val="es-ES_tradnl"/>
        </w:rPr>
        <w:t>Profesor Andrés Medina Sanhueza</w:t>
      </w:r>
    </w:p>
    <w:p w14:paraId="067BC90C" w14:textId="5D4D6B4E" w:rsidR="004F4B7B" w:rsidRPr="00354514" w:rsidRDefault="00CC6CA0">
      <w:pPr>
        <w:spacing w:after="100"/>
        <w:jc w:val="center"/>
        <w:rPr>
          <w:lang w:val="es-ES_tradnl"/>
        </w:rPr>
      </w:pPr>
      <w:r>
        <w:rPr>
          <w:b/>
          <w:sz w:val="24"/>
          <w:lang w:val="es-ES_tradnl"/>
        </w:rPr>
        <w:t xml:space="preserve">Alumno: </w:t>
      </w:r>
      <w:r w:rsidR="00000000" w:rsidRPr="00354514">
        <w:rPr>
          <w:b/>
          <w:sz w:val="24"/>
          <w:lang w:val="es-ES_tradnl"/>
        </w:rPr>
        <w:t>Alejandro Alvear</w:t>
      </w:r>
      <w:r>
        <w:rPr>
          <w:b/>
          <w:sz w:val="24"/>
          <w:lang w:val="es-ES_tradnl"/>
        </w:rPr>
        <w:t xml:space="preserve"> Sepúlveda</w:t>
      </w:r>
    </w:p>
    <w:p w14:paraId="084E1281" w14:textId="77777777" w:rsidR="004F4B7B" w:rsidRPr="00354514" w:rsidRDefault="00000000">
      <w:pPr>
        <w:jc w:val="center"/>
        <w:rPr>
          <w:lang w:val="es-ES_tradnl"/>
        </w:rPr>
      </w:pPr>
      <w:r w:rsidRPr="00354514">
        <w:rPr>
          <w:color w:val="5B6573"/>
          <w:sz w:val="21"/>
          <w:lang w:val="es-ES_tradnl"/>
        </w:rPr>
        <w:t>Agosto de 2026</w:t>
      </w:r>
    </w:p>
    <w:p w14:paraId="65082630" w14:textId="77777777" w:rsidR="00E952EA" w:rsidRDefault="00E952EA">
      <w:pPr>
        <w:spacing w:after="200" w:line="276" w:lineRule="auto"/>
        <w:rPr>
          <w:lang w:val="es-ES_tradnl"/>
        </w:rPr>
      </w:pPr>
    </w:p>
    <w:p w14:paraId="220CCA10" w14:textId="77777777" w:rsidR="00E952EA" w:rsidRDefault="00E952EA">
      <w:pPr>
        <w:spacing w:after="200" w:line="276" w:lineRule="auto"/>
        <w:rPr>
          <w:lang w:val="es-ES_tradnl"/>
        </w:rPr>
      </w:pPr>
    </w:p>
    <w:sdt>
      <w:sdtPr>
        <w:rPr>
          <w:lang w:val="es-ES"/>
        </w:rPr>
        <w:id w:val="2042857281"/>
        <w:docPartObj>
          <w:docPartGallery w:val="Table of Contents"/>
          <w:docPartUnique/>
        </w:docPartObj>
      </w:sdtPr>
      <w:sdtEndPr>
        <w:rPr>
          <w:rFonts w:ascii="Calibri" w:eastAsiaTheme="minorEastAsia" w:hAnsi="Calibri" w:cstheme="minorBidi"/>
          <w:noProof/>
          <w:color w:val="273142"/>
          <w:sz w:val="22"/>
          <w:szCs w:val="22"/>
          <w:lang w:val="en-US"/>
        </w:rPr>
      </w:sdtEndPr>
      <w:sdtContent>
        <w:p w14:paraId="16892AA0" w14:textId="1DC5C272" w:rsidR="00E952EA" w:rsidRDefault="00E952EA">
          <w:pPr>
            <w:pStyle w:val="TtuloTDC"/>
          </w:pPr>
          <w:r>
            <w:rPr>
              <w:lang w:val="es-ES"/>
            </w:rPr>
            <w:t>Tabla de contenido</w:t>
          </w:r>
        </w:p>
        <w:p w14:paraId="6BFBE9B0" w14:textId="7446569E" w:rsidR="00664375" w:rsidRDefault="00E952EA">
          <w:pPr>
            <w:pStyle w:val="TDC2"/>
            <w:tabs>
              <w:tab w:val="right" w:leader="dot" w:pos="9350"/>
            </w:tabs>
            <w:rPr>
              <w:b w:val="0"/>
              <w:bCs w:val="0"/>
              <w:noProof/>
              <w:color w:val="auto"/>
              <w:kern w:val="2"/>
              <w:sz w:val="24"/>
              <w:szCs w:val="24"/>
              <w:lang w:val="es-CL" w:eastAsia="es-ES_tradnl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37970035" w:history="1">
            <w:r w:rsidR="00664375" w:rsidRPr="00FF02C0">
              <w:rPr>
                <w:rStyle w:val="Hipervnculo"/>
                <w:noProof/>
                <w:lang w:val="es-ES_tradnl"/>
              </w:rPr>
              <w:t>Resumen ejecutivo</w:t>
            </w:r>
            <w:r w:rsidR="00664375">
              <w:rPr>
                <w:noProof/>
                <w:webHidden/>
              </w:rPr>
              <w:tab/>
            </w:r>
            <w:r w:rsidR="00664375">
              <w:rPr>
                <w:noProof/>
                <w:webHidden/>
              </w:rPr>
              <w:fldChar w:fldCharType="begin"/>
            </w:r>
            <w:r w:rsidR="00664375">
              <w:rPr>
                <w:noProof/>
                <w:webHidden/>
              </w:rPr>
              <w:instrText xml:space="preserve"> PAGEREF _Toc237970035 \h </w:instrText>
            </w:r>
            <w:r w:rsidR="00664375">
              <w:rPr>
                <w:noProof/>
                <w:webHidden/>
              </w:rPr>
            </w:r>
            <w:r w:rsidR="00664375">
              <w:rPr>
                <w:noProof/>
                <w:webHidden/>
              </w:rPr>
              <w:fldChar w:fldCharType="separate"/>
            </w:r>
            <w:r w:rsidR="00664375">
              <w:rPr>
                <w:noProof/>
                <w:webHidden/>
              </w:rPr>
              <w:t>3</w:t>
            </w:r>
            <w:r w:rsidR="00664375">
              <w:rPr>
                <w:noProof/>
                <w:webHidden/>
              </w:rPr>
              <w:fldChar w:fldCharType="end"/>
            </w:r>
          </w:hyperlink>
        </w:p>
        <w:p w14:paraId="3A40EE83" w14:textId="4A275859" w:rsidR="00664375" w:rsidRDefault="00664375">
          <w:pPr>
            <w:pStyle w:val="TDC2"/>
            <w:tabs>
              <w:tab w:val="right" w:leader="dot" w:pos="9350"/>
            </w:tabs>
            <w:rPr>
              <w:b w:val="0"/>
              <w:bCs w:val="0"/>
              <w:noProof/>
              <w:color w:val="auto"/>
              <w:kern w:val="2"/>
              <w:sz w:val="24"/>
              <w:szCs w:val="24"/>
              <w:lang w:val="es-CL" w:eastAsia="es-ES_tradnl"/>
              <w14:ligatures w14:val="standardContextual"/>
            </w:rPr>
          </w:pPr>
          <w:hyperlink w:anchor="_Toc237970036" w:history="1">
            <w:r w:rsidRPr="00FF02C0">
              <w:rPr>
                <w:rStyle w:val="Hipervnculo"/>
                <w:noProof/>
                <w:lang w:val="es-ES_tradnl"/>
              </w:rPr>
              <w:t>1. 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_Toc237970036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0AEEE1" w14:textId="466FF0AE" w:rsidR="00664375" w:rsidRDefault="00664375">
          <w:pPr>
            <w:pStyle w:val="TDC2"/>
            <w:tabs>
              <w:tab w:val="right" w:leader="dot" w:pos="9350"/>
            </w:tabs>
            <w:rPr>
              <w:b w:val="0"/>
              <w:bCs w:val="0"/>
              <w:noProof/>
              <w:color w:val="auto"/>
              <w:kern w:val="2"/>
              <w:sz w:val="24"/>
              <w:szCs w:val="24"/>
              <w:lang w:val="es-CL" w:eastAsia="es-ES_tradnl"/>
              <w14:ligatures w14:val="standardContextual"/>
            </w:rPr>
          </w:pPr>
          <w:hyperlink w:anchor="_Toc237970037" w:history="1">
            <w:r w:rsidRPr="00FF02C0">
              <w:rPr>
                <w:rStyle w:val="Hipervnculo"/>
                <w:noProof/>
                <w:lang w:val="es-ES_tradnl"/>
              </w:rPr>
              <w:t>2. Pregunta de investigación y 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_Toc237970037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7B1F09" w14:textId="3F21482A" w:rsidR="00664375" w:rsidRDefault="00664375">
          <w:pPr>
            <w:pStyle w:val="TDC2"/>
            <w:tabs>
              <w:tab w:val="right" w:leader="dot" w:pos="9350"/>
            </w:tabs>
            <w:rPr>
              <w:b w:val="0"/>
              <w:bCs w:val="0"/>
              <w:noProof/>
              <w:color w:val="auto"/>
              <w:kern w:val="2"/>
              <w:sz w:val="24"/>
              <w:szCs w:val="24"/>
              <w:lang w:val="es-CL" w:eastAsia="es-ES_tradnl"/>
              <w14:ligatures w14:val="standardContextual"/>
            </w:rPr>
          </w:pPr>
          <w:hyperlink w:anchor="_Toc237970038" w:history="1">
            <w:r w:rsidRPr="00FF02C0">
              <w:rPr>
                <w:rStyle w:val="Hipervnculo"/>
                <w:noProof/>
                <w:lang w:val="es-ES_tradnl"/>
              </w:rPr>
              <w:t>3. Datos y calidad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_Toc237970038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6241F6" w14:textId="25171AE2" w:rsidR="00664375" w:rsidRDefault="00664375">
          <w:pPr>
            <w:pStyle w:val="TDC2"/>
            <w:tabs>
              <w:tab w:val="right" w:leader="dot" w:pos="9350"/>
            </w:tabs>
            <w:rPr>
              <w:b w:val="0"/>
              <w:bCs w:val="0"/>
              <w:noProof/>
              <w:color w:val="auto"/>
              <w:kern w:val="2"/>
              <w:sz w:val="24"/>
              <w:szCs w:val="24"/>
              <w:lang w:val="es-CL" w:eastAsia="es-ES_tradnl"/>
              <w14:ligatures w14:val="standardContextual"/>
            </w:rPr>
          </w:pPr>
          <w:hyperlink w:anchor="_Toc237970039" w:history="1">
            <w:r w:rsidRPr="00FF02C0">
              <w:rPr>
                <w:rStyle w:val="Hipervnculo"/>
                <w:noProof/>
                <w:lang w:val="es-ES_tradnl"/>
              </w:rPr>
              <w:t>4. Ingeniería de variables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_Toc237970039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893BDB" w14:textId="7B922C46" w:rsidR="00664375" w:rsidRDefault="00664375">
          <w:pPr>
            <w:pStyle w:val="TDC2"/>
            <w:tabs>
              <w:tab w:val="right" w:leader="dot" w:pos="9350"/>
            </w:tabs>
            <w:rPr>
              <w:b w:val="0"/>
              <w:bCs w:val="0"/>
              <w:noProof/>
              <w:color w:val="auto"/>
              <w:kern w:val="2"/>
              <w:sz w:val="24"/>
              <w:szCs w:val="24"/>
              <w:lang w:val="es-CL" w:eastAsia="es-ES_tradnl"/>
              <w14:ligatures w14:val="standardContextual"/>
            </w:rPr>
          </w:pPr>
          <w:hyperlink w:anchor="_Toc237970040" w:history="1">
            <w:r w:rsidRPr="00FF02C0">
              <w:rPr>
                <w:rStyle w:val="Hipervnculo"/>
                <w:noProof/>
                <w:lang w:val="es-ES_tradnl"/>
              </w:rPr>
              <w:t>5. Construcción del Índice de Ciclo Operativo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_Toc237970040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CA10F5" w14:textId="334E2699" w:rsidR="00664375" w:rsidRDefault="00664375">
          <w:pPr>
            <w:pStyle w:val="TDC2"/>
            <w:tabs>
              <w:tab w:val="right" w:leader="dot" w:pos="9350"/>
            </w:tabs>
            <w:rPr>
              <w:b w:val="0"/>
              <w:bCs w:val="0"/>
              <w:noProof/>
              <w:color w:val="auto"/>
              <w:kern w:val="2"/>
              <w:sz w:val="24"/>
              <w:szCs w:val="24"/>
              <w:lang w:val="es-CL" w:eastAsia="es-ES_tradnl"/>
              <w14:ligatures w14:val="standardContextual"/>
            </w:rPr>
          </w:pPr>
          <w:hyperlink w:anchor="_Toc237970041" w:history="1">
            <w:r w:rsidRPr="00FF02C0">
              <w:rPr>
                <w:rStyle w:val="Hipervnculo"/>
                <w:noProof/>
                <w:lang w:val="es-ES_tradnl"/>
              </w:rPr>
              <w:t>6. Definición de las cuatro fases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_Toc237970041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F95D06" w14:textId="180524F5" w:rsidR="00664375" w:rsidRDefault="00664375">
          <w:pPr>
            <w:pStyle w:val="TDC2"/>
            <w:tabs>
              <w:tab w:val="right" w:leader="dot" w:pos="9350"/>
            </w:tabs>
            <w:rPr>
              <w:b w:val="0"/>
              <w:bCs w:val="0"/>
              <w:noProof/>
              <w:color w:val="auto"/>
              <w:kern w:val="2"/>
              <w:sz w:val="24"/>
              <w:szCs w:val="24"/>
              <w:lang w:val="es-CL" w:eastAsia="es-ES_tradnl"/>
              <w14:ligatures w14:val="standardContextual"/>
            </w:rPr>
          </w:pPr>
          <w:hyperlink w:anchor="_Toc237970042" w:history="1">
            <w:r w:rsidRPr="00FF02C0">
              <w:rPr>
                <w:rStyle w:val="Hipervnculo"/>
                <w:noProof/>
                <w:lang w:val="es-ES_tradnl"/>
              </w:rPr>
              <w:t>7. Prevención de leakage y validación temporal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_Toc237970042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7276BC" w14:textId="55FE9FC2" w:rsidR="00664375" w:rsidRDefault="00664375">
          <w:pPr>
            <w:pStyle w:val="TDC2"/>
            <w:tabs>
              <w:tab w:val="right" w:leader="dot" w:pos="9350"/>
            </w:tabs>
            <w:rPr>
              <w:b w:val="0"/>
              <w:bCs w:val="0"/>
              <w:noProof/>
              <w:color w:val="auto"/>
              <w:kern w:val="2"/>
              <w:sz w:val="24"/>
              <w:szCs w:val="24"/>
              <w:lang w:val="es-CL" w:eastAsia="es-ES_tradnl"/>
              <w14:ligatures w14:val="standardContextual"/>
            </w:rPr>
          </w:pPr>
          <w:hyperlink w:anchor="_Toc237970043" w:history="1">
            <w:r w:rsidRPr="00FF02C0">
              <w:rPr>
                <w:rStyle w:val="Hipervnculo"/>
                <w:noProof/>
                <w:lang w:val="es-ES_tradnl"/>
              </w:rPr>
              <w:t>7.1 PCA descriptivo versus PCA walk-forward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_Toc237970043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41F60C" w14:textId="5697C658" w:rsidR="00664375" w:rsidRDefault="00664375">
          <w:pPr>
            <w:pStyle w:val="TDC2"/>
            <w:tabs>
              <w:tab w:val="right" w:leader="dot" w:pos="9350"/>
            </w:tabs>
            <w:rPr>
              <w:b w:val="0"/>
              <w:bCs w:val="0"/>
              <w:noProof/>
              <w:color w:val="auto"/>
              <w:kern w:val="2"/>
              <w:sz w:val="24"/>
              <w:szCs w:val="24"/>
              <w:lang w:val="es-CL" w:eastAsia="es-ES_tradnl"/>
              <w14:ligatures w14:val="standardContextual"/>
            </w:rPr>
          </w:pPr>
          <w:hyperlink w:anchor="_Toc237970044" w:history="1">
            <w:r w:rsidRPr="00FF02C0">
              <w:rPr>
                <w:rStyle w:val="Hipervnculo"/>
                <w:noProof/>
                <w:lang w:val="es-ES_tradnl"/>
              </w:rPr>
              <w:t>8. Modelos, baselines y métricas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_Toc237970044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88E57B" w14:textId="1507B51B" w:rsidR="00664375" w:rsidRDefault="00664375">
          <w:pPr>
            <w:pStyle w:val="TDC2"/>
            <w:tabs>
              <w:tab w:val="right" w:leader="dot" w:pos="9350"/>
            </w:tabs>
            <w:rPr>
              <w:b w:val="0"/>
              <w:bCs w:val="0"/>
              <w:noProof/>
              <w:color w:val="auto"/>
              <w:kern w:val="2"/>
              <w:sz w:val="24"/>
              <w:szCs w:val="24"/>
              <w:lang w:val="es-CL" w:eastAsia="es-ES_tradnl"/>
              <w14:ligatures w14:val="standardContextual"/>
            </w:rPr>
          </w:pPr>
          <w:hyperlink w:anchor="_Toc237970045" w:history="1">
            <w:r w:rsidRPr="00FF02C0">
              <w:rPr>
                <w:rStyle w:val="Hipervnculo"/>
                <w:noProof/>
                <w:lang w:val="es-ES_tradnl"/>
              </w:rPr>
              <w:t>9. Resultados realmente fuera de muestra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_Toc237970045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D85F39" w14:textId="2F14F593" w:rsidR="00664375" w:rsidRDefault="00664375">
          <w:pPr>
            <w:pStyle w:val="TDC2"/>
            <w:tabs>
              <w:tab w:val="right" w:leader="dot" w:pos="9350"/>
            </w:tabs>
            <w:rPr>
              <w:b w:val="0"/>
              <w:bCs w:val="0"/>
              <w:noProof/>
              <w:color w:val="auto"/>
              <w:kern w:val="2"/>
              <w:sz w:val="24"/>
              <w:szCs w:val="24"/>
              <w:lang w:val="es-CL" w:eastAsia="es-ES_tradnl"/>
              <w14:ligatures w14:val="standardContextual"/>
            </w:rPr>
          </w:pPr>
          <w:hyperlink w:anchor="_Toc237970046" w:history="1">
            <w:r w:rsidRPr="00FF02C0">
              <w:rPr>
                <w:rStyle w:val="Hipervnculo"/>
                <w:noProof/>
                <w:lang w:val="es-ES_tradnl"/>
              </w:rPr>
              <w:t>10. Resultados por estado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_Toc237970046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C9E8BF" w14:textId="5F12DAFB" w:rsidR="00664375" w:rsidRDefault="00664375">
          <w:pPr>
            <w:pStyle w:val="TDC2"/>
            <w:tabs>
              <w:tab w:val="right" w:leader="dot" w:pos="9350"/>
            </w:tabs>
            <w:rPr>
              <w:b w:val="0"/>
              <w:bCs w:val="0"/>
              <w:noProof/>
              <w:color w:val="auto"/>
              <w:kern w:val="2"/>
              <w:sz w:val="24"/>
              <w:szCs w:val="24"/>
              <w:lang w:val="es-CL" w:eastAsia="es-ES_tradnl"/>
              <w14:ligatures w14:val="standardContextual"/>
            </w:rPr>
          </w:pPr>
          <w:hyperlink w:anchor="_Toc237970047" w:history="1">
            <w:r w:rsidRPr="00FF02C0">
              <w:rPr>
                <w:rStyle w:val="Hipervnculo"/>
                <w:noProof/>
                <w:lang w:val="es-ES_tradnl"/>
              </w:rPr>
              <w:t>11. Interpretabilidad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_Toc237970047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F2B577" w14:textId="30957F4F" w:rsidR="00664375" w:rsidRDefault="00664375">
          <w:pPr>
            <w:pStyle w:val="TDC2"/>
            <w:tabs>
              <w:tab w:val="right" w:leader="dot" w:pos="9350"/>
            </w:tabs>
            <w:rPr>
              <w:b w:val="0"/>
              <w:bCs w:val="0"/>
              <w:noProof/>
              <w:color w:val="auto"/>
              <w:kern w:val="2"/>
              <w:sz w:val="24"/>
              <w:szCs w:val="24"/>
              <w:lang w:val="es-CL" w:eastAsia="es-ES_tradnl"/>
              <w14:ligatures w14:val="standardContextual"/>
            </w:rPr>
          </w:pPr>
          <w:hyperlink w:anchor="_Toc237970048" w:history="1">
            <w:r w:rsidRPr="00FF02C0">
              <w:rPr>
                <w:rStyle w:val="Hipervnculo"/>
                <w:noProof/>
                <w:lang w:val="es-ES_tradnl"/>
              </w:rPr>
              <w:t>12. Aplicación como sistema de alerta temprana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_Toc237970048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28540C" w14:textId="628B24BC" w:rsidR="00664375" w:rsidRDefault="00664375">
          <w:pPr>
            <w:pStyle w:val="TDC2"/>
            <w:tabs>
              <w:tab w:val="right" w:leader="dot" w:pos="9350"/>
            </w:tabs>
            <w:rPr>
              <w:b w:val="0"/>
              <w:bCs w:val="0"/>
              <w:noProof/>
              <w:color w:val="auto"/>
              <w:kern w:val="2"/>
              <w:sz w:val="24"/>
              <w:szCs w:val="24"/>
              <w:lang w:val="es-CL" w:eastAsia="es-ES_tradnl"/>
              <w14:ligatures w14:val="standardContextual"/>
            </w:rPr>
          </w:pPr>
          <w:hyperlink w:anchor="_Toc237970049" w:history="1">
            <w:r w:rsidRPr="00FF02C0">
              <w:rPr>
                <w:rStyle w:val="Hipervnculo"/>
                <w:noProof/>
                <w:lang w:val="es-ES_tradnl"/>
              </w:rPr>
              <w:t>12.1 Ejemplo exploratorio 2026-Q1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_Toc237970049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2D2495" w14:textId="063D308B" w:rsidR="00664375" w:rsidRDefault="00664375">
          <w:pPr>
            <w:pStyle w:val="TDC2"/>
            <w:tabs>
              <w:tab w:val="right" w:leader="dot" w:pos="9350"/>
            </w:tabs>
            <w:rPr>
              <w:b w:val="0"/>
              <w:bCs w:val="0"/>
              <w:noProof/>
              <w:color w:val="auto"/>
              <w:kern w:val="2"/>
              <w:sz w:val="24"/>
              <w:szCs w:val="24"/>
              <w:lang w:val="es-CL" w:eastAsia="es-ES_tradnl"/>
              <w14:ligatures w14:val="standardContextual"/>
            </w:rPr>
          </w:pPr>
          <w:hyperlink w:anchor="_Toc237970050" w:history="1">
            <w:r w:rsidRPr="00FF02C0">
              <w:rPr>
                <w:rStyle w:val="Hipervnculo"/>
                <w:noProof/>
                <w:lang w:val="es-ES_tradnl"/>
              </w:rPr>
              <w:t>13. limitaciones y extensiones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_Toc237970050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E121E7" w14:textId="53D65244" w:rsidR="00664375" w:rsidRDefault="00664375">
          <w:pPr>
            <w:pStyle w:val="TDC2"/>
            <w:tabs>
              <w:tab w:val="right" w:leader="dot" w:pos="9350"/>
            </w:tabs>
            <w:rPr>
              <w:b w:val="0"/>
              <w:bCs w:val="0"/>
              <w:noProof/>
              <w:color w:val="auto"/>
              <w:kern w:val="2"/>
              <w:sz w:val="24"/>
              <w:szCs w:val="24"/>
              <w:lang w:val="es-CL" w:eastAsia="es-ES_tradnl"/>
              <w14:ligatures w14:val="standardContextual"/>
            </w:rPr>
          </w:pPr>
          <w:hyperlink w:anchor="_Toc237970051" w:history="1">
            <w:r w:rsidRPr="00FF02C0">
              <w:rPr>
                <w:rStyle w:val="Hipervnculo"/>
                <w:noProof/>
                <w:lang w:val="es-ES_tradnl"/>
              </w:rPr>
              <w:t>13.1 Extensiones futuras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_Toc237970051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DE501F" w14:textId="1998EC80" w:rsidR="00664375" w:rsidRDefault="00664375">
          <w:pPr>
            <w:pStyle w:val="TDC2"/>
            <w:tabs>
              <w:tab w:val="right" w:leader="dot" w:pos="9350"/>
            </w:tabs>
            <w:rPr>
              <w:b w:val="0"/>
              <w:bCs w:val="0"/>
              <w:noProof/>
              <w:color w:val="auto"/>
              <w:kern w:val="2"/>
              <w:sz w:val="24"/>
              <w:szCs w:val="24"/>
              <w:lang w:val="es-CL" w:eastAsia="es-ES_tradnl"/>
              <w14:ligatures w14:val="standardContextual"/>
            </w:rPr>
          </w:pPr>
          <w:hyperlink w:anchor="_Toc237970052" w:history="1">
            <w:r w:rsidRPr="00FF02C0">
              <w:rPr>
                <w:rStyle w:val="Hipervnculo"/>
                <w:noProof/>
                <w:lang w:val="es-ES_tradnl"/>
              </w:rPr>
              <w:t>14. 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_Toc237970052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B46764" w14:textId="440756AA" w:rsidR="00664375" w:rsidRDefault="00664375">
          <w:pPr>
            <w:pStyle w:val="TDC2"/>
            <w:tabs>
              <w:tab w:val="right" w:leader="dot" w:pos="9350"/>
            </w:tabs>
            <w:rPr>
              <w:b w:val="0"/>
              <w:bCs w:val="0"/>
              <w:noProof/>
              <w:color w:val="auto"/>
              <w:kern w:val="2"/>
              <w:sz w:val="24"/>
              <w:szCs w:val="24"/>
              <w:lang w:val="es-CL" w:eastAsia="es-ES_tradnl"/>
              <w14:ligatures w14:val="standardContextual"/>
            </w:rPr>
          </w:pPr>
          <w:hyperlink w:anchor="_Toc237970053" w:history="1">
            <w:r w:rsidRPr="00FF02C0">
              <w:rPr>
                <w:rStyle w:val="Hipervnculo"/>
                <w:noProof/>
                <w:lang w:val="es-ES_tradnl"/>
              </w:rPr>
              <w:t>Conclusión</w:t>
            </w:r>
            <w:r w:rsidRPr="00FF02C0">
              <w:rPr>
                <w:rStyle w:val="Hipervnculo"/>
                <w:noProof/>
              </w:rPr>
              <w:t xml:space="preserve">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_Toc237970053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EF2EA9" w14:textId="28461960" w:rsidR="00664375" w:rsidRDefault="00664375">
          <w:pPr>
            <w:pStyle w:val="TDC2"/>
            <w:tabs>
              <w:tab w:val="right" w:leader="dot" w:pos="9350"/>
            </w:tabs>
            <w:rPr>
              <w:b w:val="0"/>
              <w:bCs w:val="0"/>
              <w:noProof/>
              <w:color w:val="auto"/>
              <w:kern w:val="2"/>
              <w:sz w:val="24"/>
              <w:szCs w:val="24"/>
              <w:lang w:val="es-CL" w:eastAsia="es-ES_tradnl"/>
              <w14:ligatures w14:val="standardContextual"/>
            </w:rPr>
          </w:pPr>
          <w:hyperlink w:anchor="_Toc237970054" w:history="1">
            <w:r w:rsidRPr="00FF02C0">
              <w:rPr>
                <w:rStyle w:val="Hipervnculo"/>
                <w:noProof/>
                <w:lang w:val="es-ES_tradnl"/>
              </w:rPr>
              <w:t>Anexo A — Hiperparámetros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_Toc237970054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DDE03D" w14:textId="01745932" w:rsidR="00664375" w:rsidRDefault="00664375">
          <w:pPr>
            <w:pStyle w:val="TDC2"/>
            <w:tabs>
              <w:tab w:val="right" w:leader="dot" w:pos="9350"/>
            </w:tabs>
            <w:rPr>
              <w:b w:val="0"/>
              <w:bCs w:val="0"/>
              <w:noProof/>
              <w:color w:val="auto"/>
              <w:kern w:val="2"/>
              <w:sz w:val="24"/>
              <w:szCs w:val="24"/>
              <w:lang w:val="es-CL" w:eastAsia="es-ES_tradnl"/>
              <w14:ligatures w14:val="standardContextual"/>
            </w:rPr>
          </w:pPr>
          <w:hyperlink w:anchor="_Toc237970055" w:history="1">
            <w:r w:rsidRPr="00FF02C0">
              <w:rPr>
                <w:rStyle w:val="Hipervnculo"/>
                <w:noProof/>
                <w:lang w:val="es-ES_tradnl"/>
              </w:rPr>
              <w:t>Anexo B — Variables utilizadas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_Toc237970055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F04BA4" w14:textId="632343FD" w:rsidR="00664375" w:rsidRDefault="00664375">
          <w:pPr>
            <w:pStyle w:val="TDC2"/>
            <w:tabs>
              <w:tab w:val="right" w:leader="dot" w:pos="9350"/>
            </w:tabs>
            <w:rPr>
              <w:b w:val="0"/>
              <w:bCs w:val="0"/>
              <w:noProof/>
              <w:color w:val="auto"/>
              <w:kern w:val="2"/>
              <w:sz w:val="24"/>
              <w:szCs w:val="24"/>
              <w:lang w:val="es-CL" w:eastAsia="es-ES_tradnl"/>
              <w14:ligatures w14:val="standardContextual"/>
            </w:rPr>
          </w:pPr>
          <w:hyperlink w:anchor="_Toc237970056" w:history="1">
            <w:r w:rsidRPr="00FF02C0">
              <w:rPr>
                <w:rStyle w:val="Hipervnculo"/>
                <w:noProof/>
                <w:lang w:val="es-ES_tradnl"/>
              </w:rPr>
              <w:t>Anexo C — Resultados completos por clase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_Toc237970056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92B75B" w14:textId="6536C0F1" w:rsidR="00664375" w:rsidRDefault="00664375">
          <w:pPr>
            <w:pStyle w:val="TDC2"/>
            <w:tabs>
              <w:tab w:val="right" w:leader="dot" w:pos="9350"/>
            </w:tabs>
            <w:rPr>
              <w:b w:val="0"/>
              <w:bCs w:val="0"/>
              <w:noProof/>
              <w:color w:val="auto"/>
              <w:kern w:val="2"/>
              <w:sz w:val="24"/>
              <w:szCs w:val="24"/>
              <w:lang w:val="es-CL" w:eastAsia="es-ES_tradnl"/>
              <w14:ligatures w14:val="standardContextual"/>
            </w:rPr>
          </w:pPr>
          <w:hyperlink w:anchor="_Toc237970057" w:history="1">
            <w:r w:rsidRPr="00FF02C0">
              <w:rPr>
                <w:rStyle w:val="Hipervnculo"/>
                <w:noProof/>
                <w:lang w:val="es-ES_tradnl"/>
              </w:rPr>
              <w:t>Anexo D — Reproducibilidad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_Toc237970057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9103A9" w14:textId="6665D0D0" w:rsidR="00664375" w:rsidRDefault="00664375">
          <w:pPr>
            <w:pStyle w:val="TDC2"/>
            <w:tabs>
              <w:tab w:val="right" w:leader="dot" w:pos="9350"/>
            </w:tabs>
            <w:rPr>
              <w:b w:val="0"/>
              <w:bCs w:val="0"/>
              <w:noProof/>
              <w:color w:val="auto"/>
              <w:kern w:val="2"/>
              <w:sz w:val="24"/>
              <w:szCs w:val="24"/>
              <w:lang w:val="es-CL" w:eastAsia="es-ES_tradnl"/>
              <w14:ligatures w14:val="standardContextual"/>
            </w:rPr>
          </w:pPr>
          <w:hyperlink w:anchor="_Toc237970058" w:history="1">
            <w:r w:rsidRPr="00FF02C0">
              <w:rPr>
                <w:rStyle w:val="Hipervnculo"/>
                <w:noProof/>
                <w:lang w:val="es-ES_tradnl"/>
              </w:rPr>
              <w:t>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_Toc237970058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350209" w14:textId="5B464FEC" w:rsidR="00E952EA" w:rsidRDefault="00E952EA">
          <w:r>
            <w:rPr>
              <w:b/>
              <w:bCs/>
              <w:noProof/>
            </w:rPr>
            <w:fldChar w:fldCharType="end"/>
          </w:r>
        </w:p>
      </w:sdtContent>
    </w:sdt>
    <w:p w14:paraId="257664AF" w14:textId="04ADFE98" w:rsidR="00CC6CA0" w:rsidRDefault="00CC6CA0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2E74B5"/>
          <w:sz w:val="32"/>
          <w:szCs w:val="28"/>
          <w:lang w:val="es-ES_tradnl"/>
        </w:rPr>
      </w:pPr>
      <w:r>
        <w:rPr>
          <w:lang w:val="es-ES_tradnl"/>
        </w:rPr>
        <w:br w:type="page"/>
      </w:r>
    </w:p>
    <w:p w14:paraId="191348FE" w14:textId="0ED53C49" w:rsidR="004F4B7B" w:rsidRPr="00354514" w:rsidRDefault="00000000" w:rsidP="00C74633">
      <w:pPr>
        <w:pStyle w:val="Ttulo2"/>
        <w:rPr>
          <w:lang w:val="es-ES_tradnl"/>
        </w:rPr>
      </w:pPr>
      <w:bookmarkStart w:id="0" w:name="_Toc237970035"/>
      <w:r w:rsidRPr="00354514">
        <w:rPr>
          <w:lang w:val="es-ES_tradnl"/>
        </w:rPr>
        <w:lastRenderedPageBreak/>
        <w:t>Resumen ejecutivo</w:t>
      </w:r>
      <w:bookmarkEnd w:id="0"/>
    </w:p>
    <w:p w14:paraId="1E7B3476" w14:textId="77777777" w:rsidR="00354514" w:rsidRDefault="00000000" w:rsidP="00CC6CA0">
      <w:pPr>
        <w:jc w:val="both"/>
        <w:rPr>
          <w:lang w:val="es-ES_tradnl"/>
        </w:rPr>
      </w:pPr>
      <w:r w:rsidRPr="00354514">
        <w:rPr>
          <w:lang w:val="es-ES_tradnl"/>
        </w:rPr>
        <w:t xml:space="preserve">Este proyecto estudia si la información financiera trimestral disponible </w:t>
      </w:r>
      <w:r w:rsidR="00354514">
        <w:rPr>
          <w:lang w:val="es-ES_tradnl"/>
        </w:rPr>
        <w:t xml:space="preserve">de la empresa FINNING, la información es </w:t>
      </w:r>
      <w:proofErr w:type="spellStart"/>
      <w:r w:rsidR="00354514">
        <w:rPr>
          <w:lang w:val="es-ES_tradnl"/>
        </w:rPr>
        <w:t>publica</w:t>
      </w:r>
      <w:proofErr w:type="spellEnd"/>
      <w:r w:rsidR="00354514">
        <w:rPr>
          <w:lang w:val="es-ES_tradnl"/>
        </w:rPr>
        <w:t xml:space="preserve"> y esa disponible. </w:t>
      </w:r>
    </w:p>
    <w:p w14:paraId="3743E80B" w14:textId="77777777" w:rsidR="00354514" w:rsidRDefault="00354514" w:rsidP="00CC6CA0">
      <w:pPr>
        <w:jc w:val="both"/>
        <w:rPr>
          <w:lang w:val="es-ES_tradnl"/>
        </w:rPr>
      </w:pPr>
      <w:r>
        <w:rPr>
          <w:lang w:val="es-ES_tradnl"/>
        </w:rPr>
        <w:t xml:space="preserve">El objetivo es </w:t>
      </w:r>
      <w:r w:rsidR="00000000" w:rsidRPr="00354514">
        <w:rPr>
          <w:lang w:val="es-ES_tradnl"/>
        </w:rPr>
        <w:t>anticipar la fase del ciclo operativo de una empresa industrial. Se utilizaron 48 trimestres de información histórica real y pública entre 2014-Q1 y 2025-Q4.</w:t>
      </w:r>
      <w:r>
        <w:rPr>
          <w:lang w:val="es-ES_tradnl"/>
        </w:rPr>
        <w:t xml:space="preserve"> </w:t>
      </w:r>
    </w:p>
    <w:p w14:paraId="66B42026" w14:textId="77777777" w:rsidR="00354514" w:rsidRDefault="00354514" w:rsidP="00CC6CA0">
      <w:pPr>
        <w:jc w:val="both"/>
        <w:rPr>
          <w:lang w:val="es-ES_tradnl"/>
        </w:rPr>
      </w:pPr>
      <w:r>
        <w:rPr>
          <w:lang w:val="es-ES_tradnl"/>
        </w:rPr>
        <w:t xml:space="preserve">Estamos midiendo el ciclo operativo de la empresa, para no confundir con el ciclo de la económica. Para ello usamos el </w:t>
      </w:r>
      <w:r w:rsidR="00000000" w:rsidRPr="00354514">
        <w:rPr>
          <w:lang w:val="es-ES_tradnl"/>
        </w:rPr>
        <w:t xml:space="preserve">Índice de Ciclo Operativo (ICO) </w:t>
      </w:r>
      <w:r>
        <w:rPr>
          <w:lang w:val="es-ES_tradnl"/>
        </w:rPr>
        <w:t xml:space="preserve">en vez de ciclo </w:t>
      </w:r>
      <w:proofErr w:type="spellStart"/>
      <w:r>
        <w:rPr>
          <w:lang w:val="es-ES_tradnl"/>
        </w:rPr>
        <w:t>economico</w:t>
      </w:r>
      <w:proofErr w:type="spellEnd"/>
      <w:r>
        <w:rPr>
          <w:lang w:val="es-ES_tradnl"/>
        </w:rPr>
        <w:t>.</w:t>
      </w:r>
    </w:p>
    <w:p w14:paraId="13E3EBD4" w14:textId="70DA05B0" w:rsidR="004F4B7B" w:rsidRPr="00354514" w:rsidRDefault="00354514" w:rsidP="00CC6CA0">
      <w:pPr>
        <w:jc w:val="both"/>
        <w:rPr>
          <w:lang w:val="es-ES_tradnl"/>
        </w:rPr>
      </w:pPr>
      <w:r>
        <w:rPr>
          <w:lang w:val="es-ES_tradnl"/>
        </w:rPr>
        <w:t>El ICO s</w:t>
      </w:r>
      <w:r w:rsidR="00000000" w:rsidRPr="00354514">
        <w:rPr>
          <w:lang w:val="es-ES_tradnl"/>
        </w:rPr>
        <w:t>e construyó mediante análisis de componentes principales (PCA), y la evaluación predictiva se realizó con una ventana expansiva que preserva estrictamente el orden temporal.</w:t>
      </w:r>
    </w:p>
    <w:p w14:paraId="29DAD64B" w14:textId="77777777" w:rsidR="004F4B7B" w:rsidRDefault="00000000" w:rsidP="00CC6CA0">
      <w:pPr>
        <w:jc w:val="both"/>
        <w:rPr>
          <w:lang w:val="es-ES_tradnl"/>
        </w:rPr>
      </w:pPr>
      <w:r w:rsidRPr="00354514">
        <w:rPr>
          <w:lang w:val="es-ES_tradnl"/>
        </w:rPr>
        <w:t xml:space="preserve">El PCA descriptivo produjo un primer componente económicamente interpretable que explica 54,56% de la varianza. La evaluación generó 22 predicciones realmente fuera de muestra. Random Forest obtuvo el mayor Macro F1 observado (0,542), con </w:t>
      </w:r>
      <w:proofErr w:type="spellStart"/>
      <w:r w:rsidRPr="00354514">
        <w:rPr>
          <w:lang w:val="es-ES_tradnl"/>
        </w:rPr>
        <w:t>Accuracy</w:t>
      </w:r>
      <w:proofErr w:type="spellEnd"/>
      <w:r w:rsidRPr="00354514">
        <w:rPr>
          <w:lang w:val="es-ES_tradnl"/>
        </w:rPr>
        <w:t xml:space="preserve"> 0,545 y </w:t>
      </w:r>
      <w:proofErr w:type="spellStart"/>
      <w:r w:rsidRPr="00354514">
        <w:rPr>
          <w:lang w:val="es-ES_tradnl"/>
        </w:rPr>
        <w:t>Balanced</w:t>
      </w:r>
      <w:proofErr w:type="spellEnd"/>
      <w:r w:rsidRPr="00354514">
        <w:rPr>
          <w:lang w:val="es-ES_tradnl"/>
        </w:rPr>
        <w:t xml:space="preserve"> </w:t>
      </w:r>
      <w:proofErr w:type="spellStart"/>
      <w:r w:rsidRPr="00354514">
        <w:rPr>
          <w:lang w:val="es-ES_tradnl"/>
        </w:rPr>
        <w:t>Accuracy</w:t>
      </w:r>
      <w:proofErr w:type="spellEnd"/>
      <w:r w:rsidRPr="00354514">
        <w:rPr>
          <w:lang w:val="es-ES_tradnl"/>
        </w:rPr>
        <w:t xml:space="preserve"> 0,538; </w:t>
      </w:r>
      <w:proofErr w:type="spellStart"/>
      <w:r w:rsidRPr="00354514">
        <w:rPr>
          <w:lang w:val="es-ES_tradnl"/>
        </w:rPr>
        <w:t>Logistic</w:t>
      </w:r>
      <w:proofErr w:type="spellEnd"/>
      <w:r w:rsidRPr="00354514">
        <w:rPr>
          <w:lang w:val="es-ES_tradnl"/>
        </w:rPr>
        <w:t xml:space="preserve"> </w:t>
      </w:r>
      <w:proofErr w:type="spellStart"/>
      <w:r w:rsidRPr="00354514">
        <w:rPr>
          <w:lang w:val="es-ES_tradnl"/>
        </w:rPr>
        <w:t>Regression</w:t>
      </w:r>
      <w:proofErr w:type="spellEnd"/>
      <w:r w:rsidRPr="00354514">
        <w:rPr>
          <w:lang w:val="es-ES_tradnl"/>
        </w:rPr>
        <w:t xml:space="preserve"> alcanzó 0,539, por lo que la diferencia es marginal y no demuestra superioridad estructural. Ambos resultados superan ampliamente al </w:t>
      </w:r>
      <w:proofErr w:type="spellStart"/>
      <w:r w:rsidRPr="00354514">
        <w:rPr>
          <w:lang w:val="es-ES_tradnl"/>
        </w:rPr>
        <w:t>baseline</w:t>
      </w:r>
      <w:proofErr w:type="spellEnd"/>
      <w:r w:rsidRPr="00354514">
        <w:rPr>
          <w:lang w:val="es-ES_tradnl"/>
        </w:rPr>
        <w:t xml:space="preserve"> de persistencia, cuyo Macro F1 fue 0,092.</w:t>
      </w:r>
    </w:p>
    <w:p w14:paraId="182F357D" w14:textId="77777777" w:rsidR="00354514" w:rsidRPr="00354514" w:rsidRDefault="00354514" w:rsidP="00CC6CA0">
      <w:pPr>
        <w:jc w:val="both"/>
        <w:rPr>
          <w:lang w:val="es-ES_tradnl"/>
        </w:rPr>
      </w:pPr>
    </w:p>
    <w:p w14:paraId="1AC5AED5" w14:textId="6FA9BEB5" w:rsidR="00354514" w:rsidRDefault="00C66FCE" w:rsidP="00CC6CA0">
      <w:pPr>
        <w:jc w:val="both"/>
        <w:rPr>
          <w:lang w:val="es-ES_tradnl"/>
        </w:rPr>
      </w:pPr>
      <w:r>
        <w:rPr>
          <w:lang w:val="es-ES_tradnl"/>
        </w:rPr>
        <w:t>Contracción:</w:t>
      </w:r>
      <w:r w:rsidR="00000000" w:rsidRPr="00354514">
        <w:rPr>
          <w:lang w:val="es-ES_tradnl"/>
        </w:rPr>
        <w:t xml:space="preserve"> el </w:t>
      </w:r>
      <w:proofErr w:type="spellStart"/>
      <w:r w:rsidR="00000000" w:rsidRPr="00354514">
        <w:rPr>
          <w:lang w:val="es-ES_tradnl"/>
        </w:rPr>
        <w:t>recall</w:t>
      </w:r>
      <w:proofErr w:type="spellEnd"/>
      <w:r w:rsidR="00000000" w:rsidRPr="00354514">
        <w:rPr>
          <w:lang w:val="es-ES_tradnl"/>
        </w:rPr>
        <w:t xml:space="preserve"> fue 0,25 y el F1 0,20. </w:t>
      </w:r>
      <w:proofErr w:type="spellStart"/>
      <w:r w:rsidR="00000000" w:rsidRPr="00354514">
        <w:rPr>
          <w:lang w:val="es-ES_tradnl"/>
        </w:rPr>
        <w:t>Revenue_YoY</w:t>
      </w:r>
      <w:proofErr w:type="spellEnd"/>
      <w:r w:rsidR="00000000" w:rsidRPr="00354514">
        <w:rPr>
          <w:lang w:val="es-ES_tradnl"/>
        </w:rPr>
        <w:t xml:space="preserve"> fue la variable de mayor importancia predictiva (28,57%), seguida por Revenue_vs_MA4 (25,62%) y </w:t>
      </w:r>
      <w:proofErr w:type="spellStart"/>
      <w:r w:rsidR="00000000" w:rsidRPr="00354514">
        <w:rPr>
          <w:lang w:val="es-ES_tradnl"/>
        </w:rPr>
        <w:t>Revenue_QoQ</w:t>
      </w:r>
      <w:proofErr w:type="spellEnd"/>
      <w:r w:rsidR="00000000" w:rsidRPr="00354514">
        <w:rPr>
          <w:lang w:val="es-ES_tradnl"/>
        </w:rPr>
        <w:t xml:space="preserve"> (18,93%). Estos valores reflejan asociación dentro del modelo y no causalidad. En consecuencia, el resultado debe entenderse como una prueba de concepto para un sistema exploratorio de alerta temprana</w:t>
      </w:r>
      <w:r w:rsidR="00354514">
        <w:rPr>
          <w:lang w:val="es-ES_tradnl"/>
        </w:rPr>
        <w:t>.</w:t>
      </w:r>
    </w:p>
    <w:p w14:paraId="6A2654F6" w14:textId="77777777" w:rsidR="00CC6CA0" w:rsidRDefault="00CC6CA0" w:rsidP="00CC6CA0">
      <w:pPr>
        <w:pStyle w:val="Ttulo1"/>
        <w:jc w:val="both"/>
        <w:rPr>
          <w:lang w:val="es-ES_tradnl"/>
        </w:rPr>
      </w:pPr>
    </w:p>
    <w:p w14:paraId="6FE2DDD0" w14:textId="2F3A499A" w:rsidR="004F4B7B" w:rsidRPr="00354514" w:rsidRDefault="00000000" w:rsidP="00C74633">
      <w:pPr>
        <w:pStyle w:val="Ttulo2"/>
        <w:rPr>
          <w:lang w:val="es-ES_tradnl"/>
        </w:rPr>
      </w:pPr>
      <w:bookmarkStart w:id="1" w:name="_Toc237970036"/>
      <w:r w:rsidRPr="00354514">
        <w:rPr>
          <w:lang w:val="es-ES_tradnl"/>
        </w:rPr>
        <w:t>1. Introducción</w:t>
      </w:r>
      <w:bookmarkEnd w:id="1"/>
      <w:r w:rsidRPr="00354514">
        <w:rPr>
          <w:lang w:val="es-ES_tradnl"/>
        </w:rPr>
        <w:t xml:space="preserve"> </w:t>
      </w:r>
    </w:p>
    <w:p w14:paraId="6D6478A9" w14:textId="77777777" w:rsidR="004F4B7B" w:rsidRPr="00354514" w:rsidRDefault="00000000" w:rsidP="00CC6CA0">
      <w:pPr>
        <w:jc w:val="both"/>
        <w:rPr>
          <w:lang w:val="es-ES_tradnl"/>
        </w:rPr>
      </w:pPr>
      <w:r w:rsidRPr="00354514">
        <w:rPr>
          <w:lang w:val="es-ES_tradnl"/>
        </w:rPr>
        <w:t>Las empresas industriales intensivas en capital enfrentan ciclos de expansión, desaceleración, contracción y recuperación. Estos cambios afectan la generación de ingresos, la rentabilidad y la necesidad de recursos financieros. Anticipar una transición desfavorable puede ayudar a revisar liquidez, inventarios, capital de trabajo, CAPEX, endeudamiento y políticas comerciales antes de que el deterioro sea evidente en todos los indicadores.</w:t>
      </w:r>
    </w:p>
    <w:p w14:paraId="7F182B44" w14:textId="5D40C856" w:rsidR="00CC6CA0" w:rsidRDefault="00000000" w:rsidP="00CC6CA0">
      <w:pPr>
        <w:jc w:val="both"/>
        <w:rPr>
          <w:lang w:val="es-ES_tradnl"/>
        </w:rPr>
      </w:pPr>
      <w:r w:rsidRPr="00354514">
        <w:rPr>
          <w:lang w:val="es-ES_tradnl"/>
        </w:rPr>
        <w:t>El aporte propuesto es un sistema exploratorio de alerta temprana. El modelo ordena señales financieras históricas y estima probabilidades de</w:t>
      </w:r>
      <w:r w:rsidR="00CC6CA0">
        <w:rPr>
          <w:lang w:val="es-ES_tradnl"/>
        </w:rPr>
        <w:t>l</w:t>
      </w:r>
      <w:r w:rsidRPr="00354514">
        <w:rPr>
          <w:lang w:val="es-ES_tradnl"/>
        </w:rPr>
        <w:t xml:space="preserve"> estado</w:t>
      </w:r>
      <w:r w:rsidR="00CC6CA0">
        <w:rPr>
          <w:lang w:val="es-ES_tradnl"/>
        </w:rPr>
        <w:t xml:space="preserve"> y estima el ciclo en que se encuentra la empresa.</w:t>
      </w:r>
    </w:p>
    <w:p w14:paraId="0B864B14" w14:textId="77777777" w:rsidR="00CC6CA0" w:rsidRDefault="00CC6CA0" w:rsidP="00212F70">
      <w:pPr>
        <w:jc w:val="both"/>
        <w:rPr>
          <w:lang w:val="es-ES_tradnl"/>
        </w:rPr>
      </w:pPr>
    </w:p>
    <w:p w14:paraId="696F6AD5" w14:textId="77777777" w:rsidR="00CC6CA0" w:rsidRDefault="00CC6CA0" w:rsidP="00212F70">
      <w:pPr>
        <w:jc w:val="both"/>
        <w:rPr>
          <w:lang w:val="es-ES_tradnl"/>
        </w:rPr>
      </w:pPr>
    </w:p>
    <w:p w14:paraId="740FAB5F" w14:textId="77777777" w:rsidR="00CC6CA0" w:rsidRDefault="00CC6CA0" w:rsidP="00212F70">
      <w:pPr>
        <w:jc w:val="both"/>
        <w:rPr>
          <w:lang w:val="es-ES_tradnl"/>
        </w:rPr>
      </w:pPr>
    </w:p>
    <w:p w14:paraId="3C755106" w14:textId="77777777" w:rsidR="004F4B7B" w:rsidRPr="00354514" w:rsidRDefault="00000000" w:rsidP="00C74633">
      <w:pPr>
        <w:pStyle w:val="Ttulo2"/>
        <w:rPr>
          <w:lang w:val="es-ES_tradnl"/>
        </w:rPr>
      </w:pPr>
      <w:bookmarkStart w:id="2" w:name="_Toc237970037"/>
      <w:r w:rsidRPr="00354514">
        <w:rPr>
          <w:lang w:val="es-ES_tradnl"/>
        </w:rPr>
        <w:lastRenderedPageBreak/>
        <w:t>2. Pregunta de investigación y alcance</w:t>
      </w:r>
      <w:bookmarkEnd w:id="2"/>
    </w:p>
    <w:p w14:paraId="7BB237BB" w14:textId="77777777" w:rsidR="004F4B7B" w:rsidRPr="00CC6CA0" w:rsidRDefault="00000000">
      <w:pPr>
        <w:pStyle w:val="Callout"/>
        <w:shd w:val="clear" w:color="auto" w:fill="F4F6F9"/>
        <w:spacing w:before="120" w:after="160"/>
        <w:ind w:left="259" w:right="259"/>
        <w:rPr>
          <w:color w:val="273142"/>
          <w:sz w:val="22"/>
          <w:lang w:val="es-ES_tradnl"/>
        </w:rPr>
      </w:pPr>
      <w:r w:rsidRPr="00CC6CA0">
        <w:rPr>
          <w:color w:val="273142"/>
          <w:sz w:val="22"/>
          <w:lang w:val="es-ES_tradnl"/>
        </w:rPr>
        <w:t>Pregunta de investigación. ¿Es posible predecir, utilizando exclusivamente información financiera disponible hasta el trimestre t, en qué fase del ciclo operativo se encontrará una empresa industrial en el trimestre t+1?</w:t>
      </w:r>
    </w:p>
    <w:p w14:paraId="7F10F7FE" w14:textId="5BA1FC68" w:rsidR="004F4B7B" w:rsidRPr="00354514" w:rsidRDefault="00000000">
      <w:pPr>
        <w:rPr>
          <w:lang w:val="es-ES_tradnl"/>
        </w:rPr>
      </w:pPr>
      <w:r w:rsidRPr="00354514">
        <w:rPr>
          <w:lang w:val="es-ES_tradnl"/>
        </w:rPr>
        <w:t>.</w:t>
      </w:r>
    </w:p>
    <w:p w14:paraId="4906BD3D" w14:textId="77777777" w:rsidR="004F4B7B" w:rsidRPr="00354514" w:rsidRDefault="00000000" w:rsidP="00C74633">
      <w:pPr>
        <w:pStyle w:val="Ttulo2"/>
        <w:rPr>
          <w:lang w:val="es-ES_tradnl"/>
        </w:rPr>
      </w:pPr>
      <w:bookmarkStart w:id="3" w:name="_Toc237970038"/>
      <w:r w:rsidRPr="00354514">
        <w:rPr>
          <w:lang w:val="es-ES_tradnl"/>
        </w:rPr>
        <w:t>3. Datos y calidad</w:t>
      </w:r>
      <w:bookmarkEnd w:id="3"/>
    </w:p>
    <w:p w14:paraId="2296B1A4" w14:textId="60A7A4EC" w:rsidR="004F4B7B" w:rsidRPr="00354514" w:rsidRDefault="00000000" w:rsidP="00212F70">
      <w:pPr>
        <w:jc w:val="both"/>
        <w:rPr>
          <w:lang w:val="es-ES_tradnl"/>
        </w:rPr>
      </w:pPr>
      <w:r w:rsidRPr="00354514">
        <w:rPr>
          <w:lang w:val="es-ES_tradnl"/>
        </w:rPr>
        <w:t xml:space="preserve">El </w:t>
      </w:r>
      <w:proofErr w:type="spellStart"/>
      <w:r w:rsidRPr="00354514">
        <w:rPr>
          <w:lang w:val="es-ES_tradnl"/>
        </w:rPr>
        <w:t>dataset</w:t>
      </w:r>
      <w:proofErr w:type="spellEnd"/>
      <w:r w:rsidRPr="00354514">
        <w:rPr>
          <w:lang w:val="es-ES_tradnl"/>
        </w:rPr>
        <w:t xml:space="preserve"> contiene 48 observaciones trimestrales entre 2014-Q1 y 2025-Q4, expresadas en millones de dólares canadienses salvo EPS. La información corresponde a estados financieros históricos reales obtenidos de fuentes públicas</w:t>
      </w:r>
      <w:r w:rsidR="00A64973" w:rsidRPr="00354514">
        <w:rPr>
          <w:lang w:val="es-ES_tradnl"/>
        </w:rPr>
        <w:t xml:space="preserve"> de Finning</w:t>
      </w:r>
      <w:r w:rsidRPr="00354514">
        <w:rPr>
          <w:lang w:val="es-ES_tradnl"/>
        </w:rPr>
        <w:t xml:space="preserve">. La secuencia temporal es continua: no existen trimestres faltantes, </w:t>
      </w:r>
      <w:proofErr w:type="gramStart"/>
      <w:r w:rsidRPr="00354514">
        <w:rPr>
          <w:lang w:val="es-ES_tradnl"/>
        </w:rPr>
        <w:t>registros duplicados ni fechas duplicadas</w:t>
      </w:r>
      <w:proofErr w:type="gramEnd"/>
      <w:r w:rsidRPr="00354514">
        <w:rPr>
          <w:lang w:val="es-ES_tradnl"/>
        </w:rPr>
        <w:t>; las 48 observaciones cuentan con URL de fuente válida.</w:t>
      </w:r>
    </w:p>
    <w:p w14:paraId="0A29AA50" w14:textId="77777777" w:rsidR="004F4B7B" w:rsidRPr="00354514" w:rsidRDefault="00000000" w:rsidP="00212F70">
      <w:pPr>
        <w:jc w:val="both"/>
        <w:rPr>
          <w:lang w:val="es-ES_tradnl"/>
        </w:rPr>
      </w:pPr>
      <w:proofErr w:type="spellStart"/>
      <w:r w:rsidRPr="00354514">
        <w:rPr>
          <w:lang w:val="es-ES_tradnl"/>
        </w:rPr>
        <w:t>Revenue</w:t>
      </w:r>
      <w:proofErr w:type="spellEnd"/>
      <w:r w:rsidRPr="00354514">
        <w:rPr>
          <w:lang w:val="es-ES_tradnl"/>
        </w:rPr>
        <w:t xml:space="preserve">, utilidad neta y EPS están completos. Activos totales y deuda de largo plazo presentan ocho celdas faltantes, correspondientes a los cuatro trimestres de 2025, y se excluyen del modelo final para no imputar bases no comparables. Los </w:t>
      </w:r>
      <w:proofErr w:type="spellStart"/>
      <w:r w:rsidRPr="00354514">
        <w:rPr>
          <w:lang w:val="es-ES_tradnl"/>
        </w:rPr>
        <w:t>outliers</w:t>
      </w:r>
      <w:proofErr w:type="spellEnd"/>
      <w:r w:rsidRPr="00354514">
        <w:rPr>
          <w:lang w:val="es-ES_tradnl"/>
        </w:rPr>
        <w:t xml:space="preserve"> se conservaron cuando representaban hechos financieros observados. Además, los comparativos 2017 fueron </w:t>
      </w:r>
      <w:proofErr w:type="spellStart"/>
      <w:r w:rsidRPr="00354514">
        <w:rPr>
          <w:lang w:val="es-ES_tradnl"/>
        </w:rPr>
        <w:t>restatados</w:t>
      </w:r>
      <w:proofErr w:type="spellEnd"/>
      <w:r w:rsidRPr="00354514">
        <w:rPr>
          <w:lang w:val="es-ES_tradnl"/>
        </w:rPr>
        <w:t xml:space="preserve"> bajo IFRS 15/IFRS 9 y la base 2025 utiliza </w:t>
      </w:r>
      <w:proofErr w:type="spellStart"/>
      <w:r w:rsidRPr="00354514">
        <w:rPr>
          <w:lang w:val="es-ES_tradnl"/>
        </w:rPr>
        <w:t>continuing</w:t>
      </w:r>
      <w:proofErr w:type="spellEnd"/>
      <w:r w:rsidRPr="00354514">
        <w:rPr>
          <w:lang w:val="es-ES_tradnl"/>
        </w:rPr>
        <w:t xml:space="preserve"> </w:t>
      </w:r>
      <w:proofErr w:type="spellStart"/>
      <w:r w:rsidRPr="00354514">
        <w:rPr>
          <w:lang w:val="es-ES_tradnl"/>
        </w:rPr>
        <w:t>operations</w:t>
      </w:r>
      <w:proofErr w:type="spellEnd"/>
      <w:r w:rsidRPr="00354514">
        <w:rPr>
          <w:lang w:val="es-ES_tradnl"/>
        </w:rPr>
        <w:t>/</w:t>
      </w:r>
      <w:proofErr w:type="spellStart"/>
      <w:r w:rsidRPr="00354514">
        <w:rPr>
          <w:lang w:val="es-ES_tradnl"/>
        </w:rPr>
        <w:t>restated</w:t>
      </w:r>
      <w:proofErr w:type="spellEnd"/>
      <w:r w:rsidRPr="00354514">
        <w:rPr>
          <w:lang w:val="es-ES_tradnl"/>
        </w:rPr>
        <w:t xml:space="preserve"> basis, lo que limita la comparabilidad perfecta.</w:t>
      </w:r>
    </w:p>
    <w:p w14:paraId="7B776858" w14:textId="77777777" w:rsidR="004F4B7B" w:rsidRPr="00354514" w:rsidRDefault="00000000">
      <w:pPr>
        <w:pStyle w:val="Descripcin"/>
        <w:keepNext/>
        <w:spacing w:before="120" w:after="80"/>
        <w:rPr>
          <w:lang w:val="es-ES_tradnl"/>
        </w:rPr>
      </w:pPr>
      <w:r w:rsidRPr="00354514">
        <w:rPr>
          <w:color w:val="0B2545"/>
          <w:lang w:val="es-ES_tradnl"/>
        </w:rPr>
        <w:t>Figura 1. Actividad y resultado financiero, 2014-Q1 a 2025-Q4</w:t>
      </w:r>
    </w:p>
    <w:p w14:paraId="2EEAFB65" w14:textId="77777777" w:rsidR="004F4B7B" w:rsidRPr="00354514" w:rsidRDefault="00000000">
      <w:pPr>
        <w:keepLines/>
        <w:spacing w:after="40"/>
        <w:jc w:val="center"/>
        <w:rPr>
          <w:lang w:val="es-ES_tradnl"/>
        </w:rPr>
      </w:pPr>
      <w:r w:rsidRPr="00354514">
        <w:rPr>
          <w:noProof/>
          <w:lang w:val="es-ES_tradnl"/>
        </w:rPr>
        <w:drawing>
          <wp:inline distT="0" distB="0" distL="0" distR="0" wp14:anchorId="1E118A8D" wp14:editId="21FD06A9">
            <wp:extent cx="4663440" cy="3218246"/>
            <wp:effectExtent l="0" t="0" r="0" b="0"/>
            <wp:docPr id="1" name="Picture 1" descr="Figura 1. Actividad y resultado financiero, 2014-Q1 a 2025-Q4" title="Figura 1. Actividad y resultado financiero, 2014-Q1 a 2025-Q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revenue_net_inco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3218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B1C19" w14:textId="77777777" w:rsidR="004F4B7B" w:rsidRPr="00354514" w:rsidRDefault="00000000">
      <w:pPr>
        <w:pStyle w:val="Source"/>
        <w:spacing w:before="80" w:after="80"/>
        <w:rPr>
          <w:lang w:val="es-ES_tradnl"/>
        </w:rPr>
      </w:pPr>
      <w:r w:rsidRPr="00354514">
        <w:rPr>
          <w:i/>
          <w:color w:val="5B6573"/>
          <w:lang w:val="es-ES_tradnl"/>
        </w:rPr>
        <w:t>Fuente: elaboración propia a partir de información financiera pública.</w:t>
      </w:r>
    </w:p>
    <w:p w14:paraId="3031ACB8" w14:textId="77777777" w:rsidR="004F4B7B" w:rsidRPr="00354514" w:rsidRDefault="00000000" w:rsidP="00212F70">
      <w:pPr>
        <w:spacing w:after="140"/>
        <w:jc w:val="both"/>
        <w:rPr>
          <w:lang w:val="es-ES_tradnl"/>
        </w:rPr>
      </w:pPr>
      <w:r w:rsidRPr="00354514">
        <w:rPr>
          <w:lang w:val="es-ES_tradnl"/>
        </w:rPr>
        <w:t>La serie evidencia ciclos pronunciados en actividad y rentabilidad, incluido un resultado neto excepcionalmente negativo en 2015-Q4 y una caída de ingresos en 2020. Estos episodios se mantienen en la muestra porque son hechos económicos y no errores demostrados.</w:t>
      </w:r>
    </w:p>
    <w:p w14:paraId="7CBBED2D" w14:textId="77777777" w:rsidR="004F4B7B" w:rsidRPr="00354514" w:rsidRDefault="00000000" w:rsidP="00C74633">
      <w:pPr>
        <w:pStyle w:val="Ttulo2"/>
        <w:rPr>
          <w:lang w:val="es-ES_tradnl"/>
        </w:rPr>
      </w:pPr>
      <w:bookmarkStart w:id="4" w:name="_Toc237970039"/>
      <w:r w:rsidRPr="00354514">
        <w:rPr>
          <w:lang w:val="es-ES_tradnl"/>
        </w:rPr>
        <w:lastRenderedPageBreak/>
        <w:t>4. Ingeniería de variables</w:t>
      </w:r>
      <w:bookmarkEnd w:id="4"/>
    </w:p>
    <w:p w14:paraId="5086CB7C" w14:textId="77777777" w:rsidR="004F4B7B" w:rsidRPr="00354514" w:rsidRDefault="00000000" w:rsidP="00212F70">
      <w:pPr>
        <w:jc w:val="both"/>
        <w:rPr>
          <w:lang w:val="es-ES_tradnl"/>
        </w:rPr>
      </w:pPr>
      <w:r w:rsidRPr="00354514">
        <w:rPr>
          <w:lang w:val="es-ES_tradnl"/>
        </w:rPr>
        <w:t>Las transformaciones se recalcularon desde las columnas financieras base y emplean únicamente información disponible en t o períodos anteriores. La selección final es deliberadamente pequeña para reducir complejidad frente a una muestra de solo 48 trimestres. Activos y deuda no se incorporaron por su ausencia estructural en 2025.</w:t>
      </w:r>
    </w:p>
    <w:p w14:paraId="5E3942B7" w14:textId="77777777" w:rsidR="004F4B7B" w:rsidRPr="00354514" w:rsidRDefault="00000000">
      <w:pPr>
        <w:pStyle w:val="Descripcin"/>
        <w:keepNext/>
        <w:spacing w:before="120" w:after="80"/>
        <w:rPr>
          <w:lang w:val="es-ES_tradnl"/>
        </w:rPr>
      </w:pPr>
      <w:r w:rsidRPr="00354514">
        <w:rPr>
          <w:color w:val="0B2545"/>
          <w:lang w:val="es-ES_tradnl"/>
        </w:rPr>
        <w:t>Tabla 1. Variables utilizadas por el modelo final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00"/>
        <w:gridCol w:w="2700"/>
        <w:gridCol w:w="3000"/>
        <w:gridCol w:w="1360"/>
      </w:tblGrid>
      <w:tr w:rsidR="004F4B7B" w:rsidRPr="00354514" w14:paraId="0854CC27" w14:textId="77777777">
        <w:trPr>
          <w:tblHeader/>
        </w:trPr>
        <w:tc>
          <w:tcPr>
            <w:tcW w:w="230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14B2F" w14:textId="77777777" w:rsidR="004F4B7B" w:rsidRPr="00354514" w:rsidRDefault="00000000">
            <w:pPr>
              <w:spacing w:after="0" w:line="240" w:lineRule="auto"/>
              <w:jc w:val="center"/>
              <w:rPr>
                <w:lang w:val="es-ES_tradnl"/>
              </w:rPr>
            </w:pPr>
            <w:r w:rsidRPr="00354514">
              <w:rPr>
                <w:b/>
                <w:color w:val="FFFFFF"/>
                <w:sz w:val="16"/>
                <w:lang w:val="es-ES_tradnl"/>
              </w:rPr>
              <w:t>Variable</w:t>
            </w:r>
          </w:p>
        </w:tc>
        <w:tc>
          <w:tcPr>
            <w:tcW w:w="270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E28B5" w14:textId="77777777" w:rsidR="004F4B7B" w:rsidRPr="00354514" w:rsidRDefault="00000000">
            <w:pPr>
              <w:spacing w:after="0" w:line="240" w:lineRule="auto"/>
              <w:jc w:val="center"/>
              <w:rPr>
                <w:lang w:val="es-ES_tradnl"/>
              </w:rPr>
            </w:pPr>
            <w:r w:rsidRPr="00354514">
              <w:rPr>
                <w:b/>
                <w:color w:val="FFFFFF"/>
                <w:sz w:val="16"/>
                <w:lang w:val="es-ES_tradnl"/>
              </w:rPr>
              <w:t>Definición</w:t>
            </w:r>
          </w:p>
        </w:tc>
        <w:tc>
          <w:tcPr>
            <w:tcW w:w="300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C9167" w14:textId="77777777" w:rsidR="004F4B7B" w:rsidRPr="00354514" w:rsidRDefault="00000000">
            <w:pPr>
              <w:spacing w:after="0" w:line="240" w:lineRule="auto"/>
              <w:jc w:val="center"/>
              <w:rPr>
                <w:lang w:val="es-ES_tradnl"/>
              </w:rPr>
            </w:pPr>
            <w:r w:rsidRPr="00354514">
              <w:rPr>
                <w:b/>
                <w:color w:val="FFFFFF"/>
                <w:sz w:val="16"/>
                <w:lang w:val="es-ES_tradnl"/>
              </w:rPr>
              <w:t>Transformación</w:t>
            </w:r>
          </w:p>
        </w:tc>
        <w:tc>
          <w:tcPr>
            <w:tcW w:w="136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2FA9B" w14:textId="77777777" w:rsidR="004F4B7B" w:rsidRPr="00354514" w:rsidRDefault="00000000">
            <w:pPr>
              <w:spacing w:after="0" w:line="240" w:lineRule="auto"/>
              <w:jc w:val="center"/>
              <w:rPr>
                <w:lang w:val="es-ES_tradnl"/>
              </w:rPr>
            </w:pPr>
            <w:r w:rsidRPr="00354514">
              <w:rPr>
                <w:b/>
                <w:color w:val="FFFFFF"/>
                <w:sz w:val="16"/>
                <w:lang w:val="es-ES_tradnl"/>
              </w:rPr>
              <w:t>Uso</w:t>
            </w:r>
          </w:p>
        </w:tc>
      </w:tr>
      <w:tr w:rsidR="004F4B7B" w:rsidRPr="00354514" w14:paraId="5E303DA6" w14:textId="77777777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89E5A" w14:textId="77777777" w:rsidR="004F4B7B" w:rsidRPr="00354514" w:rsidRDefault="00000000">
            <w:pPr>
              <w:spacing w:after="0" w:line="240" w:lineRule="auto"/>
              <w:rPr>
                <w:lang w:val="es-ES_tradnl"/>
              </w:rPr>
            </w:pPr>
            <w:proofErr w:type="spellStart"/>
            <w:r w:rsidRPr="00354514">
              <w:rPr>
                <w:sz w:val="16"/>
                <w:lang w:val="es-ES_tradnl"/>
              </w:rPr>
              <w:t>Revenue_YoY</w:t>
            </w:r>
            <w:proofErr w:type="spellEnd"/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FC6A7" w14:textId="77777777" w:rsidR="004F4B7B" w:rsidRPr="00354514" w:rsidRDefault="00000000">
            <w:pPr>
              <w:spacing w:after="0" w:line="240" w:lineRule="auto"/>
              <w:rPr>
                <w:lang w:val="es-ES_tradnl"/>
              </w:rPr>
            </w:pPr>
            <w:r w:rsidRPr="00354514">
              <w:rPr>
                <w:sz w:val="16"/>
                <w:lang w:val="es-ES_tradnl"/>
              </w:rPr>
              <w:t>Crecimiento interanual de ingresos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4B3FB" w14:textId="77777777" w:rsidR="004F4B7B" w:rsidRPr="00354514" w:rsidRDefault="00000000">
            <w:pPr>
              <w:spacing w:after="0" w:line="240" w:lineRule="auto"/>
              <w:rPr>
                <w:lang w:val="es-ES_tradnl"/>
              </w:rPr>
            </w:pPr>
            <w:proofErr w:type="spellStart"/>
            <w:r w:rsidRPr="00354514">
              <w:rPr>
                <w:sz w:val="16"/>
                <w:lang w:val="es-ES_tradnl"/>
              </w:rPr>
              <w:t>Revenue</w:t>
            </w:r>
            <w:proofErr w:type="spellEnd"/>
            <w:r w:rsidRPr="00354514">
              <w:rPr>
                <w:sz w:val="16"/>
                <w:lang w:val="es-ES_tradnl"/>
              </w:rPr>
              <w:t xml:space="preserve">(t) / </w:t>
            </w:r>
            <w:proofErr w:type="spellStart"/>
            <w:r w:rsidRPr="00354514">
              <w:rPr>
                <w:sz w:val="16"/>
                <w:lang w:val="es-ES_tradnl"/>
              </w:rPr>
              <w:t>Revenue</w:t>
            </w:r>
            <w:proofErr w:type="spellEnd"/>
            <w:r w:rsidRPr="00354514">
              <w:rPr>
                <w:sz w:val="16"/>
                <w:lang w:val="es-ES_tradnl"/>
              </w:rPr>
              <w:t>(t-4) - 1</w:t>
            </w:r>
          </w:p>
        </w:tc>
        <w:tc>
          <w:tcPr>
            <w:tcW w:w="1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990AF" w14:textId="77777777" w:rsidR="004F4B7B" w:rsidRPr="00354514" w:rsidRDefault="00000000">
            <w:pPr>
              <w:spacing w:after="0" w:line="240" w:lineRule="auto"/>
              <w:rPr>
                <w:lang w:val="es-ES_tradnl"/>
              </w:rPr>
            </w:pPr>
            <w:r w:rsidRPr="00354514">
              <w:rPr>
                <w:sz w:val="16"/>
                <w:lang w:val="es-ES_tradnl"/>
              </w:rPr>
              <w:t>Modelo y PCA</w:t>
            </w:r>
          </w:p>
        </w:tc>
      </w:tr>
      <w:tr w:rsidR="004F4B7B" w:rsidRPr="00354514" w14:paraId="00664B8B" w14:textId="77777777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9EC5C" w14:textId="77777777" w:rsidR="004F4B7B" w:rsidRPr="00354514" w:rsidRDefault="00000000">
            <w:pPr>
              <w:spacing w:after="0" w:line="240" w:lineRule="auto"/>
              <w:rPr>
                <w:lang w:val="es-ES_tradnl"/>
              </w:rPr>
            </w:pPr>
            <w:proofErr w:type="spellStart"/>
            <w:r w:rsidRPr="00354514">
              <w:rPr>
                <w:sz w:val="16"/>
                <w:lang w:val="es-ES_tradnl"/>
              </w:rPr>
              <w:t>Revenue_QoQ</w:t>
            </w:r>
            <w:proofErr w:type="spellEnd"/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D7B36" w14:textId="77777777" w:rsidR="004F4B7B" w:rsidRPr="00354514" w:rsidRDefault="00000000">
            <w:pPr>
              <w:spacing w:after="0" w:line="240" w:lineRule="auto"/>
              <w:rPr>
                <w:lang w:val="es-ES_tradnl"/>
              </w:rPr>
            </w:pPr>
            <w:r w:rsidRPr="00354514">
              <w:rPr>
                <w:sz w:val="16"/>
                <w:lang w:val="es-ES_tradnl"/>
              </w:rPr>
              <w:t>Crecimiento trimestral de ingresos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C8EC5" w14:textId="77777777" w:rsidR="004F4B7B" w:rsidRPr="00354514" w:rsidRDefault="00000000">
            <w:pPr>
              <w:spacing w:after="0" w:line="240" w:lineRule="auto"/>
              <w:rPr>
                <w:lang w:val="es-ES_tradnl"/>
              </w:rPr>
            </w:pPr>
            <w:proofErr w:type="spellStart"/>
            <w:r w:rsidRPr="00354514">
              <w:rPr>
                <w:sz w:val="16"/>
                <w:lang w:val="es-ES_tradnl"/>
              </w:rPr>
              <w:t>Revenue</w:t>
            </w:r>
            <w:proofErr w:type="spellEnd"/>
            <w:r w:rsidRPr="00354514">
              <w:rPr>
                <w:sz w:val="16"/>
                <w:lang w:val="es-ES_tradnl"/>
              </w:rPr>
              <w:t xml:space="preserve">(t) / </w:t>
            </w:r>
            <w:proofErr w:type="spellStart"/>
            <w:r w:rsidRPr="00354514">
              <w:rPr>
                <w:sz w:val="16"/>
                <w:lang w:val="es-ES_tradnl"/>
              </w:rPr>
              <w:t>Revenue</w:t>
            </w:r>
            <w:proofErr w:type="spellEnd"/>
            <w:r w:rsidRPr="00354514">
              <w:rPr>
                <w:sz w:val="16"/>
                <w:lang w:val="es-ES_tradnl"/>
              </w:rPr>
              <w:t>(t-1) - 1</w:t>
            </w:r>
          </w:p>
        </w:tc>
        <w:tc>
          <w:tcPr>
            <w:tcW w:w="1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E18B2" w14:textId="77777777" w:rsidR="004F4B7B" w:rsidRPr="00354514" w:rsidRDefault="00000000">
            <w:pPr>
              <w:spacing w:after="0" w:line="240" w:lineRule="auto"/>
              <w:rPr>
                <w:lang w:val="es-ES_tradnl"/>
              </w:rPr>
            </w:pPr>
            <w:r w:rsidRPr="00354514">
              <w:rPr>
                <w:sz w:val="16"/>
                <w:lang w:val="es-ES_tradnl"/>
              </w:rPr>
              <w:t>Modelo y PCA</w:t>
            </w:r>
          </w:p>
        </w:tc>
      </w:tr>
      <w:tr w:rsidR="004F4B7B" w:rsidRPr="00354514" w14:paraId="0AA30945" w14:textId="77777777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CD608" w14:textId="77777777" w:rsidR="004F4B7B" w:rsidRPr="00354514" w:rsidRDefault="00000000">
            <w:pPr>
              <w:spacing w:after="0" w:line="240" w:lineRule="auto"/>
              <w:rPr>
                <w:lang w:val="es-ES_tradnl"/>
              </w:rPr>
            </w:pPr>
            <w:proofErr w:type="spellStart"/>
            <w:r w:rsidRPr="00354514">
              <w:rPr>
                <w:sz w:val="16"/>
                <w:lang w:val="es-ES_tradnl"/>
              </w:rPr>
              <w:t>Revenue_Momentum</w:t>
            </w:r>
            <w:proofErr w:type="spellEnd"/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BD623" w14:textId="77777777" w:rsidR="004F4B7B" w:rsidRPr="00354514" w:rsidRDefault="00000000">
            <w:pPr>
              <w:spacing w:after="0" w:line="240" w:lineRule="auto"/>
              <w:rPr>
                <w:lang w:val="es-ES_tradnl"/>
              </w:rPr>
            </w:pPr>
            <w:r w:rsidRPr="00354514">
              <w:rPr>
                <w:sz w:val="16"/>
                <w:lang w:val="es-ES_tradnl"/>
              </w:rPr>
              <w:t>Cambio del crecimiento interanual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2CDB7" w14:textId="77777777" w:rsidR="004F4B7B" w:rsidRPr="00354514" w:rsidRDefault="00000000">
            <w:pPr>
              <w:spacing w:after="0" w:line="240" w:lineRule="auto"/>
              <w:rPr>
                <w:lang w:val="es-ES_tradnl"/>
              </w:rPr>
            </w:pPr>
            <w:proofErr w:type="spellStart"/>
            <w:r w:rsidRPr="00354514">
              <w:rPr>
                <w:sz w:val="16"/>
                <w:lang w:val="es-ES_tradnl"/>
              </w:rPr>
              <w:t>Revenue_YoY</w:t>
            </w:r>
            <w:proofErr w:type="spellEnd"/>
            <w:r w:rsidRPr="00354514">
              <w:rPr>
                <w:sz w:val="16"/>
                <w:lang w:val="es-ES_tradnl"/>
              </w:rPr>
              <w:t xml:space="preserve">(t) - </w:t>
            </w:r>
            <w:proofErr w:type="spellStart"/>
            <w:r w:rsidRPr="00354514">
              <w:rPr>
                <w:sz w:val="16"/>
                <w:lang w:val="es-ES_tradnl"/>
              </w:rPr>
              <w:t>Revenue_YoY</w:t>
            </w:r>
            <w:proofErr w:type="spellEnd"/>
            <w:r w:rsidRPr="00354514">
              <w:rPr>
                <w:sz w:val="16"/>
                <w:lang w:val="es-ES_tradnl"/>
              </w:rPr>
              <w:t>(t-1)</w:t>
            </w:r>
          </w:p>
        </w:tc>
        <w:tc>
          <w:tcPr>
            <w:tcW w:w="1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AA685" w14:textId="77777777" w:rsidR="004F4B7B" w:rsidRPr="00354514" w:rsidRDefault="00000000">
            <w:pPr>
              <w:spacing w:after="0" w:line="240" w:lineRule="auto"/>
              <w:rPr>
                <w:lang w:val="es-ES_tradnl"/>
              </w:rPr>
            </w:pPr>
            <w:r w:rsidRPr="00354514">
              <w:rPr>
                <w:sz w:val="16"/>
                <w:lang w:val="es-ES_tradnl"/>
              </w:rPr>
              <w:t>Modelo</w:t>
            </w:r>
          </w:p>
        </w:tc>
      </w:tr>
      <w:tr w:rsidR="004F4B7B" w:rsidRPr="00354514" w14:paraId="0D17E422" w14:textId="77777777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76473" w14:textId="77777777" w:rsidR="004F4B7B" w:rsidRPr="00354514" w:rsidRDefault="00000000">
            <w:pPr>
              <w:spacing w:after="0" w:line="240" w:lineRule="auto"/>
              <w:rPr>
                <w:lang w:val="es-ES_tradnl"/>
              </w:rPr>
            </w:pPr>
            <w:proofErr w:type="spellStart"/>
            <w:r w:rsidRPr="00354514">
              <w:rPr>
                <w:sz w:val="16"/>
                <w:lang w:val="es-ES_tradnl"/>
              </w:rPr>
              <w:t>Net_Margin</w:t>
            </w:r>
            <w:proofErr w:type="spellEnd"/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55516" w14:textId="77777777" w:rsidR="004F4B7B" w:rsidRPr="00354514" w:rsidRDefault="00000000">
            <w:pPr>
              <w:spacing w:after="0" w:line="240" w:lineRule="auto"/>
              <w:rPr>
                <w:lang w:val="es-ES_tradnl"/>
              </w:rPr>
            </w:pPr>
            <w:r w:rsidRPr="00354514">
              <w:rPr>
                <w:sz w:val="16"/>
                <w:lang w:val="es-ES_tradnl"/>
              </w:rPr>
              <w:t>Margen neto del trimestre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E0781" w14:textId="77777777" w:rsidR="004F4B7B" w:rsidRPr="00354514" w:rsidRDefault="00000000">
            <w:pPr>
              <w:spacing w:after="0" w:line="240" w:lineRule="auto"/>
              <w:rPr>
                <w:lang w:val="es-ES_tradnl"/>
              </w:rPr>
            </w:pPr>
            <w:r w:rsidRPr="00354514">
              <w:rPr>
                <w:sz w:val="16"/>
                <w:lang w:val="es-ES_tradnl"/>
              </w:rPr>
              <w:t xml:space="preserve">Net </w:t>
            </w:r>
            <w:proofErr w:type="spellStart"/>
            <w:r w:rsidRPr="00354514">
              <w:rPr>
                <w:sz w:val="16"/>
                <w:lang w:val="es-ES_tradnl"/>
              </w:rPr>
              <w:t>Income</w:t>
            </w:r>
            <w:proofErr w:type="spellEnd"/>
            <w:r w:rsidRPr="00354514">
              <w:rPr>
                <w:sz w:val="16"/>
                <w:lang w:val="es-ES_tradnl"/>
              </w:rPr>
              <w:t xml:space="preserve">(t) / </w:t>
            </w:r>
            <w:proofErr w:type="spellStart"/>
            <w:r w:rsidRPr="00354514">
              <w:rPr>
                <w:sz w:val="16"/>
                <w:lang w:val="es-ES_tradnl"/>
              </w:rPr>
              <w:t>Revenue</w:t>
            </w:r>
            <w:proofErr w:type="spellEnd"/>
            <w:r w:rsidRPr="00354514">
              <w:rPr>
                <w:sz w:val="16"/>
                <w:lang w:val="es-ES_tradnl"/>
              </w:rPr>
              <w:t>(t)</w:t>
            </w:r>
          </w:p>
        </w:tc>
        <w:tc>
          <w:tcPr>
            <w:tcW w:w="1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2C9E4" w14:textId="77777777" w:rsidR="004F4B7B" w:rsidRPr="00354514" w:rsidRDefault="00000000">
            <w:pPr>
              <w:spacing w:after="0" w:line="240" w:lineRule="auto"/>
              <w:rPr>
                <w:lang w:val="es-ES_tradnl"/>
              </w:rPr>
            </w:pPr>
            <w:r w:rsidRPr="00354514">
              <w:rPr>
                <w:sz w:val="16"/>
                <w:lang w:val="es-ES_tradnl"/>
              </w:rPr>
              <w:t>Modelo y PCA</w:t>
            </w:r>
          </w:p>
        </w:tc>
      </w:tr>
      <w:tr w:rsidR="004F4B7B" w:rsidRPr="00354514" w14:paraId="70CF8C2F" w14:textId="77777777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79795" w14:textId="77777777" w:rsidR="004F4B7B" w:rsidRPr="00354514" w:rsidRDefault="00000000">
            <w:pPr>
              <w:spacing w:after="0" w:line="240" w:lineRule="auto"/>
              <w:rPr>
                <w:lang w:val="es-ES_tradnl"/>
              </w:rPr>
            </w:pPr>
            <w:proofErr w:type="spellStart"/>
            <w:r w:rsidRPr="00354514">
              <w:rPr>
                <w:sz w:val="16"/>
                <w:lang w:val="es-ES_tradnl"/>
              </w:rPr>
              <w:t>Net_Margin_YoY_Change</w:t>
            </w:r>
            <w:proofErr w:type="spellEnd"/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F27EA" w14:textId="77777777" w:rsidR="004F4B7B" w:rsidRPr="00354514" w:rsidRDefault="00000000">
            <w:pPr>
              <w:spacing w:after="0" w:line="240" w:lineRule="auto"/>
              <w:rPr>
                <w:lang w:val="es-ES_tradnl"/>
              </w:rPr>
            </w:pPr>
            <w:r w:rsidRPr="00354514">
              <w:rPr>
                <w:sz w:val="16"/>
                <w:lang w:val="es-ES_tradnl"/>
              </w:rPr>
              <w:t>Cambio interanual del margen neto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B0E5A" w14:textId="77777777" w:rsidR="004F4B7B" w:rsidRPr="00354514" w:rsidRDefault="00000000">
            <w:pPr>
              <w:spacing w:after="0" w:line="240" w:lineRule="auto"/>
              <w:rPr>
                <w:lang w:val="es-ES_tradnl"/>
              </w:rPr>
            </w:pPr>
            <w:proofErr w:type="spellStart"/>
            <w:r w:rsidRPr="00354514">
              <w:rPr>
                <w:sz w:val="16"/>
                <w:lang w:val="es-ES_tradnl"/>
              </w:rPr>
              <w:t>Net_Margin</w:t>
            </w:r>
            <w:proofErr w:type="spellEnd"/>
            <w:r w:rsidRPr="00354514">
              <w:rPr>
                <w:sz w:val="16"/>
                <w:lang w:val="es-ES_tradnl"/>
              </w:rPr>
              <w:t xml:space="preserve">(t) - </w:t>
            </w:r>
            <w:proofErr w:type="spellStart"/>
            <w:r w:rsidRPr="00354514">
              <w:rPr>
                <w:sz w:val="16"/>
                <w:lang w:val="es-ES_tradnl"/>
              </w:rPr>
              <w:t>Net_Margin</w:t>
            </w:r>
            <w:proofErr w:type="spellEnd"/>
            <w:r w:rsidRPr="00354514">
              <w:rPr>
                <w:sz w:val="16"/>
                <w:lang w:val="es-ES_tradnl"/>
              </w:rPr>
              <w:t>(t-4)</w:t>
            </w:r>
          </w:p>
        </w:tc>
        <w:tc>
          <w:tcPr>
            <w:tcW w:w="1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28470" w14:textId="77777777" w:rsidR="004F4B7B" w:rsidRPr="00354514" w:rsidRDefault="00000000">
            <w:pPr>
              <w:spacing w:after="0" w:line="240" w:lineRule="auto"/>
              <w:rPr>
                <w:lang w:val="es-ES_tradnl"/>
              </w:rPr>
            </w:pPr>
            <w:r w:rsidRPr="00354514">
              <w:rPr>
                <w:sz w:val="16"/>
                <w:lang w:val="es-ES_tradnl"/>
              </w:rPr>
              <w:t>Modelo</w:t>
            </w:r>
          </w:p>
        </w:tc>
      </w:tr>
      <w:tr w:rsidR="004F4B7B" w:rsidRPr="00354514" w14:paraId="4FB762E5" w14:textId="77777777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1DC8F" w14:textId="77777777" w:rsidR="004F4B7B" w:rsidRPr="00354514" w:rsidRDefault="00000000">
            <w:pPr>
              <w:spacing w:after="0" w:line="240" w:lineRule="auto"/>
              <w:rPr>
                <w:lang w:val="es-ES_tradnl"/>
              </w:rPr>
            </w:pPr>
            <w:r w:rsidRPr="00354514">
              <w:rPr>
                <w:sz w:val="16"/>
                <w:lang w:val="es-ES_tradnl"/>
              </w:rPr>
              <w:t>Revenue_vs_MA4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752F6" w14:textId="77777777" w:rsidR="004F4B7B" w:rsidRPr="00354514" w:rsidRDefault="00000000">
            <w:pPr>
              <w:spacing w:after="0" w:line="240" w:lineRule="auto"/>
              <w:rPr>
                <w:lang w:val="es-ES_tradnl"/>
              </w:rPr>
            </w:pPr>
            <w:r w:rsidRPr="00354514">
              <w:rPr>
                <w:sz w:val="16"/>
                <w:lang w:val="es-ES_tradnl"/>
              </w:rPr>
              <w:t>Desviación respecto de media móvil de cuatro trimestres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66841" w14:textId="77777777" w:rsidR="004F4B7B" w:rsidRPr="00354514" w:rsidRDefault="00000000">
            <w:pPr>
              <w:spacing w:after="0" w:line="240" w:lineRule="auto"/>
              <w:rPr>
                <w:lang w:val="es-ES_tradnl"/>
              </w:rPr>
            </w:pPr>
            <w:proofErr w:type="spellStart"/>
            <w:r w:rsidRPr="00354514">
              <w:rPr>
                <w:sz w:val="16"/>
                <w:lang w:val="es-ES_tradnl"/>
              </w:rPr>
              <w:t>Revenue</w:t>
            </w:r>
            <w:proofErr w:type="spellEnd"/>
            <w:r w:rsidRPr="00354514">
              <w:rPr>
                <w:sz w:val="16"/>
                <w:lang w:val="es-ES_tradnl"/>
              </w:rPr>
              <w:t>(t) / MA4(t) - 1</w:t>
            </w:r>
          </w:p>
        </w:tc>
        <w:tc>
          <w:tcPr>
            <w:tcW w:w="1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A6AFD" w14:textId="77777777" w:rsidR="004F4B7B" w:rsidRPr="00354514" w:rsidRDefault="00000000">
            <w:pPr>
              <w:spacing w:after="0" w:line="240" w:lineRule="auto"/>
              <w:rPr>
                <w:lang w:val="es-ES_tradnl"/>
              </w:rPr>
            </w:pPr>
            <w:r w:rsidRPr="00354514">
              <w:rPr>
                <w:sz w:val="16"/>
                <w:lang w:val="es-ES_tradnl"/>
              </w:rPr>
              <w:t>Modelo</w:t>
            </w:r>
          </w:p>
        </w:tc>
      </w:tr>
    </w:tbl>
    <w:p w14:paraId="4959D61D" w14:textId="77777777" w:rsidR="004F4B7B" w:rsidRPr="00354514" w:rsidRDefault="00000000">
      <w:pPr>
        <w:pStyle w:val="Source"/>
        <w:spacing w:before="80" w:after="80"/>
        <w:rPr>
          <w:lang w:val="es-ES_tradnl"/>
        </w:rPr>
      </w:pPr>
      <w:r w:rsidRPr="00354514">
        <w:rPr>
          <w:i/>
          <w:color w:val="5B6573"/>
          <w:lang w:val="es-ES_tradnl"/>
        </w:rPr>
        <w:t>Fuente: elaboración propia a partir del notebook final ejecutado.</w:t>
      </w:r>
    </w:p>
    <w:p w14:paraId="1677F818" w14:textId="77777777" w:rsidR="004F4B7B" w:rsidRPr="00354514" w:rsidRDefault="00000000" w:rsidP="00212F70">
      <w:pPr>
        <w:jc w:val="both"/>
        <w:rPr>
          <w:lang w:val="es-ES_tradnl"/>
        </w:rPr>
      </w:pPr>
      <w:r w:rsidRPr="00354514">
        <w:rPr>
          <w:lang w:val="es-ES_tradnl"/>
        </w:rPr>
        <w:t xml:space="preserve">El crecimiento interanual reduce parte de la estacionalidad al comparar con el mismo trimestre del año anterior; el crecimiento trimestral captura cambios de corto plazo; el </w:t>
      </w:r>
      <w:proofErr w:type="spellStart"/>
      <w:r w:rsidRPr="00354514">
        <w:rPr>
          <w:lang w:val="es-ES_tradnl"/>
        </w:rPr>
        <w:t>momentum</w:t>
      </w:r>
      <w:proofErr w:type="spellEnd"/>
      <w:r w:rsidRPr="00354514">
        <w:rPr>
          <w:lang w:val="es-ES_tradnl"/>
        </w:rPr>
        <w:t xml:space="preserve"> identifica aceleraciones o desaceleraciones; el margen neto representa rentabilidad; y la desviación respecto de MA4 aproxima la posición relativa frente al nivel reciente de actividad.</w:t>
      </w:r>
    </w:p>
    <w:p w14:paraId="1375773B" w14:textId="77777777" w:rsidR="004F4B7B" w:rsidRPr="00354514" w:rsidRDefault="00000000" w:rsidP="00212F70">
      <w:pPr>
        <w:jc w:val="both"/>
        <w:rPr>
          <w:lang w:val="es-ES_tradnl"/>
        </w:rPr>
      </w:pPr>
      <w:r w:rsidRPr="00354514">
        <w:rPr>
          <w:lang w:val="es-ES_tradnl"/>
        </w:rPr>
        <w:t xml:space="preserve">La trazabilidad de cada </w:t>
      </w:r>
      <w:proofErr w:type="spellStart"/>
      <w:r w:rsidRPr="00354514">
        <w:rPr>
          <w:lang w:val="es-ES_tradnl"/>
        </w:rPr>
        <w:t>feature</w:t>
      </w:r>
      <w:proofErr w:type="spellEnd"/>
      <w:r w:rsidRPr="00354514">
        <w:rPr>
          <w:lang w:val="es-ES_tradnl"/>
        </w:rPr>
        <w:t xml:space="preserve"> muestra máximo adelanto igual a cero: ninguna transformación utiliza información posterior a t. Este control es central para que el experimento represente una predicción realizable históricamente.</w:t>
      </w:r>
    </w:p>
    <w:p w14:paraId="1C6BC2FD" w14:textId="77777777" w:rsidR="004F4B7B" w:rsidRPr="00354514" w:rsidRDefault="00000000" w:rsidP="00C74633">
      <w:pPr>
        <w:pStyle w:val="Ttulo2"/>
        <w:rPr>
          <w:lang w:val="es-ES_tradnl"/>
        </w:rPr>
      </w:pPr>
      <w:bookmarkStart w:id="5" w:name="_Toc237970040"/>
      <w:r w:rsidRPr="00354514">
        <w:rPr>
          <w:lang w:val="es-ES_tradnl"/>
        </w:rPr>
        <w:t>5. Construcción del Índice de Ciclo Operativo</w:t>
      </w:r>
      <w:bookmarkEnd w:id="5"/>
    </w:p>
    <w:p w14:paraId="6D24325C" w14:textId="77777777" w:rsidR="004F4B7B" w:rsidRPr="00354514" w:rsidRDefault="00000000" w:rsidP="00212F70">
      <w:pPr>
        <w:jc w:val="both"/>
        <w:rPr>
          <w:lang w:val="es-ES_tradnl"/>
        </w:rPr>
      </w:pPr>
      <w:r w:rsidRPr="00354514">
        <w:rPr>
          <w:lang w:val="es-ES_tradnl"/>
        </w:rPr>
        <w:t xml:space="preserve">El análisis de componentes principales (PCA) sintetiza variables correlacionadas en componentes que concentran parte de la variabilidad conjunta. Antes del PCA se estandarizan </w:t>
      </w:r>
      <w:proofErr w:type="spellStart"/>
      <w:r w:rsidRPr="00354514">
        <w:rPr>
          <w:lang w:val="es-ES_tradnl"/>
        </w:rPr>
        <w:t>Revenue_YoY</w:t>
      </w:r>
      <w:proofErr w:type="spellEnd"/>
      <w:r w:rsidRPr="00354514">
        <w:rPr>
          <w:lang w:val="es-ES_tradnl"/>
        </w:rPr>
        <w:t xml:space="preserve">, </w:t>
      </w:r>
      <w:proofErr w:type="spellStart"/>
      <w:r w:rsidRPr="00354514">
        <w:rPr>
          <w:lang w:val="es-ES_tradnl"/>
        </w:rPr>
        <w:t>Revenue_QoQ</w:t>
      </w:r>
      <w:proofErr w:type="spellEnd"/>
      <w:r w:rsidRPr="00354514">
        <w:rPr>
          <w:lang w:val="es-ES_tradnl"/>
        </w:rPr>
        <w:t xml:space="preserve"> y </w:t>
      </w:r>
      <w:proofErr w:type="spellStart"/>
      <w:r w:rsidRPr="00354514">
        <w:rPr>
          <w:lang w:val="es-ES_tradnl"/>
        </w:rPr>
        <w:t>Net_Margin</w:t>
      </w:r>
      <w:proofErr w:type="spellEnd"/>
      <w:r w:rsidRPr="00354514">
        <w:rPr>
          <w:lang w:val="es-ES_tradnl"/>
        </w:rPr>
        <w:t xml:space="preserve"> para evitar que diferencias de escala dominen el resultado. El primer componente se orienta de modo que una carga positiva de </w:t>
      </w:r>
      <w:proofErr w:type="spellStart"/>
      <w:r w:rsidRPr="00354514">
        <w:rPr>
          <w:lang w:val="es-ES_tradnl"/>
        </w:rPr>
        <w:t>Revenue_YoY</w:t>
      </w:r>
      <w:proofErr w:type="spellEnd"/>
      <w:r w:rsidRPr="00354514">
        <w:rPr>
          <w:lang w:val="es-ES_tradnl"/>
        </w:rPr>
        <w:t xml:space="preserve"> represente mejores condiciones operativas.</w:t>
      </w:r>
    </w:p>
    <w:p w14:paraId="20ACD415" w14:textId="77777777" w:rsidR="004F4B7B" w:rsidRPr="00354514" w:rsidRDefault="00000000" w:rsidP="00212F70">
      <w:pPr>
        <w:jc w:val="both"/>
        <w:rPr>
          <w:lang w:val="es-ES_tradnl"/>
        </w:rPr>
      </w:pPr>
      <w:r w:rsidRPr="00354514">
        <w:rPr>
          <w:lang w:val="es-ES_tradnl"/>
        </w:rPr>
        <w:t xml:space="preserve">El primer componente explica 54,56% de la varianza y los dos primeros acumulan 84,41%. Las cargas de PC1 son positivas y económicamente coherentes: </w:t>
      </w:r>
      <w:proofErr w:type="spellStart"/>
      <w:r w:rsidRPr="00354514">
        <w:rPr>
          <w:lang w:val="es-ES_tradnl"/>
        </w:rPr>
        <w:t>Revenue_YoY</w:t>
      </w:r>
      <w:proofErr w:type="spellEnd"/>
      <w:r w:rsidRPr="00354514">
        <w:rPr>
          <w:lang w:val="es-ES_tradnl"/>
        </w:rPr>
        <w:t xml:space="preserve"> 0,6743; </w:t>
      </w:r>
      <w:proofErr w:type="spellStart"/>
      <w:r w:rsidRPr="00354514">
        <w:rPr>
          <w:lang w:val="es-ES_tradnl"/>
        </w:rPr>
        <w:t>Revenue_QoQ</w:t>
      </w:r>
      <w:proofErr w:type="spellEnd"/>
      <w:r w:rsidRPr="00354514">
        <w:rPr>
          <w:lang w:val="es-ES_tradnl"/>
        </w:rPr>
        <w:t xml:space="preserve"> 0,5617; y </w:t>
      </w:r>
      <w:proofErr w:type="spellStart"/>
      <w:r w:rsidRPr="00354514">
        <w:rPr>
          <w:lang w:val="es-ES_tradnl"/>
        </w:rPr>
        <w:t>Net_Margin</w:t>
      </w:r>
      <w:proofErr w:type="spellEnd"/>
      <w:r w:rsidRPr="00354514">
        <w:rPr>
          <w:lang w:val="es-ES_tradnl"/>
        </w:rPr>
        <w:t xml:space="preserve"> 0,4794. Por esa combinación de capacidad explicativa e interpretación económica, se define ICO = PC1.</w:t>
      </w:r>
    </w:p>
    <w:p w14:paraId="2150E93F" w14:textId="77777777" w:rsidR="004F4B7B" w:rsidRPr="00354514" w:rsidRDefault="00000000">
      <w:pPr>
        <w:pStyle w:val="Descripcin"/>
        <w:keepNext/>
        <w:spacing w:before="120" w:after="80"/>
        <w:rPr>
          <w:lang w:val="es-ES_tradnl"/>
        </w:rPr>
      </w:pPr>
      <w:r w:rsidRPr="00354514">
        <w:rPr>
          <w:color w:val="0B2545"/>
          <w:lang w:val="es-ES_tradnl"/>
        </w:rPr>
        <w:lastRenderedPageBreak/>
        <w:t>Figura 2. Varianza explicada y cargas del PCA descriptivo</w:t>
      </w:r>
    </w:p>
    <w:p w14:paraId="3810D188" w14:textId="77777777" w:rsidR="004F4B7B" w:rsidRPr="00354514" w:rsidRDefault="00000000">
      <w:pPr>
        <w:keepLines/>
        <w:spacing w:after="40"/>
        <w:jc w:val="center"/>
        <w:rPr>
          <w:lang w:val="es-ES_tradnl"/>
        </w:rPr>
      </w:pPr>
      <w:r w:rsidRPr="00354514">
        <w:rPr>
          <w:noProof/>
          <w:lang w:val="es-ES_tradnl"/>
        </w:rPr>
        <w:drawing>
          <wp:inline distT="0" distB="0" distL="0" distR="0" wp14:anchorId="02F54728" wp14:editId="16B78122">
            <wp:extent cx="5715000" cy="2064162"/>
            <wp:effectExtent l="0" t="0" r="0" b="0"/>
            <wp:docPr id="2" name="Picture 2" descr="Figura 2. Varianza explicada y cargas del PCA descriptivo" title="Figura 2. Varianza explicada y cargas del PCA descriptiv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pca_diagnostic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06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3185B" w14:textId="77777777" w:rsidR="004F4B7B" w:rsidRPr="00354514" w:rsidRDefault="00000000">
      <w:pPr>
        <w:pStyle w:val="Source"/>
        <w:spacing w:before="80" w:after="80"/>
        <w:rPr>
          <w:lang w:val="es-ES_tradnl"/>
        </w:rPr>
      </w:pPr>
      <w:r w:rsidRPr="00354514">
        <w:rPr>
          <w:i/>
          <w:color w:val="5B6573"/>
          <w:lang w:val="es-ES_tradnl"/>
        </w:rPr>
        <w:t>Fuente: elaboración propia a partir de información financiera pública.</w:t>
      </w:r>
    </w:p>
    <w:p w14:paraId="410A65FA" w14:textId="77777777" w:rsidR="004F4B7B" w:rsidRPr="00354514" w:rsidRDefault="00000000" w:rsidP="00212F70">
      <w:pPr>
        <w:spacing w:after="140"/>
        <w:jc w:val="both"/>
        <w:rPr>
          <w:lang w:val="es-ES_tradnl"/>
        </w:rPr>
      </w:pPr>
      <w:r w:rsidRPr="00354514">
        <w:rPr>
          <w:lang w:val="es-ES_tradnl"/>
        </w:rPr>
        <w:t>PC1 concentra más de la mitad de la variabilidad y combina actividad interanual, cambio trimestral y rentabilidad en la misma dirección. Esta lectura permite utilizarlo como índice histórico, sin afirmar que represente causalidad ni que capture todas las dimensiones operacionales.</w:t>
      </w:r>
    </w:p>
    <w:p w14:paraId="46F6F885" w14:textId="77777777" w:rsidR="004F4B7B" w:rsidRPr="00354514" w:rsidRDefault="00000000" w:rsidP="00C74633">
      <w:pPr>
        <w:pStyle w:val="Ttulo2"/>
        <w:rPr>
          <w:lang w:val="es-ES_tradnl"/>
        </w:rPr>
      </w:pPr>
      <w:bookmarkStart w:id="6" w:name="_Toc237970041"/>
      <w:r w:rsidRPr="00354514">
        <w:rPr>
          <w:lang w:val="es-ES_tradnl"/>
        </w:rPr>
        <w:t>6. Definición de las cuatro fases</w:t>
      </w:r>
      <w:bookmarkEnd w:id="6"/>
    </w:p>
    <w:p w14:paraId="0BA8D1D9" w14:textId="77777777" w:rsidR="004F4B7B" w:rsidRPr="00354514" w:rsidRDefault="00000000" w:rsidP="00212F70">
      <w:pPr>
        <w:jc w:val="both"/>
        <w:rPr>
          <w:lang w:val="es-ES_tradnl"/>
        </w:rPr>
      </w:pPr>
      <w:r w:rsidRPr="00354514">
        <w:rPr>
          <w:lang w:val="es-ES_tradnl"/>
        </w:rPr>
        <w:t>El estado del ciclo depende del nivel del índice y de su variación trimestral: ΔICO(t) = ICO(t) - ICO(t-1). Las etiquetas se derivan automáticamente mediante la regla siguiente y no se corrigen manualmente para ajustarlas a una narrativa.</w:t>
      </w:r>
    </w:p>
    <w:p w14:paraId="668728E7" w14:textId="77777777" w:rsidR="004F4B7B" w:rsidRPr="00354514" w:rsidRDefault="00000000">
      <w:pPr>
        <w:pStyle w:val="Descripcin"/>
        <w:keepNext/>
        <w:spacing w:before="120" w:after="80"/>
        <w:rPr>
          <w:lang w:val="es-ES_tradnl"/>
        </w:rPr>
      </w:pPr>
      <w:r w:rsidRPr="00354514">
        <w:rPr>
          <w:color w:val="0B2545"/>
          <w:lang w:val="es-ES_tradnl"/>
        </w:rPr>
        <w:t>Tabla 2. Regla de clasificación del ciclo operativo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350"/>
        <w:gridCol w:w="1350"/>
        <w:gridCol w:w="2100"/>
        <w:gridCol w:w="4560"/>
      </w:tblGrid>
      <w:tr w:rsidR="004F4B7B" w:rsidRPr="00354514" w14:paraId="05BE0EBB" w14:textId="77777777">
        <w:trPr>
          <w:tblHeader/>
        </w:trPr>
        <w:tc>
          <w:tcPr>
            <w:tcW w:w="135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91329" w14:textId="77777777" w:rsidR="004F4B7B" w:rsidRPr="00354514" w:rsidRDefault="00000000">
            <w:pPr>
              <w:spacing w:after="0" w:line="240" w:lineRule="auto"/>
              <w:jc w:val="center"/>
              <w:rPr>
                <w:lang w:val="es-ES_tradnl"/>
              </w:rPr>
            </w:pPr>
            <w:r w:rsidRPr="00354514">
              <w:rPr>
                <w:b/>
                <w:color w:val="FFFFFF"/>
                <w:sz w:val="17"/>
                <w:lang w:val="es-ES_tradnl"/>
              </w:rPr>
              <w:t>ICO</w:t>
            </w:r>
          </w:p>
        </w:tc>
        <w:tc>
          <w:tcPr>
            <w:tcW w:w="135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105A8" w14:textId="77777777" w:rsidR="004F4B7B" w:rsidRPr="00354514" w:rsidRDefault="00000000">
            <w:pPr>
              <w:spacing w:after="0" w:line="240" w:lineRule="auto"/>
              <w:jc w:val="center"/>
              <w:rPr>
                <w:lang w:val="es-ES_tradnl"/>
              </w:rPr>
            </w:pPr>
            <w:r w:rsidRPr="00354514">
              <w:rPr>
                <w:b/>
                <w:color w:val="FFFFFF"/>
                <w:sz w:val="17"/>
                <w:lang w:val="es-ES_tradnl"/>
              </w:rPr>
              <w:t>ΔICO</w:t>
            </w:r>
          </w:p>
        </w:tc>
        <w:tc>
          <w:tcPr>
            <w:tcW w:w="210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2B7DF" w14:textId="77777777" w:rsidR="004F4B7B" w:rsidRPr="00354514" w:rsidRDefault="00000000">
            <w:pPr>
              <w:spacing w:after="0" w:line="240" w:lineRule="auto"/>
              <w:jc w:val="center"/>
              <w:rPr>
                <w:lang w:val="es-ES_tradnl"/>
              </w:rPr>
            </w:pPr>
            <w:r w:rsidRPr="00354514">
              <w:rPr>
                <w:b/>
                <w:color w:val="FFFFFF"/>
                <w:sz w:val="17"/>
                <w:lang w:val="es-ES_tradnl"/>
              </w:rPr>
              <w:t>Estado</w:t>
            </w:r>
          </w:p>
        </w:tc>
        <w:tc>
          <w:tcPr>
            <w:tcW w:w="456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4EEE8" w14:textId="77777777" w:rsidR="004F4B7B" w:rsidRPr="00354514" w:rsidRDefault="00000000">
            <w:pPr>
              <w:spacing w:after="0" w:line="240" w:lineRule="auto"/>
              <w:jc w:val="center"/>
              <w:rPr>
                <w:lang w:val="es-ES_tradnl"/>
              </w:rPr>
            </w:pPr>
            <w:r w:rsidRPr="00354514">
              <w:rPr>
                <w:b/>
                <w:color w:val="FFFFFF"/>
                <w:sz w:val="17"/>
                <w:lang w:val="es-ES_tradnl"/>
              </w:rPr>
              <w:t>Interpretación económica</w:t>
            </w:r>
          </w:p>
        </w:tc>
      </w:tr>
      <w:tr w:rsidR="004F4B7B" w:rsidRPr="00354514" w14:paraId="746A8870" w14:textId="77777777"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7C43E" w14:textId="77777777" w:rsidR="004F4B7B" w:rsidRPr="00354514" w:rsidRDefault="00000000">
            <w:pPr>
              <w:spacing w:after="0" w:line="240" w:lineRule="auto"/>
              <w:rPr>
                <w:lang w:val="es-ES_tradnl"/>
              </w:rPr>
            </w:pPr>
            <w:r w:rsidRPr="00354514">
              <w:rPr>
                <w:sz w:val="17"/>
                <w:lang w:val="es-ES_tradnl"/>
              </w:rPr>
              <w:t>Positivo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07416" w14:textId="77777777" w:rsidR="004F4B7B" w:rsidRPr="00354514" w:rsidRDefault="00000000">
            <w:pPr>
              <w:spacing w:after="0" w:line="240" w:lineRule="auto"/>
              <w:rPr>
                <w:lang w:val="es-ES_tradnl"/>
              </w:rPr>
            </w:pPr>
            <w:r w:rsidRPr="00354514">
              <w:rPr>
                <w:sz w:val="17"/>
                <w:lang w:val="es-ES_tradnl"/>
              </w:rPr>
              <w:t>Positivo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2499C" w14:textId="77777777" w:rsidR="004F4B7B" w:rsidRPr="00354514" w:rsidRDefault="00000000">
            <w:pPr>
              <w:spacing w:after="0" w:line="240" w:lineRule="auto"/>
              <w:rPr>
                <w:lang w:val="es-ES_tradnl"/>
              </w:rPr>
            </w:pPr>
            <w:r w:rsidRPr="00354514">
              <w:rPr>
                <w:sz w:val="17"/>
                <w:lang w:val="es-ES_tradnl"/>
              </w:rPr>
              <w:t>Expansión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EA270" w14:textId="77777777" w:rsidR="004F4B7B" w:rsidRPr="00354514" w:rsidRDefault="00000000">
            <w:pPr>
              <w:spacing w:after="0" w:line="240" w:lineRule="auto"/>
              <w:rPr>
                <w:lang w:val="es-ES_tradnl"/>
              </w:rPr>
            </w:pPr>
            <w:r w:rsidRPr="00354514">
              <w:rPr>
                <w:sz w:val="17"/>
                <w:lang w:val="es-ES_tradnl"/>
              </w:rPr>
              <w:t>Actividad favorable y acelerándose.</w:t>
            </w:r>
          </w:p>
        </w:tc>
      </w:tr>
      <w:tr w:rsidR="004F4B7B" w:rsidRPr="00354514" w14:paraId="3CF64050" w14:textId="77777777"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12427" w14:textId="77777777" w:rsidR="004F4B7B" w:rsidRPr="00354514" w:rsidRDefault="00000000">
            <w:pPr>
              <w:spacing w:after="0" w:line="240" w:lineRule="auto"/>
              <w:rPr>
                <w:lang w:val="es-ES_tradnl"/>
              </w:rPr>
            </w:pPr>
            <w:r w:rsidRPr="00354514">
              <w:rPr>
                <w:sz w:val="17"/>
                <w:lang w:val="es-ES_tradnl"/>
              </w:rPr>
              <w:t>Positivo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4C28F" w14:textId="77777777" w:rsidR="004F4B7B" w:rsidRPr="00354514" w:rsidRDefault="00000000">
            <w:pPr>
              <w:spacing w:after="0" w:line="240" w:lineRule="auto"/>
              <w:rPr>
                <w:lang w:val="es-ES_tradnl"/>
              </w:rPr>
            </w:pPr>
            <w:r w:rsidRPr="00354514">
              <w:rPr>
                <w:sz w:val="17"/>
                <w:lang w:val="es-ES_tradnl"/>
              </w:rPr>
              <w:t>Negativo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8D259" w14:textId="77777777" w:rsidR="004F4B7B" w:rsidRPr="00354514" w:rsidRDefault="00000000">
            <w:pPr>
              <w:spacing w:after="0" w:line="240" w:lineRule="auto"/>
              <w:rPr>
                <w:lang w:val="es-ES_tradnl"/>
              </w:rPr>
            </w:pPr>
            <w:r w:rsidRPr="00354514">
              <w:rPr>
                <w:sz w:val="17"/>
                <w:lang w:val="es-ES_tradnl"/>
              </w:rPr>
              <w:t>Desaceleración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A777A" w14:textId="77777777" w:rsidR="004F4B7B" w:rsidRPr="00354514" w:rsidRDefault="00000000">
            <w:pPr>
              <w:spacing w:after="0" w:line="240" w:lineRule="auto"/>
              <w:rPr>
                <w:lang w:val="es-ES_tradnl"/>
              </w:rPr>
            </w:pPr>
            <w:r w:rsidRPr="00354514">
              <w:rPr>
                <w:sz w:val="17"/>
                <w:lang w:val="es-ES_tradnl"/>
              </w:rPr>
              <w:t>Nivel favorable, pero con pérdida de impulso.</w:t>
            </w:r>
          </w:p>
        </w:tc>
      </w:tr>
      <w:tr w:rsidR="004F4B7B" w:rsidRPr="00354514" w14:paraId="12EDB0FC" w14:textId="77777777"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E115B" w14:textId="77777777" w:rsidR="004F4B7B" w:rsidRPr="00354514" w:rsidRDefault="00000000">
            <w:pPr>
              <w:spacing w:after="0" w:line="240" w:lineRule="auto"/>
              <w:rPr>
                <w:lang w:val="es-ES_tradnl"/>
              </w:rPr>
            </w:pPr>
            <w:r w:rsidRPr="00354514">
              <w:rPr>
                <w:sz w:val="17"/>
                <w:lang w:val="es-ES_tradnl"/>
              </w:rPr>
              <w:t>Negativo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CB72A" w14:textId="77777777" w:rsidR="004F4B7B" w:rsidRPr="00354514" w:rsidRDefault="00000000">
            <w:pPr>
              <w:spacing w:after="0" w:line="240" w:lineRule="auto"/>
              <w:rPr>
                <w:lang w:val="es-ES_tradnl"/>
              </w:rPr>
            </w:pPr>
            <w:r w:rsidRPr="00354514">
              <w:rPr>
                <w:sz w:val="17"/>
                <w:lang w:val="es-ES_tradnl"/>
              </w:rPr>
              <w:t>Negativo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B7756" w14:textId="77777777" w:rsidR="004F4B7B" w:rsidRPr="00354514" w:rsidRDefault="00000000">
            <w:pPr>
              <w:spacing w:after="0" w:line="240" w:lineRule="auto"/>
              <w:rPr>
                <w:lang w:val="es-ES_tradnl"/>
              </w:rPr>
            </w:pPr>
            <w:r w:rsidRPr="00354514">
              <w:rPr>
                <w:sz w:val="17"/>
                <w:lang w:val="es-ES_tradnl"/>
              </w:rPr>
              <w:t>Contracción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DF71C" w14:textId="77777777" w:rsidR="004F4B7B" w:rsidRPr="00354514" w:rsidRDefault="00000000">
            <w:pPr>
              <w:spacing w:after="0" w:line="240" w:lineRule="auto"/>
              <w:rPr>
                <w:lang w:val="es-ES_tradnl"/>
              </w:rPr>
            </w:pPr>
            <w:r w:rsidRPr="00354514">
              <w:rPr>
                <w:sz w:val="17"/>
                <w:lang w:val="es-ES_tradnl"/>
              </w:rPr>
              <w:t>Nivel desfavorable y deteriorándose.</w:t>
            </w:r>
          </w:p>
        </w:tc>
      </w:tr>
      <w:tr w:rsidR="004F4B7B" w:rsidRPr="00354514" w14:paraId="633C9049" w14:textId="77777777"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B75C9" w14:textId="77777777" w:rsidR="004F4B7B" w:rsidRPr="00354514" w:rsidRDefault="00000000">
            <w:pPr>
              <w:spacing w:after="0" w:line="240" w:lineRule="auto"/>
              <w:rPr>
                <w:lang w:val="es-ES_tradnl"/>
              </w:rPr>
            </w:pPr>
            <w:r w:rsidRPr="00354514">
              <w:rPr>
                <w:sz w:val="17"/>
                <w:lang w:val="es-ES_tradnl"/>
              </w:rPr>
              <w:t>Negativo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26960" w14:textId="77777777" w:rsidR="004F4B7B" w:rsidRPr="00354514" w:rsidRDefault="00000000">
            <w:pPr>
              <w:spacing w:after="0" w:line="240" w:lineRule="auto"/>
              <w:rPr>
                <w:lang w:val="es-ES_tradnl"/>
              </w:rPr>
            </w:pPr>
            <w:r w:rsidRPr="00354514">
              <w:rPr>
                <w:sz w:val="17"/>
                <w:lang w:val="es-ES_tradnl"/>
              </w:rPr>
              <w:t>Positivo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15B0B" w14:textId="77777777" w:rsidR="004F4B7B" w:rsidRPr="00354514" w:rsidRDefault="00000000">
            <w:pPr>
              <w:spacing w:after="0" w:line="240" w:lineRule="auto"/>
              <w:rPr>
                <w:lang w:val="es-ES_tradnl"/>
              </w:rPr>
            </w:pPr>
            <w:r w:rsidRPr="00354514">
              <w:rPr>
                <w:sz w:val="17"/>
                <w:lang w:val="es-ES_tradnl"/>
              </w:rPr>
              <w:t>Recuperación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EA6A9" w14:textId="77777777" w:rsidR="004F4B7B" w:rsidRPr="00354514" w:rsidRDefault="00000000">
            <w:pPr>
              <w:spacing w:after="0" w:line="240" w:lineRule="auto"/>
              <w:rPr>
                <w:lang w:val="es-ES_tradnl"/>
              </w:rPr>
            </w:pPr>
            <w:r w:rsidRPr="00354514">
              <w:rPr>
                <w:sz w:val="17"/>
                <w:lang w:val="es-ES_tradnl"/>
              </w:rPr>
              <w:t>Nivel aún débil, pero mejorando.</w:t>
            </w:r>
          </w:p>
        </w:tc>
      </w:tr>
    </w:tbl>
    <w:p w14:paraId="25783A21" w14:textId="77777777" w:rsidR="004F4B7B" w:rsidRPr="00354514" w:rsidRDefault="00000000">
      <w:pPr>
        <w:pStyle w:val="Source"/>
        <w:spacing w:before="80" w:after="80"/>
        <w:rPr>
          <w:lang w:val="es-ES_tradnl"/>
        </w:rPr>
      </w:pPr>
      <w:r w:rsidRPr="00354514">
        <w:rPr>
          <w:i/>
          <w:color w:val="5B6573"/>
          <w:lang w:val="es-ES_tradnl"/>
        </w:rPr>
        <w:t>Fuente: regla operacional implementada en el notebook final.</w:t>
      </w:r>
    </w:p>
    <w:p w14:paraId="105AD643" w14:textId="77777777" w:rsidR="004F4B7B" w:rsidRPr="00354514" w:rsidRDefault="00000000">
      <w:pPr>
        <w:pStyle w:val="Descripcin"/>
        <w:keepNext/>
        <w:spacing w:before="120" w:after="80"/>
        <w:rPr>
          <w:lang w:val="es-ES_tradnl"/>
        </w:rPr>
      </w:pPr>
      <w:r w:rsidRPr="00354514">
        <w:rPr>
          <w:color w:val="0B2545"/>
          <w:lang w:val="es-ES_tradnl"/>
        </w:rPr>
        <w:lastRenderedPageBreak/>
        <w:t>Figura 3. Índice de Ciclo Operativo y fases históricas</w:t>
      </w:r>
    </w:p>
    <w:p w14:paraId="07DA8CC1" w14:textId="77777777" w:rsidR="004F4B7B" w:rsidRPr="00354514" w:rsidRDefault="00000000">
      <w:pPr>
        <w:keepLines/>
        <w:spacing w:after="40"/>
        <w:jc w:val="center"/>
        <w:rPr>
          <w:lang w:val="es-ES_tradnl"/>
        </w:rPr>
      </w:pPr>
      <w:r w:rsidRPr="00354514">
        <w:rPr>
          <w:noProof/>
          <w:lang w:val="es-ES_tradnl"/>
        </w:rPr>
        <w:drawing>
          <wp:inline distT="0" distB="0" distL="0" distR="0" wp14:anchorId="18E1A04A" wp14:editId="22CF0470">
            <wp:extent cx="4434840" cy="3053270"/>
            <wp:effectExtent l="0" t="0" r="0" b="0"/>
            <wp:docPr id="3" name="Picture 3" descr="Figura 3. Índice de Ciclo Operativo y fases históricas" title="Figura 3. Índice de Ciclo Operativo y fases históric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ico_stat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305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6755E" w14:textId="77777777" w:rsidR="004F4B7B" w:rsidRPr="00354514" w:rsidRDefault="00000000">
      <w:pPr>
        <w:pStyle w:val="Source"/>
        <w:spacing w:before="80" w:after="80"/>
        <w:rPr>
          <w:lang w:val="es-ES_tradnl"/>
        </w:rPr>
      </w:pPr>
      <w:r w:rsidRPr="00354514">
        <w:rPr>
          <w:i/>
          <w:color w:val="5B6573"/>
          <w:lang w:val="es-ES_tradnl"/>
        </w:rPr>
        <w:t>Fuente: elaboración propia a partir de información financiera pública.</w:t>
      </w:r>
    </w:p>
    <w:p w14:paraId="1DE18C44" w14:textId="77777777" w:rsidR="004F4B7B" w:rsidRPr="00354514" w:rsidRDefault="00000000" w:rsidP="00212F70">
      <w:pPr>
        <w:spacing w:after="140"/>
        <w:jc w:val="both"/>
        <w:rPr>
          <w:lang w:val="es-ES_tradnl"/>
        </w:rPr>
      </w:pPr>
      <w:r w:rsidRPr="00354514">
        <w:rPr>
          <w:lang w:val="es-ES_tradnl"/>
        </w:rPr>
        <w:t>La clasificación identifica fases alternantes y reconoce el deterioro de 2020 seguido por recuperación. En la historia descriptiva se observan 16 trimestres de Expansión, 8 de Desaceleración, 14 de Contracción y 5 de Recuperación, lo que confirma un desbalance relevante entre clases.</w:t>
      </w:r>
    </w:p>
    <w:p w14:paraId="70CEBC81" w14:textId="77777777" w:rsidR="004F4B7B" w:rsidRPr="00354514" w:rsidRDefault="00000000" w:rsidP="00C74633">
      <w:pPr>
        <w:pStyle w:val="Ttulo2"/>
        <w:rPr>
          <w:lang w:val="es-ES_tradnl"/>
        </w:rPr>
      </w:pPr>
      <w:bookmarkStart w:id="7" w:name="_Toc237970042"/>
      <w:r w:rsidRPr="00354514">
        <w:rPr>
          <w:lang w:val="es-ES_tradnl"/>
        </w:rPr>
        <w:t xml:space="preserve">7. Prevención de </w:t>
      </w:r>
      <w:proofErr w:type="spellStart"/>
      <w:r w:rsidRPr="00354514">
        <w:rPr>
          <w:lang w:val="es-ES_tradnl"/>
        </w:rPr>
        <w:t>leakage</w:t>
      </w:r>
      <w:proofErr w:type="spellEnd"/>
      <w:r w:rsidRPr="00354514">
        <w:rPr>
          <w:lang w:val="es-ES_tradnl"/>
        </w:rPr>
        <w:t xml:space="preserve"> y validación temporal</w:t>
      </w:r>
      <w:bookmarkEnd w:id="7"/>
    </w:p>
    <w:p w14:paraId="46229CB8" w14:textId="77777777" w:rsidR="004F4B7B" w:rsidRPr="00354514" w:rsidRDefault="00000000" w:rsidP="00212F70">
      <w:pPr>
        <w:jc w:val="both"/>
        <w:rPr>
          <w:lang w:val="es-ES_tradnl"/>
        </w:rPr>
      </w:pPr>
      <w:r w:rsidRPr="00354514">
        <w:rPr>
          <w:lang w:val="es-ES_tradnl"/>
        </w:rPr>
        <w:t xml:space="preserve">No se utilizó una separación </w:t>
      </w:r>
      <w:proofErr w:type="spellStart"/>
      <w:r w:rsidRPr="00354514">
        <w:rPr>
          <w:lang w:val="es-ES_tradnl"/>
        </w:rPr>
        <w:t>train</w:t>
      </w:r>
      <w:proofErr w:type="spellEnd"/>
      <w:r w:rsidRPr="00354514">
        <w:rPr>
          <w:lang w:val="es-ES_tradnl"/>
        </w:rPr>
        <w:t xml:space="preserve">/test aleatoria ni K-Fold convencional porque ambos esquemas pueden mezclar observaciones futuras con entrenamiento pasado. La evaluación preserva el orden temporal mediante </w:t>
      </w:r>
      <w:proofErr w:type="spellStart"/>
      <w:r w:rsidRPr="00354514">
        <w:rPr>
          <w:lang w:val="es-ES_tradnl"/>
        </w:rPr>
        <w:t>walk</w:t>
      </w:r>
      <w:proofErr w:type="spellEnd"/>
      <w:r w:rsidRPr="00354514">
        <w:rPr>
          <w:lang w:val="es-ES_tradnl"/>
        </w:rPr>
        <w:t>-forward con ventana expansiva: se entrena con la historia disponible hasta t, se predice t+1, se incorpora la nueva observación y se repite el proceso.</w:t>
      </w:r>
    </w:p>
    <w:p w14:paraId="38E3226D" w14:textId="77777777" w:rsidR="004F4B7B" w:rsidRPr="00354514" w:rsidRDefault="00000000">
      <w:pPr>
        <w:pStyle w:val="Callout"/>
        <w:shd w:val="clear" w:color="auto" w:fill="F4F6F9"/>
        <w:spacing w:before="120" w:after="160"/>
        <w:ind w:left="259" w:right="259"/>
        <w:rPr>
          <w:lang w:val="es-ES_tradnl"/>
        </w:rPr>
      </w:pPr>
      <w:r w:rsidRPr="00354514">
        <w:rPr>
          <w:b/>
          <w:color w:val="2E74B5"/>
          <w:lang w:val="es-ES_tradnl"/>
        </w:rPr>
        <w:t xml:space="preserve">Esquema temporal. </w:t>
      </w:r>
      <w:r w:rsidRPr="00354514">
        <w:rPr>
          <w:color w:val="273142"/>
          <w:lang w:val="es-ES_tradnl"/>
        </w:rPr>
        <w:t xml:space="preserve">Train hasta </w:t>
      </w:r>
      <w:proofErr w:type="gramStart"/>
      <w:r w:rsidRPr="00354514">
        <w:rPr>
          <w:color w:val="273142"/>
          <w:lang w:val="es-ES_tradnl"/>
        </w:rPr>
        <w:t>t  →</w:t>
      </w:r>
      <w:proofErr w:type="gramEnd"/>
      <w:r w:rsidRPr="00354514">
        <w:rPr>
          <w:color w:val="273142"/>
          <w:lang w:val="es-ES_tradnl"/>
        </w:rPr>
        <w:t xml:space="preserve">  predecir t+1; luego Train hasta t+</w:t>
      </w:r>
      <w:proofErr w:type="gramStart"/>
      <w:r w:rsidRPr="00354514">
        <w:rPr>
          <w:color w:val="273142"/>
          <w:lang w:val="es-ES_tradnl"/>
        </w:rPr>
        <w:t>1  →</w:t>
      </w:r>
      <w:proofErr w:type="gramEnd"/>
      <w:r w:rsidRPr="00354514">
        <w:rPr>
          <w:color w:val="273142"/>
          <w:lang w:val="es-ES_tradnl"/>
        </w:rPr>
        <w:t xml:space="preserve">  predecir t+2.</w:t>
      </w:r>
    </w:p>
    <w:p w14:paraId="7CAC726E" w14:textId="77777777" w:rsidR="004F4B7B" w:rsidRPr="00354514" w:rsidRDefault="00000000" w:rsidP="00212F70">
      <w:pPr>
        <w:jc w:val="both"/>
        <w:rPr>
          <w:lang w:val="es-ES_tradnl"/>
        </w:rPr>
      </w:pPr>
      <w:r w:rsidRPr="00354514">
        <w:rPr>
          <w:lang w:val="es-ES_tradnl"/>
        </w:rPr>
        <w:t xml:space="preserve">Dentro de cada ventana se vuelven a ajustar </w:t>
      </w:r>
      <w:proofErr w:type="spellStart"/>
      <w:r w:rsidRPr="00354514">
        <w:rPr>
          <w:lang w:val="es-ES_tradnl"/>
        </w:rPr>
        <w:t>preprocessing</w:t>
      </w:r>
      <w:proofErr w:type="spellEnd"/>
      <w:r w:rsidRPr="00354514">
        <w:rPr>
          <w:lang w:val="es-ES_tradnl"/>
        </w:rPr>
        <w:t xml:space="preserve">, </w:t>
      </w:r>
      <w:proofErr w:type="spellStart"/>
      <w:r w:rsidRPr="00354514">
        <w:rPr>
          <w:lang w:val="es-ES_tradnl"/>
        </w:rPr>
        <w:t>scaler</w:t>
      </w:r>
      <w:proofErr w:type="spellEnd"/>
      <w:r w:rsidRPr="00354514">
        <w:rPr>
          <w:lang w:val="es-ES_tradnl"/>
        </w:rPr>
        <w:t xml:space="preserve">, PCA y modelos utilizando únicamente la historia disponible en ese origen. Las etiquetas de entrenamiento se recalculan con la base PCA del </w:t>
      </w:r>
      <w:proofErr w:type="spellStart"/>
      <w:r w:rsidRPr="00354514">
        <w:rPr>
          <w:lang w:val="es-ES_tradnl"/>
        </w:rPr>
        <w:t>fold</w:t>
      </w:r>
      <w:proofErr w:type="spellEnd"/>
      <w:r w:rsidRPr="00354514">
        <w:rPr>
          <w:lang w:val="es-ES_tradnl"/>
        </w:rPr>
        <w:t xml:space="preserve">, y los pares de entrenamiento solo se usan cuando su </w:t>
      </w:r>
      <w:proofErr w:type="gramStart"/>
      <w:r w:rsidRPr="00354514">
        <w:rPr>
          <w:lang w:val="es-ES_tradnl"/>
        </w:rPr>
        <w:t>target</w:t>
      </w:r>
      <w:proofErr w:type="gramEnd"/>
      <w:r w:rsidRPr="00354514">
        <w:rPr>
          <w:lang w:val="es-ES_tradnl"/>
        </w:rPr>
        <w:t xml:space="preserve"> ya habría sido observable.</w:t>
      </w:r>
    </w:p>
    <w:p w14:paraId="7EAEE70F" w14:textId="77777777" w:rsidR="004F4B7B" w:rsidRPr="00354514" w:rsidRDefault="00000000">
      <w:pPr>
        <w:pStyle w:val="Ttulo2"/>
        <w:rPr>
          <w:lang w:val="es-ES_tradnl"/>
        </w:rPr>
      </w:pPr>
      <w:bookmarkStart w:id="8" w:name="_Toc237970043"/>
      <w:r w:rsidRPr="00354514">
        <w:rPr>
          <w:lang w:val="es-ES_tradnl"/>
        </w:rPr>
        <w:t xml:space="preserve">7.1 PCA descriptivo versus PCA </w:t>
      </w:r>
      <w:proofErr w:type="spellStart"/>
      <w:r w:rsidRPr="00354514">
        <w:rPr>
          <w:lang w:val="es-ES_tradnl"/>
        </w:rPr>
        <w:t>walk</w:t>
      </w:r>
      <w:proofErr w:type="spellEnd"/>
      <w:r w:rsidRPr="00354514">
        <w:rPr>
          <w:lang w:val="es-ES_tradnl"/>
        </w:rPr>
        <w:t>-forward</w:t>
      </w:r>
      <w:bookmarkEnd w:id="8"/>
    </w:p>
    <w:p w14:paraId="16E32975" w14:textId="77777777" w:rsidR="004F4B7B" w:rsidRPr="00354514" w:rsidRDefault="00000000" w:rsidP="00212F70">
      <w:pPr>
        <w:jc w:val="both"/>
        <w:rPr>
          <w:lang w:val="es-ES_tradnl"/>
        </w:rPr>
      </w:pPr>
      <w:r w:rsidRPr="00354514">
        <w:rPr>
          <w:lang w:val="es-ES_tradnl"/>
        </w:rPr>
        <w:t xml:space="preserve">El PCA descriptivo usa toda la historia para análisis retrospectivo, interpretación y visualización. El PCA </w:t>
      </w:r>
      <w:proofErr w:type="spellStart"/>
      <w:r w:rsidRPr="00354514">
        <w:rPr>
          <w:lang w:val="es-ES_tradnl"/>
        </w:rPr>
        <w:t>walk</w:t>
      </w:r>
      <w:proofErr w:type="spellEnd"/>
      <w:r w:rsidRPr="00354514">
        <w:rPr>
          <w:lang w:val="es-ES_tradnl"/>
        </w:rPr>
        <w:t xml:space="preserve">-forward se recalcula dentro de cada ventana expansiva y es el único que participa en las métricas </w:t>
      </w:r>
      <w:proofErr w:type="spellStart"/>
      <w:r w:rsidRPr="00354514">
        <w:rPr>
          <w:lang w:val="es-ES_tradnl"/>
        </w:rPr>
        <w:t>out</w:t>
      </w:r>
      <w:proofErr w:type="spellEnd"/>
      <w:r w:rsidRPr="00354514">
        <w:rPr>
          <w:lang w:val="es-ES_tradnl"/>
        </w:rPr>
        <w:t>-</w:t>
      </w:r>
      <w:proofErr w:type="spellStart"/>
      <w:r w:rsidRPr="00354514">
        <w:rPr>
          <w:lang w:val="es-ES_tradnl"/>
        </w:rPr>
        <w:t>of</w:t>
      </w:r>
      <w:proofErr w:type="spellEnd"/>
      <w:r w:rsidRPr="00354514">
        <w:rPr>
          <w:lang w:val="es-ES_tradnl"/>
        </w:rPr>
        <w:t>-time. En síntesis: PCA descriptivo ≠ PCA utilizado para evaluación predictiva. La separación evita que información futura determine el escalamiento, las cargas o las etiquetas de una predicción histórica.</w:t>
      </w:r>
    </w:p>
    <w:p w14:paraId="23BA1C7C" w14:textId="77777777" w:rsidR="004F4B7B" w:rsidRPr="00354514" w:rsidRDefault="00000000">
      <w:pPr>
        <w:pStyle w:val="Callout"/>
        <w:shd w:val="clear" w:color="auto" w:fill="F4F6F9"/>
        <w:spacing w:before="120" w:after="160"/>
        <w:ind w:left="259" w:right="259"/>
        <w:rPr>
          <w:lang w:val="es-ES_tradnl"/>
        </w:rPr>
      </w:pPr>
      <w:r w:rsidRPr="00354514">
        <w:rPr>
          <w:b/>
          <w:color w:val="2E74B5"/>
          <w:lang w:val="es-ES_tradnl"/>
        </w:rPr>
        <w:t xml:space="preserve">Estabilidad de PC1. </w:t>
      </w:r>
      <w:r w:rsidRPr="00354514">
        <w:rPr>
          <w:color w:val="273142"/>
          <w:lang w:val="es-ES_tradnl"/>
        </w:rPr>
        <w:t xml:space="preserve">En 22 ventanas </w:t>
      </w:r>
      <w:proofErr w:type="spellStart"/>
      <w:r w:rsidRPr="00354514">
        <w:rPr>
          <w:color w:val="273142"/>
          <w:lang w:val="es-ES_tradnl"/>
        </w:rPr>
        <w:t>walk</w:t>
      </w:r>
      <w:proofErr w:type="spellEnd"/>
      <w:r w:rsidRPr="00354514">
        <w:rPr>
          <w:color w:val="273142"/>
          <w:lang w:val="es-ES_tradnl"/>
        </w:rPr>
        <w:t>-forward, la media fue 55,03%, la mediana 55,75%, el mínimo 50,70%, el máximo 57,49% y la desviación estándar 1,85 puntos porcentuales.</w:t>
      </w:r>
    </w:p>
    <w:p w14:paraId="35E3969E" w14:textId="77777777" w:rsidR="004F4B7B" w:rsidRPr="00354514" w:rsidRDefault="00000000">
      <w:pPr>
        <w:pStyle w:val="Descripcin"/>
        <w:keepNext/>
        <w:spacing w:before="120" w:after="80"/>
        <w:rPr>
          <w:lang w:val="es-ES_tradnl"/>
        </w:rPr>
      </w:pPr>
      <w:r w:rsidRPr="00354514">
        <w:rPr>
          <w:color w:val="0B2545"/>
          <w:lang w:val="es-ES_tradnl"/>
        </w:rPr>
        <w:lastRenderedPageBreak/>
        <w:t>Figura 4. Estabilidad de la varianza explicada por PC1</w:t>
      </w:r>
    </w:p>
    <w:p w14:paraId="7715EF81" w14:textId="77777777" w:rsidR="004F4B7B" w:rsidRPr="00354514" w:rsidRDefault="00000000">
      <w:pPr>
        <w:keepLines/>
        <w:spacing w:after="40"/>
        <w:jc w:val="center"/>
        <w:rPr>
          <w:lang w:val="es-ES_tradnl"/>
        </w:rPr>
      </w:pPr>
      <w:r w:rsidRPr="00354514">
        <w:rPr>
          <w:noProof/>
          <w:lang w:val="es-ES_tradnl"/>
        </w:rPr>
        <w:drawing>
          <wp:inline distT="0" distB="0" distL="0" distR="0" wp14:anchorId="7AE9F016" wp14:editId="7BAC6D0E">
            <wp:extent cx="4160520" cy="1959216"/>
            <wp:effectExtent l="0" t="0" r="0" b="0"/>
            <wp:docPr id="4" name="Picture 4" descr="Figura 4. Estabilidad de la varianza explicada por PC1" title="Figura 4. Estabilidad de la varianza explicada por P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pc1_stabilit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60520" cy="1959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22C57" w14:textId="77777777" w:rsidR="004F4B7B" w:rsidRPr="00354514" w:rsidRDefault="00000000">
      <w:pPr>
        <w:pStyle w:val="Source"/>
        <w:spacing w:before="80" w:after="80"/>
        <w:rPr>
          <w:lang w:val="es-ES_tradnl"/>
        </w:rPr>
      </w:pPr>
      <w:r w:rsidRPr="00354514">
        <w:rPr>
          <w:i/>
          <w:color w:val="5B6573"/>
          <w:lang w:val="es-ES_tradnl"/>
        </w:rPr>
        <w:t>Fuente: elaboración propia a partir de información financiera pública.</w:t>
      </w:r>
    </w:p>
    <w:p w14:paraId="45BBBE7A" w14:textId="77777777" w:rsidR="004F4B7B" w:rsidRPr="00354514" w:rsidRDefault="00000000" w:rsidP="00212F70">
      <w:pPr>
        <w:spacing w:after="140"/>
        <w:jc w:val="both"/>
        <w:rPr>
          <w:lang w:val="es-ES_tradnl"/>
        </w:rPr>
      </w:pPr>
      <w:r w:rsidRPr="00354514">
        <w:rPr>
          <w:lang w:val="es-ES_tradnl"/>
        </w:rPr>
        <w:t xml:space="preserve">PC1 explica en promedio 55,03% de la varianza por </w:t>
      </w:r>
      <w:proofErr w:type="spellStart"/>
      <w:r w:rsidRPr="00354514">
        <w:rPr>
          <w:lang w:val="es-ES_tradnl"/>
        </w:rPr>
        <w:t>fold</w:t>
      </w:r>
      <w:proofErr w:type="spellEnd"/>
      <w:r w:rsidRPr="00354514">
        <w:rPr>
          <w:lang w:val="es-ES_tradnl"/>
        </w:rPr>
        <w:t>, con desviación estándar de 1,85 puntos porcentuales y rango entre 50,70% y 57,49%. La dispersión es acotada y no muestra una pérdida sostenida de capacidad explicativa durante la evaluación.</w:t>
      </w:r>
    </w:p>
    <w:p w14:paraId="4E8722FD" w14:textId="77777777" w:rsidR="004F4B7B" w:rsidRPr="00354514" w:rsidRDefault="00000000" w:rsidP="00C74633">
      <w:pPr>
        <w:pStyle w:val="Ttulo2"/>
        <w:rPr>
          <w:lang w:val="es-ES_tradnl"/>
        </w:rPr>
      </w:pPr>
      <w:bookmarkStart w:id="9" w:name="_Toc237970044"/>
      <w:r w:rsidRPr="00354514">
        <w:rPr>
          <w:lang w:val="es-ES_tradnl"/>
        </w:rPr>
        <w:t xml:space="preserve">8. Modelos, </w:t>
      </w:r>
      <w:proofErr w:type="spellStart"/>
      <w:r w:rsidRPr="00354514">
        <w:rPr>
          <w:lang w:val="es-ES_tradnl"/>
        </w:rPr>
        <w:t>baselines</w:t>
      </w:r>
      <w:proofErr w:type="spellEnd"/>
      <w:r w:rsidRPr="00354514">
        <w:rPr>
          <w:lang w:val="es-ES_tradnl"/>
        </w:rPr>
        <w:t xml:space="preserve"> y métricas</w:t>
      </w:r>
      <w:bookmarkEnd w:id="9"/>
    </w:p>
    <w:p w14:paraId="3156277E" w14:textId="77777777" w:rsidR="004F4B7B" w:rsidRPr="00354514" w:rsidRDefault="00000000" w:rsidP="00212F70">
      <w:pPr>
        <w:jc w:val="both"/>
        <w:rPr>
          <w:lang w:val="es-ES_tradnl"/>
        </w:rPr>
      </w:pPr>
      <w:r w:rsidRPr="00354514">
        <w:rPr>
          <w:lang w:val="es-ES_tradnl"/>
        </w:rPr>
        <w:t xml:space="preserve">Se compararon dos reglas simples y tres modelos de distinta complejidad. El </w:t>
      </w:r>
      <w:proofErr w:type="spellStart"/>
      <w:r w:rsidRPr="00354514">
        <w:rPr>
          <w:lang w:val="es-ES_tradnl"/>
        </w:rPr>
        <w:t>baseline</w:t>
      </w:r>
      <w:proofErr w:type="spellEnd"/>
      <w:r w:rsidRPr="00354514">
        <w:rPr>
          <w:lang w:val="es-ES_tradnl"/>
        </w:rPr>
        <w:t xml:space="preserve"> de persistencia proyecta el estado actual al trimestre siguiente; el </w:t>
      </w:r>
      <w:proofErr w:type="spellStart"/>
      <w:r w:rsidRPr="00354514">
        <w:rPr>
          <w:lang w:val="es-ES_tradnl"/>
        </w:rPr>
        <w:t>baseline</w:t>
      </w:r>
      <w:proofErr w:type="spellEnd"/>
      <w:r w:rsidRPr="00354514">
        <w:rPr>
          <w:lang w:val="es-ES_tradnl"/>
        </w:rPr>
        <w:t xml:space="preserve"> de clase mayoritaria utiliza la clase más frecuente observada solo en entrenamiento. </w:t>
      </w:r>
      <w:proofErr w:type="spellStart"/>
      <w:r w:rsidRPr="00354514">
        <w:rPr>
          <w:lang w:val="es-ES_tradnl"/>
        </w:rPr>
        <w:t>Logistic</w:t>
      </w:r>
      <w:proofErr w:type="spellEnd"/>
      <w:r w:rsidRPr="00354514">
        <w:rPr>
          <w:lang w:val="es-ES_tradnl"/>
        </w:rPr>
        <w:t xml:space="preserve"> </w:t>
      </w:r>
      <w:proofErr w:type="spellStart"/>
      <w:r w:rsidRPr="00354514">
        <w:rPr>
          <w:lang w:val="es-ES_tradnl"/>
        </w:rPr>
        <w:t>Regression</w:t>
      </w:r>
      <w:proofErr w:type="spellEnd"/>
      <w:r w:rsidRPr="00354514">
        <w:rPr>
          <w:lang w:val="es-ES_tradnl"/>
        </w:rPr>
        <w:t xml:space="preserve"> ofrece una referencia lineal regularizada; Random Forest captura relaciones no lineales con árboles restringidos; y </w:t>
      </w:r>
      <w:proofErr w:type="spellStart"/>
      <w:r w:rsidRPr="00354514">
        <w:rPr>
          <w:lang w:val="es-ES_tradnl"/>
        </w:rPr>
        <w:t>Gradient</w:t>
      </w:r>
      <w:proofErr w:type="spellEnd"/>
      <w:r w:rsidRPr="00354514">
        <w:rPr>
          <w:lang w:val="es-ES_tradnl"/>
        </w:rPr>
        <w:t xml:space="preserve"> </w:t>
      </w:r>
      <w:proofErr w:type="spellStart"/>
      <w:r w:rsidRPr="00354514">
        <w:rPr>
          <w:lang w:val="es-ES_tradnl"/>
        </w:rPr>
        <w:t>Boosting</w:t>
      </w:r>
      <w:proofErr w:type="spellEnd"/>
      <w:r w:rsidRPr="00354514">
        <w:rPr>
          <w:lang w:val="es-ES_tradnl"/>
        </w:rPr>
        <w:t xml:space="preserve"> combina árboles secuenciales con una configuración conservadora.</w:t>
      </w:r>
    </w:p>
    <w:p w14:paraId="5135CF9C" w14:textId="77777777" w:rsidR="004F4B7B" w:rsidRPr="00354514" w:rsidRDefault="00000000" w:rsidP="00212F70">
      <w:pPr>
        <w:jc w:val="both"/>
        <w:rPr>
          <w:lang w:val="es-ES_tradnl"/>
        </w:rPr>
      </w:pPr>
      <w:r w:rsidRPr="00354514">
        <w:rPr>
          <w:lang w:val="es-ES_tradnl"/>
        </w:rPr>
        <w:t xml:space="preserve">La métrica principal es Macro F1 porque calcula F1 por estado y asigna el mismo peso a cada clase. Esto evita que una clase frecuente domine la conclusión. </w:t>
      </w:r>
      <w:proofErr w:type="spellStart"/>
      <w:r w:rsidRPr="00354514">
        <w:rPr>
          <w:lang w:val="es-ES_tradnl"/>
        </w:rPr>
        <w:t>Accuracy</w:t>
      </w:r>
      <w:proofErr w:type="spellEnd"/>
      <w:r w:rsidRPr="00354514">
        <w:rPr>
          <w:lang w:val="es-ES_tradnl"/>
        </w:rPr>
        <w:t xml:space="preserve"> resume la proporción total de aciertos; </w:t>
      </w:r>
      <w:proofErr w:type="spellStart"/>
      <w:r w:rsidRPr="00354514">
        <w:rPr>
          <w:lang w:val="es-ES_tradnl"/>
        </w:rPr>
        <w:t>Balanced</w:t>
      </w:r>
      <w:proofErr w:type="spellEnd"/>
      <w:r w:rsidRPr="00354514">
        <w:rPr>
          <w:lang w:val="es-ES_tradnl"/>
        </w:rPr>
        <w:t xml:space="preserve"> </w:t>
      </w:r>
      <w:proofErr w:type="spellStart"/>
      <w:r w:rsidRPr="00354514">
        <w:rPr>
          <w:lang w:val="es-ES_tradnl"/>
        </w:rPr>
        <w:t>Accuracy</w:t>
      </w:r>
      <w:proofErr w:type="spellEnd"/>
      <w:r w:rsidRPr="00354514">
        <w:rPr>
          <w:lang w:val="es-ES_tradnl"/>
        </w:rPr>
        <w:t xml:space="preserve"> promedia el </w:t>
      </w:r>
      <w:proofErr w:type="spellStart"/>
      <w:r w:rsidRPr="00354514">
        <w:rPr>
          <w:lang w:val="es-ES_tradnl"/>
        </w:rPr>
        <w:t>recall</w:t>
      </w:r>
      <w:proofErr w:type="spellEnd"/>
      <w:r w:rsidRPr="00354514">
        <w:rPr>
          <w:lang w:val="es-ES_tradnl"/>
        </w:rPr>
        <w:t xml:space="preserve"> entre clases; y las métricas por clase y la matriz de confusión muestran dónde se concentran los errores.</w:t>
      </w:r>
    </w:p>
    <w:p w14:paraId="186A6E6A" w14:textId="77777777" w:rsidR="004F4B7B" w:rsidRPr="00354514" w:rsidRDefault="00000000">
      <w:pPr>
        <w:pStyle w:val="Descripcin"/>
        <w:keepNext/>
        <w:spacing w:before="120" w:after="80"/>
        <w:rPr>
          <w:lang w:val="es-ES_tradnl"/>
        </w:rPr>
      </w:pPr>
      <w:r w:rsidRPr="00354514">
        <w:rPr>
          <w:color w:val="0B2545"/>
          <w:lang w:val="es-ES_tradnl"/>
        </w:rPr>
        <w:t xml:space="preserve">Tabla 3. Desempeño </w:t>
      </w:r>
      <w:proofErr w:type="spellStart"/>
      <w:r w:rsidRPr="00354514">
        <w:rPr>
          <w:color w:val="0B2545"/>
          <w:lang w:val="es-ES_tradnl"/>
        </w:rPr>
        <w:t>out</w:t>
      </w:r>
      <w:proofErr w:type="spellEnd"/>
      <w:r w:rsidRPr="00354514">
        <w:rPr>
          <w:color w:val="0B2545"/>
          <w:lang w:val="es-ES_tradnl"/>
        </w:rPr>
        <w:t>-</w:t>
      </w:r>
      <w:proofErr w:type="spellStart"/>
      <w:r w:rsidRPr="00354514">
        <w:rPr>
          <w:color w:val="0B2545"/>
          <w:lang w:val="es-ES_tradnl"/>
        </w:rPr>
        <w:t>of</w:t>
      </w:r>
      <w:proofErr w:type="spellEnd"/>
      <w:r w:rsidRPr="00354514">
        <w:rPr>
          <w:color w:val="0B2545"/>
          <w:lang w:val="es-ES_tradnl"/>
        </w:rPr>
        <w:t xml:space="preserve">-time de modelos y </w:t>
      </w:r>
      <w:proofErr w:type="spellStart"/>
      <w:r w:rsidRPr="00354514">
        <w:rPr>
          <w:color w:val="0B2545"/>
          <w:lang w:val="es-ES_tradnl"/>
        </w:rPr>
        <w:t>baselines</w:t>
      </w:r>
      <w:proofErr w:type="spellEnd"/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740"/>
        <w:gridCol w:w="1700"/>
        <w:gridCol w:w="1960"/>
        <w:gridCol w:w="1960"/>
      </w:tblGrid>
      <w:tr w:rsidR="004F4B7B" w:rsidRPr="00354514" w14:paraId="3724C529" w14:textId="77777777">
        <w:trPr>
          <w:tblHeader/>
        </w:trPr>
        <w:tc>
          <w:tcPr>
            <w:tcW w:w="374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A8AB6" w14:textId="77777777" w:rsidR="004F4B7B" w:rsidRPr="00354514" w:rsidRDefault="00000000">
            <w:pPr>
              <w:spacing w:after="0" w:line="240" w:lineRule="auto"/>
              <w:jc w:val="center"/>
              <w:rPr>
                <w:lang w:val="es-ES_tradnl"/>
              </w:rPr>
            </w:pPr>
            <w:r w:rsidRPr="00354514">
              <w:rPr>
                <w:b/>
                <w:color w:val="FFFFFF"/>
                <w:sz w:val="17"/>
                <w:lang w:val="es-ES_tradnl"/>
              </w:rPr>
              <w:t>Modelo</w:t>
            </w:r>
          </w:p>
        </w:tc>
        <w:tc>
          <w:tcPr>
            <w:tcW w:w="170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8366C" w14:textId="77777777" w:rsidR="004F4B7B" w:rsidRPr="00354514" w:rsidRDefault="00000000">
            <w:pPr>
              <w:spacing w:after="0" w:line="240" w:lineRule="auto"/>
              <w:jc w:val="center"/>
              <w:rPr>
                <w:lang w:val="es-ES_tradnl"/>
              </w:rPr>
            </w:pPr>
            <w:proofErr w:type="spellStart"/>
            <w:r w:rsidRPr="00354514">
              <w:rPr>
                <w:b/>
                <w:color w:val="FFFFFF"/>
                <w:sz w:val="17"/>
                <w:lang w:val="es-ES_tradnl"/>
              </w:rPr>
              <w:t>Accuracy</w:t>
            </w:r>
            <w:proofErr w:type="spellEnd"/>
          </w:p>
        </w:tc>
        <w:tc>
          <w:tcPr>
            <w:tcW w:w="196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C7999" w14:textId="77777777" w:rsidR="004F4B7B" w:rsidRPr="00354514" w:rsidRDefault="00000000">
            <w:pPr>
              <w:spacing w:after="0" w:line="240" w:lineRule="auto"/>
              <w:jc w:val="center"/>
              <w:rPr>
                <w:lang w:val="es-ES_tradnl"/>
              </w:rPr>
            </w:pPr>
            <w:proofErr w:type="spellStart"/>
            <w:r w:rsidRPr="00354514">
              <w:rPr>
                <w:b/>
                <w:color w:val="FFFFFF"/>
                <w:sz w:val="17"/>
                <w:lang w:val="es-ES_tradnl"/>
              </w:rPr>
              <w:t>Balanced</w:t>
            </w:r>
            <w:proofErr w:type="spellEnd"/>
            <w:r w:rsidRPr="00354514">
              <w:rPr>
                <w:b/>
                <w:color w:val="FFFFFF"/>
                <w:sz w:val="17"/>
                <w:lang w:val="es-ES_tradnl"/>
              </w:rPr>
              <w:t xml:space="preserve"> </w:t>
            </w:r>
            <w:proofErr w:type="spellStart"/>
            <w:r w:rsidRPr="00354514">
              <w:rPr>
                <w:b/>
                <w:color w:val="FFFFFF"/>
                <w:sz w:val="17"/>
                <w:lang w:val="es-ES_tradnl"/>
              </w:rPr>
              <w:t>Accuracy</w:t>
            </w:r>
            <w:proofErr w:type="spellEnd"/>
          </w:p>
        </w:tc>
        <w:tc>
          <w:tcPr>
            <w:tcW w:w="196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18413" w14:textId="77777777" w:rsidR="004F4B7B" w:rsidRPr="00354514" w:rsidRDefault="00000000">
            <w:pPr>
              <w:spacing w:after="0" w:line="240" w:lineRule="auto"/>
              <w:jc w:val="center"/>
              <w:rPr>
                <w:lang w:val="es-ES_tradnl"/>
              </w:rPr>
            </w:pPr>
            <w:r w:rsidRPr="00354514">
              <w:rPr>
                <w:b/>
                <w:color w:val="FFFFFF"/>
                <w:sz w:val="17"/>
                <w:lang w:val="es-ES_tradnl"/>
              </w:rPr>
              <w:t>Macro F1</w:t>
            </w:r>
          </w:p>
        </w:tc>
      </w:tr>
      <w:tr w:rsidR="004F4B7B" w:rsidRPr="00354514" w14:paraId="544B6A5B" w14:textId="77777777">
        <w:tc>
          <w:tcPr>
            <w:tcW w:w="3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C7630" w14:textId="77777777" w:rsidR="004F4B7B" w:rsidRPr="00354514" w:rsidRDefault="00000000">
            <w:pPr>
              <w:spacing w:after="0" w:line="240" w:lineRule="auto"/>
              <w:rPr>
                <w:lang w:val="es-ES_tradnl"/>
              </w:rPr>
            </w:pPr>
            <w:proofErr w:type="spellStart"/>
            <w:r w:rsidRPr="00354514">
              <w:rPr>
                <w:sz w:val="17"/>
                <w:lang w:val="es-ES_tradnl"/>
              </w:rPr>
              <w:t>Baseline</w:t>
            </w:r>
            <w:proofErr w:type="spellEnd"/>
            <w:r w:rsidRPr="00354514">
              <w:rPr>
                <w:sz w:val="17"/>
                <w:lang w:val="es-ES_tradnl"/>
              </w:rPr>
              <w:t xml:space="preserve"> Persistencia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EBD12" w14:textId="77777777" w:rsidR="004F4B7B" w:rsidRPr="00354514" w:rsidRDefault="00000000">
            <w:pPr>
              <w:spacing w:after="0" w:line="240" w:lineRule="auto"/>
              <w:jc w:val="center"/>
              <w:rPr>
                <w:lang w:val="es-ES_tradnl"/>
              </w:rPr>
            </w:pPr>
            <w:r w:rsidRPr="00354514">
              <w:rPr>
                <w:sz w:val="17"/>
                <w:lang w:val="es-ES_tradnl"/>
              </w:rPr>
              <w:t>0,136</w:t>
            </w:r>
          </w:p>
        </w:tc>
        <w:tc>
          <w:tcPr>
            <w:tcW w:w="1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826C5" w14:textId="77777777" w:rsidR="004F4B7B" w:rsidRPr="00354514" w:rsidRDefault="00000000">
            <w:pPr>
              <w:spacing w:after="0" w:line="240" w:lineRule="auto"/>
              <w:jc w:val="center"/>
              <w:rPr>
                <w:lang w:val="es-ES_tradnl"/>
              </w:rPr>
            </w:pPr>
            <w:r w:rsidRPr="00354514">
              <w:rPr>
                <w:sz w:val="17"/>
                <w:lang w:val="es-ES_tradnl"/>
              </w:rPr>
              <w:t>0,092</w:t>
            </w:r>
          </w:p>
        </w:tc>
        <w:tc>
          <w:tcPr>
            <w:tcW w:w="1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41522" w14:textId="77777777" w:rsidR="004F4B7B" w:rsidRPr="00354514" w:rsidRDefault="00000000">
            <w:pPr>
              <w:spacing w:after="0" w:line="240" w:lineRule="auto"/>
              <w:jc w:val="center"/>
              <w:rPr>
                <w:lang w:val="es-ES_tradnl"/>
              </w:rPr>
            </w:pPr>
            <w:r w:rsidRPr="00354514">
              <w:rPr>
                <w:sz w:val="17"/>
                <w:lang w:val="es-ES_tradnl"/>
              </w:rPr>
              <w:t>0,092</w:t>
            </w:r>
          </w:p>
        </w:tc>
      </w:tr>
      <w:tr w:rsidR="004F4B7B" w:rsidRPr="00354514" w14:paraId="4204C55C" w14:textId="77777777">
        <w:tc>
          <w:tcPr>
            <w:tcW w:w="3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BF6F4" w14:textId="77777777" w:rsidR="004F4B7B" w:rsidRPr="00354514" w:rsidRDefault="00000000">
            <w:pPr>
              <w:spacing w:after="0" w:line="240" w:lineRule="auto"/>
              <w:rPr>
                <w:lang w:val="es-ES_tradnl"/>
              </w:rPr>
            </w:pPr>
            <w:proofErr w:type="spellStart"/>
            <w:r w:rsidRPr="00354514">
              <w:rPr>
                <w:sz w:val="17"/>
                <w:lang w:val="es-ES_tradnl"/>
              </w:rPr>
              <w:t>Baseline</w:t>
            </w:r>
            <w:proofErr w:type="spellEnd"/>
            <w:r w:rsidRPr="00354514">
              <w:rPr>
                <w:sz w:val="17"/>
                <w:lang w:val="es-ES_tradnl"/>
              </w:rPr>
              <w:t xml:space="preserve"> Mayoritaria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DDCEF" w14:textId="77777777" w:rsidR="004F4B7B" w:rsidRPr="00354514" w:rsidRDefault="00000000">
            <w:pPr>
              <w:spacing w:after="0" w:line="240" w:lineRule="auto"/>
              <w:jc w:val="center"/>
              <w:rPr>
                <w:lang w:val="es-ES_tradnl"/>
              </w:rPr>
            </w:pPr>
            <w:r w:rsidRPr="00354514">
              <w:rPr>
                <w:sz w:val="17"/>
                <w:lang w:val="es-ES_tradnl"/>
              </w:rPr>
              <w:t>0,091</w:t>
            </w:r>
          </w:p>
        </w:tc>
        <w:tc>
          <w:tcPr>
            <w:tcW w:w="1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1A50D" w14:textId="77777777" w:rsidR="004F4B7B" w:rsidRPr="00354514" w:rsidRDefault="00000000">
            <w:pPr>
              <w:spacing w:after="0" w:line="240" w:lineRule="auto"/>
              <w:jc w:val="center"/>
              <w:rPr>
                <w:lang w:val="es-ES_tradnl"/>
              </w:rPr>
            </w:pPr>
            <w:r w:rsidRPr="00354514">
              <w:rPr>
                <w:sz w:val="17"/>
                <w:lang w:val="es-ES_tradnl"/>
              </w:rPr>
              <w:t>0,050</w:t>
            </w:r>
          </w:p>
        </w:tc>
        <w:tc>
          <w:tcPr>
            <w:tcW w:w="1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5B099" w14:textId="77777777" w:rsidR="004F4B7B" w:rsidRPr="00354514" w:rsidRDefault="00000000">
            <w:pPr>
              <w:spacing w:after="0" w:line="240" w:lineRule="auto"/>
              <w:jc w:val="center"/>
              <w:rPr>
                <w:lang w:val="es-ES_tradnl"/>
              </w:rPr>
            </w:pPr>
            <w:r w:rsidRPr="00354514">
              <w:rPr>
                <w:sz w:val="17"/>
                <w:lang w:val="es-ES_tradnl"/>
              </w:rPr>
              <w:t>0,056</w:t>
            </w:r>
          </w:p>
        </w:tc>
      </w:tr>
      <w:tr w:rsidR="004F4B7B" w:rsidRPr="00354514" w14:paraId="2421B0AA" w14:textId="77777777">
        <w:tc>
          <w:tcPr>
            <w:tcW w:w="3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423DA" w14:textId="77777777" w:rsidR="004F4B7B" w:rsidRPr="00354514" w:rsidRDefault="00000000">
            <w:pPr>
              <w:spacing w:after="0" w:line="240" w:lineRule="auto"/>
              <w:rPr>
                <w:lang w:val="es-ES_tradnl"/>
              </w:rPr>
            </w:pPr>
            <w:proofErr w:type="spellStart"/>
            <w:r w:rsidRPr="00354514">
              <w:rPr>
                <w:sz w:val="17"/>
                <w:lang w:val="es-ES_tradnl"/>
              </w:rPr>
              <w:t>Logistic</w:t>
            </w:r>
            <w:proofErr w:type="spellEnd"/>
            <w:r w:rsidRPr="00354514">
              <w:rPr>
                <w:sz w:val="17"/>
                <w:lang w:val="es-ES_tradnl"/>
              </w:rPr>
              <w:t xml:space="preserve"> </w:t>
            </w:r>
            <w:proofErr w:type="spellStart"/>
            <w:r w:rsidRPr="00354514">
              <w:rPr>
                <w:sz w:val="17"/>
                <w:lang w:val="es-ES_tradnl"/>
              </w:rPr>
              <w:t>Regression</w:t>
            </w:r>
            <w:proofErr w:type="spellEnd"/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03C56" w14:textId="77777777" w:rsidR="004F4B7B" w:rsidRPr="00354514" w:rsidRDefault="00000000">
            <w:pPr>
              <w:spacing w:after="0" w:line="240" w:lineRule="auto"/>
              <w:jc w:val="center"/>
              <w:rPr>
                <w:lang w:val="es-ES_tradnl"/>
              </w:rPr>
            </w:pPr>
            <w:r w:rsidRPr="00354514">
              <w:rPr>
                <w:sz w:val="17"/>
                <w:lang w:val="es-ES_tradnl"/>
              </w:rPr>
              <w:t>0,545</w:t>
            </w:r>
          </w:p>
        </w:tc>
        <w:tc>
          <w:tcPr>
            <w:tcW w:w="1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7766C" w14:textId="77777777" w:rsidR="004F4B7B" w:rsidRPr="00354514" w:rsidRDefault="00000000">
            <w:pPr>
              <w:spacing w:after="0" w:line="240" w:lineRule="auto"/>
              <w:jc w:val="center"/>
              <w:rPr>
                <w:lang w:val="es-ES_tradnl"/>
              </w:rPr>
            </w:pPr>
            <w:r w:rsidRPr="00354514">
              <w:rPr>
                <w:sz w:val="17"/>
                <w:lang w:val="es-ES_tradnl"/>
              </w:rPr>
              <w:t>0,521</w:t>
            </w:r>
          </w:p>
        </w:tc>
        <w:tc>
          <w:tcPr>
            <w:tcW w:w="1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6FC82" w14:textId="77777777" w:rsidR="004F4B7B" w:rsidRPr="00354514" w:rsidRDefault="00000000">
            <w:pPr>
              <w:spacing w:after="0" w:line="240" w:lineRule="auto"/>
              <w:jc w:val="center"/>
              <w:rPr>
                <w:lang w:val="es-ES_tradnl"/>
              </w:rPr>
            </w:pPr>
            <w:r w:rsidRPr="00354514">
              <w:rPr>
                <w:sz w:val="17"/>
                <w:lang w:val="es-ES_tradnl"/>
              </w:rPr>
              <w:t>0,539</w:t>
            </w:r>
          </w:p>
        </w:tc>
      </w:tr>
      <w:tr w:rsidR="004F4B7B" w:rsidRPr="00354514" w14:paraId="43BF1F30" w14:textId="77777777">
        <w:tc>
          <w:tcPr>
            <w:tcW w:w="3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32E65" w14:textId="77777777" w:rsidR="004F4B7B" w:rsidRPr="00354514" w:rsidRDefault="00000000">
            <w:pPr>
              <w:spacing w:after="0" w:line="240" w:lineRule="auto"/>
              <w:rPr>
                <w:lang w:val="es-ES_tradnl"/>
              </w:rPr>
            </w:pPr>
            <w:r w:rsidRPr="00354514">
              <w:rPr>
                <w:b/>
                <w:sz w:val="17"/>
                <w:lang w:val="es-ES_tradnl"/>
              </w:rPr>
              <w:t>Random Forest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7A93E" w14:textId="77777777" w:rsidR="004F4B7B" w:rsidRPr="00354514" w:rsidRDefault="00000000">
            <w:pPr>
              <w:spacing w:after="0" w:line="240" w:lineRule="auto"/>
              <w:jc w:val="center"/>
              <w:rPr>
                <w:lang w:val="es-ES_tradnl"/>
              </w:rPr>
            </w:pPr>
            <w:r w:rsidRPr="00354514">
              <w:rPr>
                <w:b/>
                <w:sz w:val="17"/>
                <w:lang w:val="es-ES_tradnl"/>
              </w:rPr>
              <w:t>0,545</w:t>
            </w:r>
          </w:p>
        </w:tc>
        <w:tc>
          <w:tcPr>
            <w:tcW w:w="1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46D1C" w14:textId="77777777" w:rsidR="004F4B7B" w:rsidRPr="00354514" w:rsidRDefault="00000000">
            <w:pPr>
              <w:spacing w:after="0" w:line="240" w:lineRule="auto"/>
              <w:jc w:val="center"/>
              <w:rPr>
                <w:lang w:val="es-ES_tradnl"/>
              </w:rPr>
            </w:pPr>
            <w:r w:rsidRPr="00354514">
              <w:rPr>
                <w:b/>
                <w:sz w:val="17"/>
                <w:lang w:val="es-ES_tradnl"/>
              </w:rPr>
              <w:t>0,538</w:t>
            </w:r>
          </w:p>
        </w:tc>
        <w:tc>
          <w:tcPr>
            <w:tcW w:w="1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AD736" w14:textId="77777777" w:rsidR="004F4B7B" w:rsidRPr="00354514" w:rsidRDefault="00000000">
            <w:pPr>
              <w:spacing w:after="0" w:line="240" w:lineRule="auto"/>
              <w:jc w:val="center"/>
              <w:rPr>
                <w:lang w:val="es-ES_tradnl"/>
              </w:rPr>
            </w:pPr>
            <w:r w:rsidRPr="00354514">
              <w:rPr>
                <w:b/>
                <w:sz w:val="17"/>
                <w:lang w:val="es-ES_tradnl"/>
              </w:rPr>
              <w:t>0,542</w:t>
            </w:r>
          </w:p>
        </w:tc>
      </w:tr>
      <w:tr w:rsidR="004F4B7B" w:rsidRPr="00354514" w14:paraId="4964974D" w14:textId="77777777">
        <w:tc>
          <w:tcPr>
            <w:tcW w:w="3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C55EC" w14:textId="77777777" w:rsidR="004F4B7B" w:rsidRPr="00354514" w:rsidRDefault="00000000">
            <w:pPr>
              <w:spacing w:after="0" w:line="240" w:lineRule="auto"/>
              <w:rPr>
                <w:lang w:val="es-ES_tradnl"/>
              </w:rPr>
            </w:pPr>
            <w:proofErr w:type="spellStart"/>
            <w:r w:rsidRPr="00354514">
              <w:rPr>
                <w:sz w:val="17"/>
                <w:lang w:val="es-ES_tradnl"/>
              </w:rPr>
              <w:t>Gradient</w:t>
            </w:r>
            <w:proofErr w:type="spellEnd"/>
            <w:r w:rsidRPr="00354514">
              <w:rPr>
                <w:sz w:val="17"/>
                <w:lang w:val="es-ES_tradnl"/>
              </w:rPr>
              <w:t xml:space="preserve"> </w:t>
            </w:r>
            <w:proofErr w:type="spellStart"/>
            <w:r w:rsidRPr="00354514">
              <w:rPr>
                <w:sz w:val="17"/>
                <w:lang w:val="es-ES_tradnl"/>
              </w:rPr>
              <w:t>Boosting</w:t>
            </w:r>
            <w:proofErr w:type="spellEnd"/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8FE46" w14:textId="77777777" w:rsidR="004F4B7B" w:rsidRPr="00354514" w:rsidRDefault="00000000">
            <w:pPr>
              <w:spacing w:after="0" w:line="240" w:lineRule="auto"/>
              <w:jc w:val="center"/>
              <w:rPr>
                <w:lang w:val="es-ES_tradnl"/>
              </w:rPr>
            </w:pPr>
            <w:r w:rsidRPr="00354514">
              <w:rPr>
                <w:sz w:val="17"/>
                <w:lang w:val="es-ES_tradnl"/>
              </w:rPr>
              <w:t>0,545</w:t>
            </w:r>
          </w:p>
        </w:tc>
        <w:tc>
          <w:tcPr>
            <w:tcW w:w="1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F9E78" w14:textId="77777777" w:rsidR="004F4B7B" w:rsidRPr="00354514" w:rsidRDefault="00000000">
            <w:pPr>
              <w:spacing w:after="0" w:line="240" w:lineRule="auto"/>
              <w:jc w:val="center"/>
              <w:rPr>
                <w:lang w:val="es-ES_tradnl"/>
              </w:rPr>
            </w:pPr>
            <w:r w:rsidRPr="00354514">
              <w:rPr>
                <w:sz w:val="17"/>
                <w:lang w:val="es-ES_tradnl"/>
              </w:rPr>
              <w:t>0,538</w:t>
            </w:r>
          </w:p>
        </w:tc>
        <w:tc>
          <w:tcPr>
            <w:tcW w:w="1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F2FAC" w14:textId="77777777" w:rsidR="004F4B7B" w:rsidRPr="00354514" w:rsidRDefault="00000000">
            <w:pPr>
              <w:spacing w:after="0" w:line="240" w:lineRule="auto"/>
              <w:jc w:val="center"/>
              <w:rPr>
                <w:lang w:val="es-ES_tradnl"/>
              </w:rPr>
            </w:pPr>
            <w:r w:rsidRPr="00354514">
              <w:rPr>
                <w:sz w:val="17"/>
                <w:lang w:val="es-ES_tradnl"/>
              </w:rPr>
              <w:t>0,506</w:t>
            </w:r>
          </w:p>
        </w:tc>
      </w:tr>
    </w:tbl>
    <w:p w14:paraId="330D3931" w14:textId="77777777" w:rsidR="004F4B7B" w:rsidRPr="00354514" w:rsidRDefault="00000000">
      <w:pPr>
        <w:pStyle w:val="Source"/>
        <w:spacing w:before="80" w:after="80"/>
        <w:rPr>
          <w:lang w:val="es-ES_tradnl"/>
        </w:rPr>
      </w:pPr>
      <w:r w:rsidRPr="00354514">
        <w:rPr>
          <w:i/>
          <w:color w:val="5B6573"/>
          <w:lang w:val="es-ES_tradnl"/>
        </w:rPr>
        <w:t xml:space="preserve">Fuente: 22 predicciones </w:t>
      </w:r>
      <w:proofErr w:type="spellStart"/>
      <w:r w:rsidRPr="00354514">
        <w:rPr>
          <w:i/>
          <w:color w:val="5B6573"/>
          <w:lang w:val="es-ES_tradnl"/>
        </w:rPr>
        <w:t>out</w:t>
      </w:r>
      <w:proofErr w:type="spellEnd"/>
      <w:r w:rsidRPr="00354514">
        <w:rPr>
          <w:i/>
          <w:color w:val="5B6573"/>
          <w:lang w:val="es-ES_tradnl"/>
        </w:rPr>
        <w:t>-</w:t>
      </w:r>
      <w:proofErr w:type="spellStart"/>
      <w:r w:rsidRPr="00354514">
        <w:rPr>
          <w:i/>
          <w:color w:val="5B6573"/>
          <w:lang w:val="es-ES_tradnl"/>
        </w:rPr>
        <w:t>of</w:t>
      </w:r>
      <w:proofErr w:type="spellEnd"/>
      <w:r w:rsidRPr="00354514">
        <w:rPr>
          <w:i/>
          <w:color w:val="5B6573"/>
          <w:lang w:val="es-ES_tradnl"/>
        </w:rPr>
        <w:t>-time ejecutadas en el notebook final.</w:t>
      </w:r>
    </w:p>
    <w:p w14:paraId="1D57ECF0" w14:textId="77777777" w:rsidR="004F4B7B" w:rsidRPr="00354514" w:rsidRDefault="00000000" w:rsidP="00212F70">
      <w:pPr>
        <w:jc w:val="both"/>
        <w:rPr>
          <w:lang w:val="es-ES_tradnl"/>
        </w:rPr>
      </w:pPr>
      <w:r w:rsidRPr="00354514">
        <w:rPr>
          <w:lang w:val="es-ES_tradnl"/>
        </w:rPr>
        <w:t xml:space="preserve">Random Forest presenta el mayor Macro F1 observado (0,542), pero </w:t>
      </w:r>
      <w:proofErr w:type="spellStart"/>
      <w:r w:rsidRPr="00354514">
        <w:rPr>
          <w:lang w:val="es-ES_tradnl"/>
        </w:rPr>
        <w:t>Logistic</w:t>
      </w:r>
      <w:proofErr w:type="spellEnd"/>
      <w:r w:rsidRPr="00354514">
        <w:rPr>
          <w:lang w:val="es-ES_tradnl"/>
        </w:rPr>
        <w:t xml:space="preserve"> </w:t>
      </w:r>
      <w:proofErr w:type="spellStart"/>
      <w:r w:rsidRPr="00354514">
        <w:rPr>
          <w:lang w:val="es-ES_tradnl"/>
        </w:rPr>
        <w:t>Regression</w:t>
      </w:r>
      <w:proofErr w:type="spellEnd"/>
      <w:r w:rsidRPr="00354514">
        <w:rPr>
          <w:lang w:val="es-ES_tradnl"/>
        </w:rPr>
        <w:t xml:space="preserve"> alcanza 0,539. La brecha es solo 0,00235; con 22 observaciones OOT, no existe evidencia suficiente para afirmar una superioridad estructural. Random Forest se mantiene como protagonista únicamente por registrar el mayor valor observado.</w:t>
      </w:r>
    </w:p>
    <w:p w14:paraId="51296863" w14:textId="77777777" w:rsidR="004F4B7B" w:rsidRPr="00354514" w:rsidRDefault="00000000" w:rsidP="00212F70">
      <w:pPr>
        <w:jc w:val="both"/>
        <w:rPr>
          <w:lang w:val="es-ES_tradnl"/>
        </w:rPr>
      </w:pPr>
      <w:r w:rsidRPr="00354514">
        <w:rPr>
          <w:lang w:val="es-ES_tradnl"/>
        </w:rPr>
        <w:lastRenderedPageBreak/>
        <w:t xml:space="preserve">Los tres modelos de Machine </w:t>
      </w:r>
      <w:proofErr w:type="spellStart"/>
      <w:r w:rsidRPr="00354514">
        <w:rPr>
          <w:lang w:val="es-ES_tradnl"/>
        </w:rPr>
        <w:t>Learning</w:t>
      </w:r>
      <w:proofErr w:type="spellEnd"/>
      <w:r w:rsidRPr="00354514">
        <w:rPr>
          <w:lang w:val="es-ES_tradnl"/>
        </w:rPr>
        <w:t xml:space="preserve"> superan a las reglas simples en Macro F1. Esto constituye evidencia preliminar de capacidad predictiva respecto de </w:t>
      </w:r>
      <w:proofErr w:type="spellStart"/>
      <w:r w:rsidRPr="00354514">
        <w:rPr>
          <w:lang w:val="es-ES_tradnl"/>
        </w:rPr>
        <w:t>baselines</w:t>
      </w:r>
      <w:proofErr w:type="spellEnd"/>
      <w:r w:rsidRPr="00354514">
        <w:rPr>
          <w:lang w:val="es-ES_tradnl"/>
        </w:rPr>
        <w:t>, aunque no resuelve las limitaciones de muestra, clase y estabilidad estructural.</w:t>
      </w:r>
    </w:p>
    <w:p w14:paraId="3C967675" w14:textId="77777777" w:rsidR="004F4B7B" w:rsidRPr="00354514" w:rsidRDefault="00000000" w:rsidP="00C74633">
      <w:pPr>
        <w:pStyle w:val="Ttulo2"/>
        <w:rPr>
          <w:lang w:val="es-ES_tradnl"/>
        </w:rPr>
      </w:pPr>
      <w:bookmarkStart w:id="10" w:name="_Toc237970045"/>
      <w:r w:rsidRPr="00354514">
        <w:rPr>
          <w:lang w:val="es-ES_tradnl"/>
        </w:rPr>
        <w:t>9. Resultados realmente fuera de muestra</w:t>
      </w:r>
      <w:bookmarkEnd w:id="10"/>
    </w:p>
    <w:p w14:paraId="734B2DD5" w14:textId="77777777" w:rsidR="004F4B7B" w:rsidRPr="00354514" w:rsidRDefault="00000000" w:rsidP="00212F70">
      <w:pPr>
        <w:jc w:val="both"/>
        <w:rPr>
          <w:lang w:val="es-ES_tradnl"/>
        </w:rPr>
      </w:pPr>
      <w:r w:rsidRPr="00354514">
        <w:rPr>
          <w:lang w:val="es-ES_tradnl"/>
        </w:rPr>
        <w:t>La ventana evaluada abarca 2020-Q3 a 2025-Q4 y contiene 22 predicciones. Cada predicción fue generada con información que habría estado disponible antes de observar el trimestre objetivo. Este diseño es el principal elemento de validez metodológica: las métricas no provienen de un ajuste sobre la misma historia utilizada para construir el resultado.</w:t>
      </w:r>
    </w:p>
    <w:p w14:paraId="262A4196" w14:textId="77777777" w:rsidR="004F4B7B" w:rsidRPr="00354514" w:rsidRDefault="00000000">
      <w:pPr>
        <w:pStyle w:val="Descripcin"/>
        <w:keepNext/>
        <w:spacing w:before="120" w:after="80"/>
        <w:rPr>
          <w:lang w:val="es-ES_tradnl"/>
        </w:rPr>
      </w:pPr>
      <w:r w:rsidRPr="00354514">
        <w:rPr>
          <w:color w:val="0B2545"/>
          <w:lang w:val="es-ES_tradnl"/>
        </w:rPr>
        <w:t>Figura 5. Estados reales, predicciones y matriz de confusión de Random Forest</w:t>
      </w:r>
    </w:p>
    <w:p w14:paraId="3E22DF0D" w14:textId="77777777" w:rsidR="004F4B7B" w:rsidRPr="00354514" w:rsidRDefault="00000000">
      <w:pPr>
        <w:keepLines/>
        <w:spacing w:after="40"/>
        <w:jc w:val="center"/>
        <w:rPr>
          <w:lang w:val="es-ES_tradnl"/>
        </w:rPr>
      </w:pPr>
      <w:r w:rsidRPr="00354514">
        <w:rPr>
          <w:noProof/>
          <w:lang w:val="es-ES_tradnl"/>
        </w:rPr>
        <w:drawing>
          <wp:inline distT="0" distB="0" distL="0" distR="0" wp14:anchorId="20E0B609" wp14:editId="67B44C29">
            <wp:extent cx="5715000" cy="3916326"/>
            <wp:effectExtent l="0" t="0" r="0" b="0"/>
            <wp:docPr id="5" name="Picture 5" descr="Figura 5. Estados reales, predicciones y matriz de confusión de Random Forest" title="Figura 5. Estados reales, predicciones y matriz de confusión de Random For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out_of_time_and_confus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916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3BB1B" w14:textId="77777777" w:rsidR="004F4B7B" w:rsidRPr="00354514" w:rsidRDefault="00000000">
      <w:pPr>
        <w:pStyle w:val="Source"/>
        <w:spacing w:before="80" w:after="80"/>
        <w:rPr>
          <w:lang w:val="es-ES_tradnl"/>
        </w:rPr>
      </w:pPr>
      <w:r w:rsidRPr="00354514">
        <w:rPr>
          <w:i/>
          <w:color w:val="5B6573"/>
          <w:lang w:val="es-ES_tradnl"/>
        </w:rPr>
        <w:t>Fuente: elaboración propia a partir de información financiera pública.</w:t>
      </w:r>
    </w:p>
    <w:p w14:paraId="07BDDC4B" w14:textId="77777777" w:rsidR="004F4B7B" w:rsidRPr="00354514" w:rsidRDefault="00000000" w:rsidP="00212F70">
      <w:pPr>
        <w:spacing w:after="140"/>
        <w:jc w:val="both"/>
        <w:rPr>
          <w:lang w:val="es-ES_tradnl"/>
        </w:rPr>
      </w:pPr>
      <w:r w:rsidRPr="00354514">
        <w:rPr>
          <w:lang w:val="es-ES_tradnl"/>
        </w:rPr>
        <w:t>Random Forest reconoce correctamente los seis casos de Desaceleración, acierta cuatro de diez Expansiones, uno de cuatro casos de Contracción y uno de dos casos de Recuperación. Los errores más riesgosos se concentran en Contracción: dos períodos se clasifican como Expansión y uno como Desaceleración.</w:t>
      </w:r>
    </w:p>
    <w:p w14:paraId="19B8E8CA" w14:textId="77777777" w:rsidR="004F4B7B" w:rsidRPr="00354514" w:rsidRDefault="00000000" w:rsidP="00212F70">
      <w:pPr>
        <w:jc w:val="both"/>
        <w:rPr>
          <w:lang w:val="es-ES_tradnl"/>
        </w:rPr>
      </w:pPr>
      <w:r w:rsidRPr="00354514">
        <w:rPr>
          <w:lang w:val="es-ES_tradnl"/>
        </w:rPr>
        <w:t xml:space="preserve">La serie superior permite observar cuándo las predicciones coinciden con la fase real; la matriz inferior muestra la dirección de las confusiones. El desempeño agregado de 0,545 de </w:t>
      </w:r>
      <w:proofErr w:type="spellStart"/>
      <w:r w:rsidRPr="00354514">
        <w:rPr>
          <w:lang w:val="es-ES_tradnl"/>
        </w:rPr>
        <w:t>Accuracy</w:t>
      </w:r>
      <w:proofErr w:type="spellEnd"/>
      <w:r w:rsidRPr="00354514">
        <w:rPr>
          <w:lang w:val="es-ES_tradnl"/>
        </w:rPr>
        <w:t xml:space="preserve"> debe interpretarse junto con esta heterogeneidad por clase.</w:t>
      </w:r>
    </w:p>
    <w:p w14:paraId="65C7420E" w14:textId="77777777" w:rsidR="004F4B7B" w:rsidRPr="00354514" w:rsidRDefault="00000000" w:rsidP="00C74633">
      <w:pPr>
        <w:pStyle w:val="Ttulo2"/>
        <w:rPr>
          <w:lang w:val="es-ES_tradnl"/>
        </w:rPr>
      </w:pPr>
      <w:bookmarkStart w:id="11" w:name="_Toc237970046"/>
      <w:r w:rsidRPr="00354514">
        <w:rPr>
          <w:lang w:val="es-ES_tradnl"/>
        </w:rPr>
        <w:lastRenderedPageBreak/>
        <w:t>10. Resultados por estado</w:t>
      </w:r>
      <w:bookmarkEnd w:id="11"/>
    </w:p>
    <w:p w14:paraId="283E0787" w14:textId="77777777" w:rsidR="004F4B7B" w:rsidRPr="00354514" w:rsidRDefault="00000000">
      <w:pPr>
        <w:pStyle w:val="Descripcin"/>
        <w:keepNext/>
        <w:spacing w:before="120" w:after="80"/>
        <w:rPr>
          <w:lang w:val="es-ES_tradnl"/>
        </w:rPr>
      </w:pPr>
      <w:r w:rsidRPr="00354514">
        <w:rPr>
          <w:color w:val="0B2545"/>
          <w:lang w:val="es-ES_tradnl"/>
        </w:rPr>
        <w:t>Tabla 4. Métricas por estado para Random Forest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100"/>
        <w:gridCol w:w="1500"/>
        <w:gridCol w:w="1500"/>
        <w:gridCol w:w="1500"/>
        <w:gridCol w:w="1760"/>
      </w:tblGrid>
      <w:tr w:rsidR="004F4B7B" w:rsidRPr="00354514" w14:paraId="79907BFB" w14:textId="77777777">
        <w:trPr>
          <w:tblHeader/>
        </w:trPr>
        <w:tc>
          <w:tcPr>
            <w:tcW w:w="310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383DB" w14:textId="77777777" w:rsidR="004F4B7B" w:rsidRPr="00354514" w:rsidRDefault="00000000">
            <w:pPr>
              <w:spacing w:after="0" w:line="240" w:lineRule="auto"/>
              <w:jc w:val="center"/>
              <w:rPr>
                <w:lang w:val="es-ES_tradnl"/>
              </w:rPr>
            </w:pPr>
            <w:r w:rsidRPr="00354514">
              <w:rPr>
                <w:b/>
                <w:color w:val="FFFFFF"/>
                <w:sz w:val="18"/>
                <w:lang w:val="es-ES_tradnl"/>
              </w:rPr>
              <w:t>Estado</w:t>
            </w:r>
          </w:p>
        </w:tc>
        <w:tc>
          <w:tcPr>
            <w:tcW w:w="150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66323" w14:textId="77777777" w:rsidR="004F4B7B" w:rsidRPr="00354514" w:rsidRDefault="00000000">
            <w:pPr>
              <w:spacing w:after="0" w:line="240" w:lineRule="auto"/>
              <w:jc w:val="center"/>
              <w:rPr>
                <w:lang w:val="es-ES_tradnl"/>
              </w:rPr>
            </w:pPr>
            <w:proofErr w:type="spellStart"/>
            <w:r w:rsidRPr="00354514">
              <w:rPr>
                <w:b/>
                <w:color w:val="FFFFFF"/>
                <w:sz w:val="18"/>
                <w:lang w:val="es-ES_tradnl"/>
              </w:rPr>
              <w:t>Precision</w:t>
            </w:r>
            <w:proofErr w:type="spellEnd"/>
          </w:p>
        </w:tc>
        <w:tc>
          <w:tcPr>
            <w:tcW w:w="150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63C35" w14:textId="77777777" w:rsidR="004F4B7B" w:rsidRPr="00354514" w:rsidRDefault="00000000">
            <w:pPr>
              <w:spacing w:after="0" w:line="240" w:lineRule="auto"/>
              <w:jc w:val="center"/>
              <w:rPr>
                <w:lang w:val="es-ES_tradnl"/>
              </w:rPr>
            </w:pPr>
            <w:proofErr w:type="spellStart"/>
            <w:r w:rsidRPr="00354514">
              <w:rPr>
                <w:b/>
                <w:color w:val="FFFFFF"/>
                <w:sz w:val="18"/>
                <w:lang w:val="es-ES_tradnl"/>
              </w:rPr>
              <w:t>Recall</w:t>
            </w:r>
            <w:proofErr w:type="spellEnd"/>
          </w:p>
        </w:tc>
        <w:tc>
          <w:tcPr>
            <w:tcW w:w="150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0BF41" w14:textId="77777777" w:rsidR="004F4B7B" w:rsidRPr="00354514" w:rsidRDefault="00000000">
            <w:pPr>
              <w:spacing w:after="0" w:line="240" w:lineRule="auto"/>
              <w:jc w:val="center"/>
              <w:rPr>
                <w:lang w:val="es-ES_tradnl"/>
              </w:rPr>
            </w:pPr>
            <w:r w:rsidRPr="00354514">
              <w:rPr>
                <w:b/>
                <w:color w:val="FFFFFF"/>
                <w:sz w:val="18"/>
                <w:lang w:val="es-ES_tradnl"/>
              </w:rPr>
              <w:t>F1</w:t>
            </w:r>
          </w:p>
        </w:tc>
        <w:tc>
          <w:tcPr>
            <w:tcW w:w="176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60026" w14:textId="77777777" w:rsidR="004F4B7B" w:rsidRPr="00354514" w:rsidRDefault="00000000">
            <w:pPr>
              <w:spacing w:after="0" w:line="240" w:lineRule="auto"/>
              <w:jc w:val="center"/>
              <w:rPr>
                <w:lang w:val="es-ES_tradnl"/>
              </w:rPr>
            </w:pPr>
            <w:r w:rsidRPr="00354514">
              <w:rPr>
                <w:b/>
                <w:color w:val="FFFFFF"/>
                <w:sz w:val="18"/>
                <w:lang w:val="es-ES_tradnl"/>
              </w:rPr>
              <w:t>Soporte</w:t>
            </w:r>
          </w:p>
        </w:tc>
      </w:tr>
      <w:tr w:rsidR="004F4B7B" w:rsidRPr="00354514" w14:paraId="0FCFB273" w14:textId="77777777"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145A5" w14:textId="77777777" w:rsidR="004F4B7B" w:rsidRPr="00354514" w:rsidRDefault="00000000">
            <w:pPr>
              <w:spacing w:after="0" w:line="240" w:lineRule="auto"/>
              <w:rPr>
                <w:lang w:val="es-ES_tradnl"/>
              </w:rPr>
            </w:pPr>
            <w:r w:rsidRPr="00354514">
              <w:rPr>
                <w:sz w:val="18"/>
                <w:lang w:val="es-ES_tradnl"/>
              </w:rPr>
              <w:t>Expansión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98F59" w14:textId="77777777" w:rsidR="004F4B7B" w:rsidRPr="00354514" w:rsidRDefault="00000000">
            <w:pPr>
              <w:spacing w:after="0" w:line="240" w:lineRule="auto"/>
              <w:jc w:val="center"/>
              <w:rPr>
                <w:lang w:val="es-ES_tradnl"/>
              </w:rPr>
            </w:pPr>
            <w:r w:rsidRPr="00354514">
              <w:rPr>
                <w:sz w:val="18"/>
                <w:lang w:val="es-ES_tradnl"/>
              </w:rPr>
              <w:t>0,667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D4351" w14:textId="77777777" w:rsidR="004F4B7B" w:rsidRPr="00354514" w:rsidRDefault="00000000">
            <w:pPr>
              <w:spacing w:after="0" w:line="240" w:lineRule="auto"/>
              <w:jc w:val="center"/>
              <w:rPr>
                <w:lang w:val="es-ES_tradnl"/>
              </w:rPr>
            </w:pPr>
            <w:r w:rsidRPr="00354514">
              <w:rPr>
                <w:sz w:val="18"/>
                <w:lang w:val="es-ES_tradnl"/>
              </w:rPr>
              <w:t>0,400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C492D" w14:textId="77777777" w:rsidR="004F4B7B" w:rsidRPr="00354514" w:rsidRDefault="00000000">
            <w:pPr>
              <w:spacing w:after="0" w:line="240" w:lineRule="auto"/>
              <w:jc w:val="center"/>
              <w:rPr>
                <w:lang w:val="es-ES_tradnl"/>
              </w:rPr>
            </w:pPr>
            <w:r w:rsidRPr="00354514">
              <w:rPr>
                <w:sz w:val="18"/>
                <w:lang w:val="es-ES_tradnl"/>
              </w:rPr>
              <w:t>0,500</w:t>
            </w:r>
          </w:p>
        </w:tc>
        <w:tc>
          <w:tcPr>
            <w:tcW w:w="1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01984" w14:textId="77777777" w:rsidR="004F4B7B" w:rsidRPr="00354514" w:rsidRDefault="00000000">
            <w:pPr>
              <w:spacing w:after="0" w:line="240" w:lineRule="auto"/>
              <w:jc w:val="center"/>
              <w:rPr>
                <w:lang w:val="es-ES_tradnl"/>
              </w:rPr>
            </w:pPr>
            <w:r w:rsidRPr="00354514">
              <w:rPr>
                <w:sz w:val="18"/>
                <w:lang w:val="es-ES_tradnl"/>
              </w:rPr>
              <w:t>10</w:t>
            </w:r>
          </w:p>
        </w:tc>
      </w:tr>
      <w:tr w:rsidR="004F4B7B" w:rsidRPr="00354514" w14:paraId="5464491C" w14:textId="77777777"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DA2EC" w14:textId="77777777" w:rsidR="004F4B7B" w:rsidRPr="00354514" w:rsidRDefault="00000000">
            <w:pPr>
              <w:spacing w:after="0" w:line="240" w:lineRule="auto"/>
              <w:rPr>
                <w:lang w:val="es-ES_tradnl"/>
              </w:rPr>
            </w:pPr>
            <w:r w:rsidRPr="00354514">
              <w:rPr>
                <w:sz w:val="18"/>
                <w:lang w:val="es-ES_tradnl"/>
              </w:rPr>
              <w:t>Desaceleración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FF399" w14:textId="77777777" w:rsidR="004F4B7B" w:rsidRPr="00354514" w:rsidRDefault="00000000">
            <w:pPr>
              <w:spacing w:after="0" w:line="240" w:lineRule="auto"/>
              <w:jc w:val="center"/>
              <w:rPr>
                <w:lang w:val="es-ES_tradnl"/>
              </w:rPr>
            </w:pPr>
            <w:r w:rsidRPr="00354514">
              <w:rPr>
                <w:sz w:val="18"/>
                <w:lang w:val="es-ES_tradnl"/>
              </w:rPr>
              <w:t>0,667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139CE" w14:textId="77777777" w:rsidR="004F4B7B" w:rsidRPr="00354514" w:rsidRDefault="00000000">
            <w:pPr>
              <w:spacing w:after="0" w:line="240" w:lineRule="auto"/>
              <w:jc w:val="center"/>
              <w:rPr>
                <w:lang w:val="es-ES_tradnl"/>
              </w:rPr>
            </w:pPr>
            <w:r w:rsidRPr="00354514">
              <w:rPr>
                <w:sz w:val="18"/>
                <w:lang w:val="es-ES_tradnl"/>
              </w:rPr>
              <w:t>1,000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36C06" w14:textId="77777777" w:rsidR="004F4B7B" w:rsidRPr="00354514" w:rsidRDefault="00000000">
            <w:pPr>
              <w:spacing w:after="0" w:line="240" w:lineRule="auto"/>
              <w:jc w:val="center"/>
              <w:rPr>
                <w:lang w:val="es-ES_tradnl"/>
              </w:rPr>
            </w:pPr>
            <w:r w:rsidRPr="00354514">
              <w:rPr>
                <w:sz w:val="18"/>
                <w:lang w:val="es-ES_tradnl"/>
              </w:rPr>
              <w:t>0,800</w:t>
            </w:r>
          </w:p>
        </w:tc>
        <w:tc>
          <w:tcPr>
            <w:tcW w:w="1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41A5D" w14:textId="77777777" w:rsidR="004F4B7B" w:rsidRPr="00354514" w:rsidRDefault="00000000">
            <w:pPr>
              <w:spacing w:after="0" w:line="240" w:lineRule="auto"/>
              <w:jc w:val="center"/>
              <w:rPr>
                <w:lang w:val="es-ES_tradnl"/>
              </w:rPr>
            </w:pPr>
            <w:r w:rsidRPr="00354514">
              <w:rPr>
                <w:sz w:val="18"/>
                <w:lang w:val="es-ES_tradnl"/>
              </w:rPr>
              <w:t>6</w:t>
            </w:r>
          </w:p>
        </w:tc>
      </w:tr>
      <w:tr w:rsidR="004F4B7B" w:rsidRPr="00354514" w14:paraId="272C3995" w14:textId="77777777"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5A398" w14:textId="77777777" w:rsidR="004F4B7B" w:rsidRPr="00354514" w:rsidRDefault="00000000">
            <w:pPr>
              <w:spacing w:after="0" w:line="240" w:lineRule="auto"/>
              <w:rPr>
                <w:lang w:val="es-ES_tradnl"/>
              </w:rPr>
            </w:pPr>
            <w:r w:rsidRPr="00354514">
              <w:rPr>
                <w:sz w:val="18"/>
                <w:lang w:val="es-ES_tradnl"/>
              </w:rPr>
              <w:t>Contracción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1D1B0" w14:textId="77777777" w:rsidR="004F4B7B" w:rsidRPr="00354514" w:rsidRDefault="00000000">
            <w:pPr>
              <w:spacing w:after="0" w:line="240" w:lineRule="auto"/>
              <w:jc w:val="center"/>
              <w:rPr>
                <w:lang w:val="es-ES_tradnl"/>
              </w:rPr>
            </w:pPr>
            <w:r w:rsidRPr="00354514">
              <w:rPr>
                <w:sz w:val="18"/>
                <w:lang w:val="es-ES_tradnl"/>
              </w:rPr>
              <w:t>0,167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6341D" w14:textId="77777777" w:rsidR="004F4B7B" w:rsidRPr="00354514" w:rsidRDefault="00000000">
            <w:pPr>
              <w:spacing w:after="0" w:line="240" w:lineRule="auto"/>
              <w:jc w:val="center"/>
              <w:rPr>
                <w:lang w:val="es-ES_tradnl"/>
              </w:rPr>
            </w:pPr>
            <w:r w:rsidRPr="00354514">
              <w:rPr>
                <w:sz w:val="18"/>
                <w:lang w:val="es-ES_tradnl"/>
              </w:rPr>
              <w:t>0,250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A1AF2" w14:textId="77777777" w:rsidR="004F4B7B" w:rsidRPr="00354514" w:rsidRDefault="00000000">
            <w:pPr>
              <w:spacing w:after="0" w:line="240" w:lineRule="auto"/>
              <w:jc w:val="center"/>
              <w:rPr>
                <w:lang w:val="es-ES_tradnl"/>
              </w:rPr>
            </w:pPr>
            <w:r w:rsidRPr="00354514">
              <w:rPr>
                <w:sz w:val="18"/>
                <w:lang w:val="es-ES_tradnl"/>
              </w:rPr>
              <w:t>0,200</w:t>
            </w:r>
          </w:p>
        </w:tc>
        <w:tc>
          <w:tcPr>
            <w:tcW w:w="1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88AA9" w14:textId="77777777" w:rsidR="004F4B7B" w:rsidRPr="00354514" w:rsidRDefault="00000000">
            <w:pPr>
              <w:spacing w:after="0" w:line="240" w:lineRule="auto"/>
              <w:jc w:val="center"/>
              <w:rPr>
                <w:lang w:val="es-ES_tradnl"/>
              </w:rPr>
            </w:pPr>
            <w:r w:rsidRPr="00354514">
              <w:rPr>
                <w:sz w:val="18"/>
                <w:lang w:val="es-ES_tradnl"/>
              </w:rPr>
              <w:t>4</w:t>
            </w:r>
          </w:p>
        </w:tc>
      </w:tr>
      <w:tr w:rsidR="004F4B7B" w:rsidRPr="00354514" w14:paraId="07469878" w14:textId="77777777"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9C7D8" w14:textId="77777777" w:rsidR="004F4B7B" w:rsidRPr="00354514" w:rsidRDefault="00000000">
            <w:pPr>
              <w:spacing w:after="0" w:line="240" w:lineRule="auto"/>
              <w:rPr>
                <w:lang w:val="es-ES_tradnl"/>
              </w:rPr>
            </w:pPr>
            <w:r w:rsidRPr="00354514">
              <w:rPr>
                <w:sz w:val="18"/>
                <w:lang w:val="es-ES_tradnl"/>
              </w:rPr>
              <w:t>Recuperación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48496" w14:textId="77777777" w:rsidR="004F4B7B" w:rsidRPr="00354514" w:rsidRDefault="00000000">
            <w:pPr>
              <w:spacing w:after="0" w:line="240" w:lineRule="auto"/>
              <w:jc w:val="center"/>
              <w:rPr>
                <w:lang w:val="es-ES_tradnl"/>
              </w:rPr>
            </w:pPr>
            <w:r w:rsidRPr="00354514">
              <w:rPr>
                <w:sz w:val="18"/>
                <w:lang w:val="es-ES_tradnl"/>
              </w:rPr>
              <w:t>1,000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F1D2D" w14:textId="77777777" w:rsidR="004F4B7B" w:rsidRPr="00354514" w:rsidRDefault="00000000">
            <w:pPr>
              <w:spacing w:after="0" w:line="240" w:lineRule="auto"/>
              <w:jc w:val="center"/>
              <w:rPr>
                <w:lang w:val="es-ES_tradnl"/>
              </w:rPr>
            </w:pPr>
            <w:r w:rsidRPr="00354514">
              <w:rPr>
                <w:sz w:val="18"/>
                <w:lang w:val="es-ES_tradnl"/>
              </w:rPr>
              <w:t>0,500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F010C" w14:textId="77777777" w:rsidR="004F4B7B" w:rsidRPr="00354514" w:rsidRDefault="00000000">
            <w:pPr>
              <w:spacing w:after="0" w:line="240" w:lineRule="auto"/>
              <w:jc w:val="center"/>
              <w:rPr>
                <w:lang w:val="es-ES_tradnl"/>
              </w:rPr>
            </w:pPr>
            <w:r w:rsidRPr="00354514">
              <w:rPr>
                <w:sz w:val="18"/>
                <w:lang w:val="es-ES_tradnl"/>
              </w:rPr>
              <w:t>0,667</w:t>
            </w:r>
          </w:p>
        </w:tc>
        <w:tc>
          <w:tcPr>
            <w:tcW w:w="1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7D798" w14:textId="77777777" w:rsidR="004F4B7B" w:rsidRPr="00354514" w:rsidRDefault="00000000">
            <w:pPr>
              <w:spacing w:after="0" w:line="240" w:lineRule="auto"/>
              <w:jc w:val="center"/>
              <w:rPr>
                <w:lang w:val="es-ES_tradnl"/>
              </w:rPr>
            </w:pPr>
            <w:r w:rsidRPr="00354514">
              <w:rPr>
                <w:sz w:val="18"/>
                <w:lang w:val="es-ES_tradnl"/>
              </w:rPr>
              <w:t>2</w:t>
            </w:r>
          </w:p>
        </w:tc>
      </w:tr>
    </w:tbl>
    <w:p w14:paraId="3A53FA8D" w14:textId="77777777" w:rsidR="004F4B7B" w:rsidRPr="00354514" w:rsidRDefault="00000000">
      <w:pPr>
        <w:pStyle w:val="Source"/>
        <w:spacing w:before="80" w:after="80"/>
        <w:rPr>
          <w:lang w:val="es-ES_tradnl"/>
        </w:rPr>
      </w:pPr>
      <w:r w:rsidRPr="00354514">
        <w:rPr>
          <w:i/>
          <w:color w:val="5B6573"/>
          <w:lang w:val="es-ES_tradnl"/>
        </w:rPr>
        <w:t xml:space="preserve">Fuente: </w:t>
      </w:r>
      <w:proofErr w:type="spellStart"/>
      <w:r w:rsidRPr="00354514">
        <w:rPr>
          <w:i/>
          <w:color w:val="5B6573"/>
          <w:lang w:val="es-ES_tradnl"/>
        </w:rPr>
        <w:t>classification</w:t>
      </w:r>
      <w:proofErr w:type="spellEnd"/>
      <w:r w:rsidRPr="00354514">
        <w:rPr>
          <w:i/>
          <w:color w:val="5B6573"/>
          <w:lang w:val="es-ES_tradnl"/>
        </w:rPr>
        <w:t xml:space="preserve"> </w:t>
      </w:r>
      <w:proofErr w:type="spellStart"/>
      <w:r w:rsidRPr="00354514">
        <w:rPr>
          <w:i/>
          <w:color w:val="5B6573"/>
          <w:lang w:val="es-ES_tradnl"/>
        </w:rPr>
        <w:t>report</w:t>
      </w:r>
      <w:proofErr w:type="spellEnd"/>
      <w:r w:rsidRPr="00354514">
        <w:rPr>
          <w:i/>
          <w:color w:val="5B6573"/>
          <w:lang w:val="es-ES_tradnl"/>
        </w:rPr>
        <w:t xml:space="preserve"> del modelo protagonista sobre 22 predicciones OOT.</w:t>
      </w:r>
    </w:p>
    <w:p w14:paraId="42BFCD96" w14:textId="77777777" w:rsidR="004F4B7B" w:rsidRPr="00354514" w:rsidRDefault="00000000" w:rsidP="00212F70">
      <w:pPr>
        <w:jc w:val="both"/>
        <w:rPr>
          <w:lang w:val="es-ES_tradnl"/>
        </w:rPr>
      </w:pPr>
      <w:r w:rsidRPr="00354514">
        <w:rPr>
          <w:lang w:val="es-ES_tradnl"/>
        </w:rPr>
        <w:t xml:space="preserve">Desaceleración es la clase mejor reconocida: </w:t>
      </w:r>
      <w:proofErr w:type="spellStart"/>
      <w:r w:rsidRPr="00354514">
        <w:rPr>
          <w:lang w:val="es-ES_tradnl"/>
        </w:rPr>
        <w:t>recall</w:t>
      </w:r>
      <w:proofErr w:type="spellEnd"/>
      <w:r w:rsidRPr="00354514">
        <w:rPr>
          <w:lang w:val="es-ES_tradnl"/>
        </w:rPr>
        <w:t xml:space="preserve"> 1,00 y F1 0,80. Recuperación alcanza precisión 1,00, pero solo cuenta con dos observaciones y un </w:t>
      </w:r>
      <w:proofErr w:type="spellStart"/>
      <w:r w:rsidRPr="00354514">
        <w:rPr>
          <w:lang w:val="es-ES_tradnl"/>
        </w:rPr>
        <w:t>recall</w:t>
      </w:r>
      <w:proofErr w:type="spellEnd"/>
      <w:r w:rsidRPr="00354514">
        <w:rPr>
          <w:lang w:val="es-ES_tradnl"/>
        </w:rPr>
        <w:t xml:space="preserve"> de 0,50, por lo que la aparente precisión debe interpretarse con cautela. Expansión presenta F1 0,50.</w:t>
      </w:r>
    </w:p>
    <w:p w14:paraId="533ECF94" w14:textId="67B74FD5" w:rsidR="004F4B7B" w:rsidRPr="00354514" w:rsidRDefault="00000000" w:rsidP="00212F70">
      <w:pPr>
        <w:pStyle w:val="Callout"/>
        <w:shd w:val="clear" w:color="auto" w:fill="F4F6F9"/>
        <w:spacing w:before="120" w:after="160"/>
        <w:ind w:left="259" w:right="259"/>
        <w:jc w:val="both"/>
        <w:rPr>
          <w:lang w:val="es-ES_tradnl"/>
        </w:rPr>
      </w:pPr>
      <w:r w:rsidRPr="00354514">
        <w:rPr>
          <w:b/>
          <w:color w:val="9B1C1C"/>
          <w:lang w:val="es-ES_tradnl"/>
        </w:rPr>
        <w:t xml:space="preserve">Riesgo principal. </w:t>
      </w:r>
      <w:r w:rsidRPr="00354514">
        <w:rPr>
          <w:color w:val="273142"/>
          <w:lang w:val="es-ES_tradnl"/>
        </w:rPr>
        <w:t xml:space="preserve">Contracción presenta </w:t>
      </w:r>
      <w:r w:rsidR="00E952EA" w:rsidRPr="00354514">
        <w:rPr>
          <w:color w:val="273142"/>
          <w:lang w:val="es-ES_tradnl"/>
        </w:rPr>
        <w:t>precisión</w:t>
      </w:r>
      <w:r w:rsidRPr="00354514">
        <w:rPr>
          <w:color w:val="273142"/>
          <w:lang w:val="es-ES_tradnl"/>
        </w:rPr>
        <w:t xml:space="preserve"> 0,167, </w:t>
      </w:r>
      <w:proofErr w:type="spellStart"/>
      <w:r w:rsidRPr="00354514">
        <w:rPr>
          <w:color w:val="273142"/>
          <w:lang w:val="es-ES_tradnl"/>
        </w:rPr>
        <w:t>recall</w:t>
      </w:r>
      <w:proofErr w:type="spellEnd"/>
      <w:r w:rsidRPr="00354514">
        <w:rPr>
          <w:color w:val="273142"/>
          <w:lang w:val="es-ES_tradnl"/>
        </w:rPr>
        <w:t xml:space="preserve"> 0,25 y F1 0,20. El modelo identifica solo uno de cuatro períodos de contracción, una limitación material porque anticipar deterioros sería uno de sus usos financieros más relevantes.</w:t>
      </w:r>
    </w:p>
    <w:p w14:paraId="2BAE43AC" w14:textId="77777777" w:rsidR="004F4B7B" w:rsidRPr="00354514" w:rsidRDefault="00000000" w:rsidP="00212F70">
      <w:pPr>
        <w:jc w:val="both"/>
        <w:rPr>
          <w:lang w:val="es-ES_tradnl"/>
        </w:rPr>
      </w:pPr>
      <w:r w:rsidRPr="00354514">
        <w:rPr>
          <w:lang w:val="es-ES_tradnl"/>
        </w:rPr>
        <w:t>El desbalance entre estados y el escaso soporte por clase amplifican la incertidumbre. Macro F1 y pesos balanceados reducen el sesgo hacia clases frecuentes, pero no crean información adicional ni garantizan detección suficiente de eventos poco representados.</w:t>
      </w:r>
    </w:p>
    <w:p w14:paraId="5766EE55" w14:textId="77777777" w:rsidR="004F4B7B" w:rsidRPr="00354514" w:rsidRDefault="00000000" w:rsidP="00C74633">
      <w:pPr>
        <w:pStyle w:val="Ttulo2"/>
        <w:rPr>
          <w:lang w:val="es-ES_tradnl"/>
        </w:rPr>
      </w:pPr>
      <w:bookmarkStart w:id="12" w:name="_Toc237970047"/>
      <w:r w:rsidRPr="00354514">
        <w:rPr>
          <w:lang w:val="es-ES_tradnl"/>
        </w:rPr>
        <w:t>11. Interpretabilidad</w:t>
      </w:r>
      <w:bookmarkEnd w:id="12"/>
    </w:p>
    <w:p w14:paraId="22D20C58" w14:textId="77777777" w:rsidR="004F4B7B" w:rsidRPr="00354514" w:rsidRDefault="00000000" w:rsidP="00212F70">
      <w:pPr>
        <w:jc w:val="both"/>
        <w:rPr>
          <w:lang w:val="es-ES_tradnl"/>
        </w:rPr>
      </w:pPr>
      <w:r w:rsidRPr="00354514">
        <w:rPr>
          <w:lang w:val="es-ES_tradnl"/>
        </w:rPr>
        <w:t xml:space="preserve">Para interpretar los modelos, se realizó un </w:t>
      </w:r>
      <w:proofErr w:type="spellStart"/>
      <w:r w:rsidRPr="00354514">
        <w:rPr>
          <w:lang w:val="es-ES_tradnl"/>
        </w:rPr>
        <w:t>refit</w:t>
      </w:r>
      <w:proofErr w:type="spellEnd"/>
      <w:r w:rsidRPr="00354514">
        <w:rPr>
          <w:lang w:val="es-ES_tradnl"/>
        </w:rPr>
        <w:t xml:space="preserve"> sobre todos los pares históricos disponibles. Este ajuste es explicativo y no sustituye las métricas </w:t>
      </w:r>
      <w:proofErr w:type="spellStart"/>
      <w:r w:rsidRPr="00354514">
        <w:rPr>
          <w:lang w:val="es-ES_tradnl"/>
        </w:rPr>
        <w:t>walk</w:t>
      </w:r>
      <w:proofErr w:type="spellEnd"/>
      <w:r w:rsidRPr="00354514">
        <w:rPr>
          <w:lang w:val="es-ES_tradnl"/>
        </w:rPr>
        <w:t xml:space="preserve">-forward. En Random Forest, </w:t>
      </w:r>
      <w:proofErr w:type="spellStart"/>
      <w:r w:rsidRPr="00354514">
        <w:rPr>
          <w:lang w:val="es-ES_tradnl"/>
        </w:rPr>
        <w:t>Revenue_YoY</w:t>
      </w:r>
      <w:proofErr w:type="spellEnd"/>
      <w:r w:rsidRPr="00354514">
        <w:rPr>
          <w:lang w:val="es-ES_tradnl"/>
        </w:rPr>
        <w:t xml:space="preserve"> es la variable de mayor importancia predictiva (28,57%), seguida por Revenue_vs_MA4 (25,62%), </w:t>
      </w:r>
      <w:proofErr w:type="spellStart"/>
      <w:r w:rsidRPr="00354514">
        <w:rPr>
          <w:lang w:val="es-ES_tradnl"/>
        </w:rPr>
        <w:t>Revenue_QoQ</w:t>
      </w:r>
      <w:proofErr w:type="spellEnd"/>
      <w:r w:rsidRPr="00354514">
        <w:rPr>
          <w:lang w:val="es-ES_tradnl"/>
        </w:rPr>
        <w:t xml:space="preserve"> (18,93%), </w:t>
      </w:r>
      <w:proofErr w:type="spellStart"/>
      <w:r w:rsidRPr="00354514">
        <w:rPr>
          <w:lang w:val="es-ES_tradnl"/>
        </w:rPr>
        <w:t>Net_Margin_YoY_Change</w:t>
      </w:r>
      <w:proofErr w:type="spellEnd"/>
      <w:r w:rsidRPr="00354514">
        <w:rPr>
          <w:lang w:val="es-ES_tradnl"/>
        </w:rPr>
        <w:t xml:space="preserve"> (10,83%), </w:t>
      </w:r>
      <w:proofErr w:type="spellStart"/>
      <w:r w:rsidRPr="00354514">
        <w:rPr>
          <w:lang w:val="es-ES_tradnl"/>
        </w:rPr>
        <w:t>Revenue_Momentum</w:t>
      </w:r>
      <w:proofErr w:type="spellEnd"/>
      <w:r w:rsidRPr="00354514">
        <w:rPr>
          <w:lang w:val="es-ES_tradnl"/>
        </w:rPr>
        <w:t xml:space="preserve"> (8,51%) y </w:t>
      </w:r>
      <w:proofErr w:type="spellStart"/>
      <w:r w:rsidRPr="00354514">
        <w:rPr>
          <w:lang w:val="es-ES_tradnl"/>
        </w:rPr>
        <w:t>Net_Margin</w:t>
      </w:r>
      <w:proofErr w:type="spellEnd"/>
      <w:r w:rsidRPr="00354514">
        <w:rPr>
          <w:lang w:val="es-ES_tradnl"/>
        </w:rPr>
        <w:t xml:space="preserve"> (7,54%).</w:t>
      </w:r>
    </w:p>
    <w:p w14:paraId="6F306129" w14:textId="77777777" w:rsidR="004F4B7B" w:rsidRPr="00354514" w:rsidRDefault="00000000">
      <w:pPr>
        <w:pStyle w:val="Descripcin"/>
        <w:keepNext/>
        <w:spacing w:before="120" w:after="80"/>
        <w:rPr>
          <w:lang w:val="es-ES_tradnl"/>
        </w:rPr>
      </w:pPr>
      <w:r w:rsidRPr="00354514">
        <w:rPr>
          <w:color w:val="0B2545"/>
          <w:lang w:val="es-ES_tradnl"/>
        </w:rPr>
        <w:lastRenderedPageBreak/>
        <w:t>Figura 6. Importancia de variables en Random Forest</w:t>
      </w:r>
    </w:p>
    <w:p w14:paraId="2E0C4FE4" w14:textId="77777777" w:rsidR="004F4B7B" w:rsidRPr="00354514" w:rsidRDefault="00000000">
      <w:pPr>
        <w:keepLines/>
        <w:spacing w:after="40"/>
        <w:jc w:val="center"/>
        <w:rPr>
          <w:lang w:val="es-ES_tradnl"/>
        </w:rPr>
      </w:pPr>
      <w:r w:rsidRPr="00354514">
        <w:rPr>
          <w:noProof/>
          <w:lang w:val="es-ES_tradnl"/>
        </w:rPr>
        <w:drawing>
          <wp:inline distT="0" distB="0" distL="0" distR="0" wp14:anchorId="0ADAB962" wp14:editId="04069B14">
            <wp:extent cx="5212080" cy="2823858"/>
            <wp:effectExtent l="0" t="0" r="0" b="0"/>
            <wp:docPr id="6" name="Picture 6" descr="Figura 6. Importancia de variables en Random Forest" title="Figura 6. Importancia de variables en Random For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feature_importan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823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1AA2F" w14:textId="77777777" w:rsidR="004F4B7B" w:rsidRPr="00354514" w:rsidRDefault="00000000">
      <w:pPr>
        <w:pStyle w:val="Source"/>
        <w:spacing w:before="80" w:after="80"/>
        <w:rPr>
          <w:lang w:val="es-ES_tradnl"/>
        </w:rPr>
      </w:pPr>
      <w:r w:rsidRPr="00354514">
        <w:rPr>
          <w:i/>
          <w:color w:val="5B6573"/>
          <w:lang w:val="es-ES_tradnl"/>
        </w:rPr>
        <w:t>Fuente: elaboración propia a partir de información financiera pública.</w:t>
      </w:r>
    </w:p>
    <w:p w14:paraId="22CA8413" w14:textId="77777777" w:rsidR="004F4B7B" w:rsidRPr="00354514" w:rsidRDefault="00000000" w:rsidP="00212F70">
      <w:pPr>
        <w:spacing w:after="140"/>
        <w:jc w:val="both"/>
        <w:rPr>
          <w:lang w:val="es-ES_tradnl"/>
        </w:rPr>
      </w:pPr>
      <w:r w:rsidRPr="00354514">
        <w:rPr>
          <w:lang w:val="es-ES_tradnl"/>
        </w:rPr>
        <w:t xml:space="preserve">Las tres variables de ingresos concentran la mayor parte de la importancia del modelo. </w:t>
      </w:r>
      <w:proofErr w:type="spellStart"/>
      <w:r w:rsidRPr="00354514">
        <w:rPr>
          <w:lang w:val="es-ES_tradnl"/>
        </w:rPr>
        <w:t>Revenue_YoY</w:t>
      </w:r>
      <w:proofErr w:type="spellEnd"/>
      <w:r w:rsidRPr="00354514">
        <w:rPr>
          <w:lang w:val="es-ES_tradnl"/>
        </w:rPr>
        <w:t xml:space="preserve"> compara la actividad con el mismo trimestre del año anterior, reduce parte de la estacionalidad y puede capturar cambios persistentes de demanda; Revenue_vs_MA4 posiciona el trimestre frente al nivel reciente, y </w:t>
      </w:r>
      <w:proofErr w:type="spellStart"/>
      <w:r w:rsidRPr="00354514">
        <w:rPr>
          <w:lang w:val="es-ES_tradnl"/>
        </w:rPr>
        <w:t>Revenue_QoQ</w:t>
      </w:r>
      <w:proofErr w:type="spellEnd"/>
      <w:r w:rsidRPr="00354514">
        <w:rPr>
          <w:lang w:val="es-ES_tradnl"/>
        </w:rPr>
        <w:t xml:space="preserve"> recoge variación de corto plazo.</w:t>
      </w:r>
    </w:p>
    <w:p w14:paraId="4E398CD1" w14:textId="77777777" w:rsidR="004F4B7B" w:rsidRPr="00354514" w:rsidRDefault="00000000">
      <w:pPr>
        <w:pStyle w:val="Callout"/>
        <w:shd w:val="clear" w:color="auto" w:fill="F4F6F9"/>
        <w:spacing w:before="120" w:after="160"/>
        <w:ind w:left="259" w:right="259"/>
        <w:rPr>
          <w:lang w:val="es-ES_tradnl"/>
        </w:rPr>
      </w:pPr>
      <w:r w:rsidRPr="00354514">
        <w:rPr>
          <w:b/>
          <w:color w:val="2E74B5"/>
          <w:lang w:val="es-ES_tradnl"/>
        </w:rPr>
        <w:t xml:space="preserve">Interpretación correcta. </w:t>
      </w:r>
      <w:proofErr w:type="spellStart"/>
      <w:r w:rsidRPr="00354514">
        <w:rPr>
          <w:color w:val="273142"/>
          <w:lang w:val="es-ES_tradnl"/>
        </w:rPr>
        <w:t>Feature</w:t>
      </w:r>
      <w:proofErr w:type="spellEnd"/>
      <w:r w:rsidRPr="00354514">
        <w:rPr>
          <w:color w:val="273142"/>
          <w:lang w:val="es-ES_tradnl"/>
        </w:rPr>
        <w:t xml:space="preserve"> </w:t>
      </w:r>
      <w:proofErr w:type="spellStart"/>
      <w:r w:rsidRPr="00354514">
        <w:rPr>
          <w:color w:val="273142"/>
          <w:lang w:val="es-ES_tradnl"/>
        </w:rPr>
        <w:t>importance</w:t>
      </w:r>
      <w:proofErr w:type="spellEnd"/>
      <w:r w:rsidRPr="00354514">
        <w:rPr>
          <w:color w:val="273142"/>
          <w:lang w:val="es-ES_tradnl"/>
        </w:rPr>
        <w:t xml:space="preserve"> representa asociación predictiva y contribución a la clasificación dentro del modelo. No identifica causas, efectos ni impacto causal.</w:t>
      </w:r>
    </w:p>
    <w:p w14:paraId="10DC0572" w14:textId="77777777" w:rsidR="004F4B7B" w:rsidRPr="00354514" w:rsidRDefault="00000000" w:rsidP="00C74633">
      <w:pPr>
        <w:pStyle w:val="Ttulo2"/>
        <w:rPr>
          <w:lang w:val="es-ES_tradnl"/>
        </w:rPr>
      </w:pPr>
      <w:bookmarkStart w:id="13" w:name="_Toc237970048"/>
      <w:r w:rsidRPr="00354514">
        <w:rPr>
          <w:lang w:val="es-ES_tradnl"/>
        </w:rPr>
        <w:t>12. Aplicación como sistema de alerta temprana</w:t>
      </w:r>
      <w:bookmarkEnd w:id="13"/>
    </w:p>
    <w:p w14:paraId="63C99FE2" w14:textId="77777777" w:rsidR="004F4B7B" w:rsidRPr="00354514" w:rsidRDefault="00000000" w:rsidP="00212F70">
      <w:pPr>
        <w:jc w:val="both"/>
        <w:rPr>
          <w:lang w:val="es-ES_tradnl"/>
        </w:rPr>
      </w:pPr>
      <w:r w:rsidRPr="00354514">
        <w:rPr>
          <w:lang w:val="es-ES_tradnl"/>
        </w:rPr>
        <w:t>El uso propuesto consiste en complementar el monitoreo financiero. Si aumenta la probabilidad de una transición desde Desaceleración hacia Contracción, la administración podría revisar inventarios, liquidez, capital de trabajo, CAPEX, deuda y exposición comercial. El modelo no toma decisiones: prioriza una revisión y entrega evidencia adicional para el análisis gerencial.</w:t>
      </w:r>
    </w:p>
    <w:p w14:paraId="49078727" w14:textId="77777777" w:rsidR="004F4B7B" w:rsidRPr="00354514" w:rsidRDefault="00000000">
      <w:pPr>
        <w:pStyle w:val="Ttulo2"/>
        <w:rPr>
          <w:lang w:val="es-ES_tradnl"/>
        </w:rPr>
      </w:pPr>
      <w:bookmarkStart w:id="14" w:name="_Toc237970049"/>
      <w:r w:rsidRPr="00354514">
        <w:rPr>
          <w:lang w:val="es-ES_tradnl"/>
        </w:rPr>
        <w:t>12.1 Ejemplo exploratorio 2026-Q1</w:t>
      </w:r>
      <w:bookmarkEnd w:id="14"/>
    </w:p>
    <w:p w14:paraId="40D8CC25" w14:textId="77777777" w:rsidR="004F4B7B" w:rsidRPr="00354514" w:rsidRDefault="00000000">
      <w:pPr>
        <w:pStyle w:val="Descripcin"/>
        <w:keepNext/>
        <w:spacing w:before="120" w:after="80"/>
        <w:rPr>
          <w:lang w:val="es-ES_tradnl"/>
        </w:rPr>
      </w:pPr>
      <w:r w:rsidRPr="00354514">
        <w:rPr>
          <w:color w:val="0B2545"/>
          <w:lang w:val="es-ES_tradnl"/>
        </w:rPr>
        <w:t>Tabla 5. Señal exploratoria para 2026-Q1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4800"/>
        <w:gridCol w:w="4560"/>
      </w:tblGrid>
      <w:tr w:rsidR="004F4B7B" w:rsidRPr="00354514" w14:paraId="68EFC599" w14:textId="77777777">
        <w:trPr>
          <w:tblHeader/>
        </w:trPr>
        <w:tc>
          <w:tcPr>
            <w:tcW w:w="480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C6D46" w14:textId="77777777" w:rsidR="004F4B7B" w:rsidRPr="00354514" w:rsidRDefault="00000000">
            <w:pPr>
              <w:spacing w:after="0" w:line="240" w:lineRule="auto"/>
              <w:jc w:val="center"/>
              <w:rPr>
                <w:lang w:val="es-ES_tradnl"/>
              </w:rPr>
            </w:pPr>
            <w:r w:rsidRPr="00354514">
              <w:rPr>
                <w:b/>
                <w:color w:val="FFFFFF"/>
                <w:sz w:val="18"/>
                <w:lang w:val="es-ES_tradnl"/>
              </w:rPr>
              <w:t>Estado</w:t>
            </w:r>
          </w:p>
        </w:tc>
        <w:tc>
          <w:tcPr>
            <w:tcW w:w="456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8FB5B" w14:textId="77777777" w:rsidR="004F4B7B" w:rsidRPr="00354514" w:rsidRDefault="00000000">
            <w:pPr>
              <w:spacing w:after="0" w:line="240" w:lineRule="auto"/>
              <w:jc w:val="center"/>
              <w:rPr>
                <w:lang w:val="es-ES_tradnl"/>
              </w:rPr>
            </w:pPr>
            <w:r w:rsidRPr="00354514">
              <w:rPr>
                <w:b/>
                <w:color w:val="FFFFFF"/>
                <w:sz w:val="18"/>
                <w:lang w:val="es-ES_tradnl"/>
              </w:rPr>
              <w:t>Probabilidad estimada</w:t>
            </w:r>
          </w:p>
        </w:tc>
      </w:tr>
      <w:tr w:rsidR="004F4B7B" w:rsidRPr="00354514" w14:paraId="02F8BCA5" w14:textId="77777777">
        <w:tc>
          <w:tcPr>
            <w:tcW w:w="4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C5BDE" w14:textId="77777777" w:rsidR="004F4B7B" w:rsidRPr="00354514" w:rsidRDefault="00000000">
            <w:pPr>
              <w:spacing w:after="0" w:line="240" w:lineRule="auto"/>
              <w:rPr>
                <w:lang w:val="es-ES_tradnl"/>
              </w:rPr>
            </w:pPr>
            <w:r w:rsidRPr="00354514">
              <w:rPr>
                <w:sz w:val="18"/>
                <w:lang w:val="es-ES_tradnl"/>
              </w:rPr>
              <w:t>Expansión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D32F5" w14:textId="77777777" w:rsidR="004F4B7B" w:rsidRPr="00354514" w:rsidRDefault="00000000">
            <w:pPr>
              <w:spacing w:after="0" w:line="240" w:lineRule="auto"/>
              <w:jc w:val="center"/>
              <w:rPr>
                <w:lang w:val="es-ES_tradnl"/>
              </w:rPr>
            </w:pPr>
            <w:r w:rsidRPr="00354514">
              <w:rPr>
                <w:sz w:val="18"/>
                <w:lang w:val="es-ES_tradnl"/>
              </w:rPr>
              <w:t>47,16%</w:t>
            </w:r>
          </w:p>
        </w:tc>
      </w:tr>
      <w:tr w:rsidR="004F4B7B" w:rsidRPr="00354514" w14:paraId="26313DB1" w14:textId="77777777">
        <w:tc>
          <w:tcPr>
            <w:tcW w:w="4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9BF0A" w14:textId="77777777" w:rsidR="004F4B7B" w:rsidRPr="00354514" w:rsidRDefault="00000000">
            <w:pPr>
              <w:spacing w:after="0" w:line="240" w:lineRule="auto"/>
              <w:rPr>
                <w:lang w:val="es-ES_tradnl"/>
              </w:rPr>
            </w:pPr>
            <w:r w:rsidRPr="00354514">
              <w:rPr>
                <w:sz w:val="18"/>
                <w:lang w:val="es-ES_tradnl"/>
              </w:rPr>
              <w:t>Contracción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2A5D9" w14:textId="77777777" w:rsidR="004F4B7B" w:rsidRPr="00354514" w:rsidRDefault="00000000">
            <w:pPr>
              <w:spacing w:after="0" w:line="240" w:lineRule="auto"/>
              <w:jc w:val="center"/>
              <w:rPr>
                <w:lang w:val="es-ES_tradnl"/>
              </w:rPr>
            </w:pPr>
            <w:r w:rsidRPr="00354514">
              <w:rPr>
                <w:sz w:val="18"/>
                <w:lang w:val="es-ES_tradnl"/>
              </w:rPr>
              <w:t>38,08%</w:t>
            </w:r>
          </w:p>
        </w:tc>
      </w:tr>
      <w:tr w:rsidR="004F4B7B" w:rsidRPr="00354514" w14:paraId="3E9AF94C" w14:textId="77777777">
        <w:tc>
          <w:tcPr>
            <w:tcW w:w="4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86A32" w14:textId="77777777" w:rsidR="004F4B7B" w:rsidRPr="00354514" w:rsidRDefault="00000000">
            <w:pPr>
              <w:spacing w:after="0" w:line="240" w:lineRule="auto"/>
              <w:rPr>
                <w:lang w:val="es-ES_tradnl"/>
              </w:rPr>
            </w:pPr>
            <w:r w:rsidRPr="00354514">
              <w:rPr>
                <w:sz w:val="18"/>
                <w:lang w:val="es-ES_tradnl"/>
              </w:rPr>
              <w:t>Recuperación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ED12A" w14:textId="77777777" w:rsidR="004F4B7B" w:rsidRPr="00354514" w:rsidRDefault="00000000">
            <w:pPr>
              <w:spacing w:after="0" w:line="240" w:lineRule="auto"/>
              <w:jc w:val="center"/>
              <w:rPr>
                <w:lang w:val="es-ES_tradnl"/>
              </w:rPr>
            </w:pPr>
            <w:r w:rsidRPr="00354514">
              <w:rPr>
                <w:sz w:val="18"/>
                <w:lang w:val="es-ES_tradnl"/>
              </w:rPr>
              <w:t>12,12%</w:t>
            </w:r>
          </w:p>
        </w:tc>
      </w:tr>
      <w:tr w:rsidR="004F4B7B" w:rsidRPr="00354514" w14:paraId="08476AFA" w14:textId="77777777">
        <w:tc>
          <w:tcPr>
            <w:tcW w:w="4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AA58F" w14:textId="77777777" w:rsidR="004F4B7B" w:rsidRPr="00354514" w:rsidRDefault="00000000">
            <w:pPr>
              <w:spacing w:after="0" w:line="240" w:lineRule="auto"/>
              <w:rPr>
                <w:lang w:val="es-ES_tradnl"/>
              </w:rPr>
            </w:pPr>
            <w:r w:rsidRPr="00354514">
              <w:rPr>
                <w:sz w:val="18"/>
                <w:lang w:val="es-ES_tradnl"/>
              </w:rPr>
              <w:t>Desaceleración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E4DB1" w14:textId="77777777" w:rsidR="004F4B7B" w:rsidRPr="00354514" w:rsidRDefault="00000000">
            <w:pPr>
              <w:spacing w:after="0" w:line="240" w:lineRule="auto"/>
              <w:jc w:val="center"/>
              <w:rPr>
                <w:lang w:val="es-ES_tradnl"/>
              </w:rPr>
            </w:pPr>
            <w:r w:rsidRPr="00354514">
              <w:rPr>
                <w:sz w:val="18"/>
                <w:lang w:val="es-ES_tradnl"/>
              </w:rPr>
              <w:t>2,64%</w:t>
            </w:r>
          </w:p>
        </w:tc>
      </w:tr>
    </w:tbl>
    <w:p w14:paraId="36DFACF9" w14:textId="77777777" w:rsidR="004F4B7B" w:rsidRPr="00354514" w:rsidRDefault="00000000">
      <w:pPr>
        <w:pStyle w:val="Source"/>
        <w:spacing w:before="80" w:after="80"/>
        <w:rPr>
          <w:lang w:val="es-ES_tradnl"/>
        </w:rPr>
      </w:pPr>
      <w:r w:rsidRPr="00354514">
        <w:rPr>
          <w:i/>
          <w:color w:val="5B6573"/>
          <w:lang w:val="es-ES_tradnl"/>
        </w:rPr>
        <w:t>Fuente: predicción prospectiva no evaluada del notebook final.</w:t>
      </w:r>
    </w:p>
    <w:p w14:paraId="3DFB901E" w14:textId="77777777" w:rsidR="004F4B7B" w:rsidRPr="00354514" w:rsidRDefault="00000000" w:rsidP="00212F70">
      <w:pPr>
        <w:jc w:val="both"/>
        <w:rPr>
          <w:lang w:val="es-ES_tradnl"/>
        </w:rPr>
      </w:pPr>
      <w:r w:rsidRPr="00354514">
        <w:rPr>
          <w:lang w:val="es-ES_tradnl"/>
        </w:rPr>
        <w:lastRenderedPageBreak/>
        <w:t>La mayor probabilidad corresponde a Expansión (47,16%), pero existe simultáneamente una probabilidad material de Contracción (38,08%). Recuperación recibe 12,12% y Desaceleración 2,64%. Por tanto, la señal debe interpretarse como una alerta temprana sujeta a incertidumbre y no como un pronóstico determinístico.</w:t>
      </w:r>
    </w:p>
    <w:p w14:paraId="76D4A98F" w14:textId="77777777" w:rsidR="004F4B7B" w:rsidRPr="00354514" w:rsidRDefault="00000000" w:rsidP="00212F70">
      <w:pPr>
        <w:jc w:val="both"/>
        <w:rPr>
          <w:lang w:val="es-ES_tradnl"/>
        </w:rPr>
      </w:pPr>
      <w:r w:rsidRPr="00354514">
        <w:rPr>
          <w:lang w:val="es-ES_tradnl"/>
        </w:rPr>
        <w:t xml:space="preserve">El estado real de 2026-Q1 todavía no se conoce en el experimento; esta observación no incrementa la </w:t>
      </w:r>
      <w:proofErr w:type="spellStart"/>
      <w:r w:rsidRPr="00354514">
        <w:rPr>
          <w:lang w:val="es-ES_tradnl"/>
        </w:rPr>
        <w:t>Accuracy</w:t>
      </w:r>
      <w:proofErr w:type="spellEnd"/>
      <w:r w:rsidRPr="00354514">
        <w:rPr>
          <w:lang w:val="es-ES_tradnl"/>
        </w:rPr>
        <w:t xml:space="preserve"> ni constituye validación adicional. Su único propósito es demostrar cómo podría presentarse una señal probabilística a un usuario financiero.</w:t>
      </w:r>
    </w:p>
    <w:p w14:paraId="5779CAE9" w14:textId="77777777" w:rsidR="004F4B7B" w:rsidRPr="00354514" w:rsidRDefault="00000000">
      <w:pPr>
        <w:pStyle w:val="Callout"/>
        <w:shd w:val="clear" w:color="auto" w:fill="F4F6F9"/>
        <w:spacing w:before="120" w:after="160"/>
        <w:ind w:left="259" w:right="259"/>
        <w:rPr>
          <w:lang w:val="es-ES_tradnl"/>
        </w:rPr>
      </w:pPr>
      <w:r w:rsidRPr="00354514">
        <w:rPr>
          <w:b/>
          <w:color w:val="2E74B5"/>
          <w:lang w:val="es-ES_tradnl"/>
        </w:rPr>
        <w:t xml:space="preserve">Regla de gobernanza. </w:t>
      </w:r>
      <w:r w:rsidRPr="00354514">
        <w:rPr>
          <w:color w:val="273142"/>
          <w:lang w:val="es-ES_tradnl"/>
        </w:rPr>
        <w:t>Una señal adversa activa revisión humana; no autoriza automáticamente cambios de inventario, financiamiento, inversión o política comercial.</w:t>
      </w:r>
    </w:p>
    <w:p w14:paraId="766A1F23" w14:textId="0C192E87" w:rsidR="004F4B7B" w:rsidRPr="00354514" w:rsidRDefault="00000000" w:rsidP="00C74633">
      <w:pPr>
        <w:pStyle w:val="Ttulo2"/>
        <w:rPr>
          <w:lang w:val="es-ES_tradnl"/>
        </w:rPr>
      </w:pPr>
      <w:bookmarkStart w:id="15" w:name="_Toc237970050"/>
      <w:r w:rsidRPr="00354514">
        <w:rPr>
          <w:lang w:val="es-ES_tradnl"/>
        </w:rPr>
        <w:t>13. limitaciones y extensiones</w:t>
      </w:r>
      <w:bookmarkEnd w:id="15"/>
    </w:p>
    <w:p w14:paraId="41039288" w14:textId="77777777" w:rsidR="00E952EA" w:rsidRPr="00E952EA" w:rsidRDefault="00E952EA" w:rsidP="00E952EA">
      <w:pPr>
        <w:pStyle w:val="NormalWeb"/>
        <w:rPr>
          <w:rFonts w:ascii="Calibri" w:eastAsiaTheme="minorEastAsia" w:hAnsi="Calibri" w:cstheme="minorBidi"/>
          <w:color w:val="273142"/>
          <w:sz w:val="22"/>
          <w:szCs w:val="22"/>
          <w:lang w:val="es-ES_tradnl" w:eastAsia="en-US"/>
        </w:rPr>
      </w:pPr>
      <w:r w:rsidRPr="00E952EA">
        <w:rPr>
          <w:rFonts w:ascii="Calibri" w:eastAsiaTheme="minorEastAsia" w:hAnsi="Calibri" w:cstheme="minorBidi"/>
          <w:color w:val="273142"/>
          <w:sz w:val="22"/>
          <w:szCs w:val="22"/>
          <w:lang w:val="es-ES_tradnl" w:eastAsia="en-US"/>
        </w:rPr>
        <w:t>Los resultados obtenidos deben interpretarse considerando las siguientes limitaciones:</w:t>
      </w:r>
    </w:p>
    <w:p w14:paraId="41194612" w14:textId="77777777" w:rsidR="00E952EA" w:rsidRPr="00E952EA" w:rsidRDefault="00E952EA" w:rsidP="00E952EA">
      <w:pPr>
        <w:pStyle w:val="NormalWeb"/>
        <w:numPr>
          <w:ilvl w:val="0"/>
          <w:numId w:val="3"/>
        </w:numPr>
        <w:rPr>
          <w:rFonts w:ascii="Calibri" w:eastAsiaTheme="minorEastAsia" w:hAnsi="Calibri" w:cstheme="minorBidi"/>
          <w:color w:val="273142"/>
          <w:sz w:val="22"/>
          <w:szCs w:val="22"/>
          <w:lang w:val="es-ES_tradnl" w:eastAsia="en-US"/>
        </w:rPr>
      </w:pPr>
      <w:r w:rsidRPr="00E952EA">
        <w:rPr>
          <w:rFonts w:ascii="Calibri" w:eastAsiaTheme="minorEastAsia" w:hAnsi="Calibri" w:cstheme="minorBidi"/>
          <w:b/>
          <w:bCs/>
          <w:color w:val="273142"/>
          <w:sz w:val="22"/>
          <w:szCs w:val="22"/>
          <w:lang w:val="es-ES_tradnl" w:eastAsia="en-US"/>
        </w:rPr>
        <w:t>Tamaño de la muestra:</w:t>
      </w:r>
      <w:r w:rsidRPr="00E952EA">
        <w:rPr>
          <w:rFonts w:ascii="Calibri" w:eastAsiaTheme="minorEastAsia" w:hAnsi="Calibri" w:cstheme="minorBidi"/>
          <w:color w:val="273142"/>
          <w:sz w:val="22"/>
          <w:szCs w:val="22"/>
          <w:lang w:val="es-ES_tradnl" w:eastAsia="en-US"/>
        </w:rPr>
        <w:t xml:space="preserve"> se dispone de 48 observaciones trimestrales y solo 22 predicciones fuera de muestra, lo que limita la generalización de los resultados.</w:t>
      </w:r>
    </w:p>
    <w:p w14:paraId="01A1F224" w14:textId="77777777" w:rsidR="00E952EA" w:rsidRPr="00E952EA" w:rsidRDefault="00E952EA" w:rsidP="00E952EA">
      <w:pPr>
        <w:pStyle w:val="NormalWeb"/>
        <w:numPr>
          <w:ilvl w:val="0"/>
          <w:numId w:val="3"/>
        </w:numPr>
        <w:rPr>
          <w:rFonts w:ascii="Calibri" w:eastAsiaTheme="minorEastAsia" w:hAnsi="Calibri" w:cstheme="minorBidi"/>
          <w:color w:val="273142"/>
          <w:sz w:val="22"/>
          <w:szCs w:val="22"/>
          <w:lang w:val="es-ES_tradnl" w:eastAsia="en-US"/>
        </w:rPr>
      </w:pPr>
      <w:r w:rsidRPr="00E952EA">
        <w:rPr>
          <w:rFonts w:ascii="Calibri" w:eastAsiaTheme="minorEastAsia" w:hAnsi="Calibri" w:cstheme="minorBidi"/>
          <w:b/>
          <w:bCs/>
          <w:color w:val="273142"/>
          <w:sz w:val="22"/>
          <w:szCs w:val="22"/>
          <w:lang w:val="es-ES_tradnl" w:eastAsia="en-US"/>
        </w:rPr>
        <w:t>Desbalance entre estados:</w:t>
      </w:r>
      <w:r w:rsidRPr="00E952EA">
        <w:rPr>
          <w:rFonts w:ascii="Calibri" w:eastAsiaTheme="minorEastAsia" w:hAnsi="Calibri" w:cstheme="minorBidi"/>
          <w:color w:val="273142"/>
          <w:sz w:val="22"/>
          <w:szCs w:val="22"/>
          <w:lang w:val="es-ES_tradnl" w:eastAsia="en-US"/>
        </w:rPr>
        <w:t xml:space="preserve"> algunas fases cuentan con pocas observaciones, especialmente Recuperación, dificultando el aprendizaje del modelo.</w:t>
      </w:r>
    </w:p>
    <w:p w14:paraId="3CD2FB23" w14:textId="77777777" w:rsidR="00E952EA" w:rsidRPr="00E952EA" w:rsidRDefault="00E952EA" w:rsidP="00E952EA">
      <w:pPr>
        <w:pStyle w:val="NormalWeb"/>
        <w:numPr>
          <w:ilvl w:val="0"/>
          <w:numId w:val="3"/>
        </w:numPr>
        <w:rPr>
          <w:rFonts w:ascii="Calibri" w:eastAsiaTheme="minorEastAsia" w:hAnsi="Calibri" w:cstheme="minorBidi"/>
          <w:color w:val="273142"/>
          <w:sz w:val="22"/>
          <w:szCs w:val="22"/>
          <w:lang w:val="es-ES_tradnl" w:eastAsia="en-US"/>
        </w:rPr>
      </w:pPr>
      <w:r w:rsidRPr="00E952EA">
        <w:rPr>
          <w:rFonts w:ascii="Calibri" w:eastAsiaTheme="minorEastAsia" w:hAnsi="Calibri" w:cstheme="minorBidi"/>
          <w:b/>
          <w:bCs/>
          <w:color w:val="273142"/>
          <w:sz w:val="22"/>
          <w:szCs w:val="22"/>
          <w:lang w:val="es-ES_tradnl" w:eastAsia="en-US"/>
        </w:rPr>
        <w:t>Detección de Contracción:</w:t>
      </w:r>
      <w:r w:rsidRPr="00E952EA">
        <w:rPr>
          <w:rFonts w:ascii="Calibri" w:eastAsiaTheme="minorEastAsia" w:hAnsi="Calibri" w:cstheme="minorBidi"/>
          <w:color w:val="273142"/>
          <w:sz w:val="22"/>
          <w:szCs w:val="22"/>
          <w:lang w:val="es-ES_tradnl" w:eastAsia="en-US"/>
        </w:rPr>
        <w:t xml:space="preserve"> esta es la principal debilidad del modelo, con un </w:t>
      </w:r>
      <w:proofErr w:type="spellStart"/>
      <w:r w:rsidRPr="00E952EA">
        <w:rPr>
          <w:rFonts w:ascii="Calibri" w:eastAsiaTheme="minorEastAsia" w:hAnsi="Calibri" w:cstheme="minorBidi"/>
          <w:color w:val="273142"/>
          <w:sz w:val="22"/>
          <w:szCs w:val="22"/>
          <w:lang w:val="es-ES_tradnl" w:eastAsia="en-US"/>
        </w:rPr>
        <w:t>recall</w:t>
      </w:r>
      <w:proofErr w:type="spellEnd"/>
      <w:r w:rsidRPr="00E952EA">
        <w:rPr>
          <w:rFonts w:ascii="Calibri" w:eastAsiaTheme="minorEastAsia" w:hAnsi="Calibri" w:cstheme="minorBidi"/>
          <w:color w:val="273142"/>
          <w:sz w:val="22"/>
          <w:szCs w:val="22"/>
          <w:lang w:val="es-ES_tradnl" w:eastAsia="en-US"/>
        </w:rPr>
        <w:t xml:space="preserve"> de 0,25 y un F1 de 0,20.</w:t>
      </w:r>
    </w:p>
    <w:p w14:paraId="04F94011" w14:textId="77777777" w:rsidR="00E952EA" w:rsidRPr="00E952EA" w:rsidRDefault="00E952EA" w:rsidP="00E952EA">
      <w:pPr>
        <w:pStyle w:val="NormalWeb"/>
        <w:numPr>
          <w:ilvl w:val="0"/>
          <w:numId w:val="3"/>
        </w:numPr>
        <w:rPr>
          <w:rFonts w:ascii="Calibri" w:eastAsiaTheme="minorEastAsia" w:hAnsi="Calibri" w:cstheme="minorBidi"/>
          <w:color w:val="273142"/>
          <w:sz w:val="22"/>
          <w:szCs w:val="22"/>
          <w:lang w:val="es-ES_tradnl" w:eastAsia="en-US"/>
        </w:rPr>
      </w:pPr>
      <w:r w:rsidRPr="00E952EA">
        <w:rPr>
          <w:rFonts w:ascii="Calibri" w:eastAsiaTheme="minorEastAsia" w:hAnsi="Calibri" w:cstheme="minorBidi"/>
          <w:b/>
          <w:bCs/>
          <w:color w:val="273142"/>
          <w:sz w:val="22"/>
          <w:szCs w:val="22"/>
          <w:lang w:val="es-ES_tradnl" w:eastAsia="en-US"/>
        </w:rPr>
        <w:t>Cambios en el entorno:</w:t>
      </w:r>
      <w:r w:rsidRPr="00E952EA">
        <w:rPr>
          <w:rFonts w:ascii="Calibri" w:eastAsiaTheme="minorEastAsia" w:hAnsi="Calibri" w:cstheme="minorBidi"/>
          <w:color w:val="273142"/>
          <w:sz w:val="22"/>
          <w:szCs w:val="22"/>
          <w:lang w:val="es-ES_tradnl" w:eastAsia="en-US"/>
        </w:rPr>
        <w:t xml:space="preserve"> modificaciones contables, el período COVID-19 y posibles cambios en las condiciones del negocio pueden afectar la comparabilidad histórica y el desempeño futuro.</w:t>
      </w:r>
    </w:p>
    <w:p w14:paraId="691B7CA7" w14:textId="3BB067EE" w:rsidR="00E952EA" w:rsidRPr="00E952EA" w:rsidRDefault="00E952EA" w:rsidP="00E952EA">
      <w:pPr>
        <w:pStyle w:val="NormalWeb"/>
        <w:numPr>
          <w:ilvl w:val="0"/>
          <w:numId w:val="3"/>
        </w:numPr>
        <w:rPr>
          <w:rFonts w:ascii="Calibri" w:eastAsiaTheme="minorEastAsia" w:hAnsi="Calibri" w:cstheme="minorBidi"/>
          <w:color w:val="273142"/>
          <w:sz w:val="22"/>
          <w:szCs w:val="22"/>
          <w:lang w:val="es-ES_tradnl" w:eastAsia="en-US"/>
        </w:rPr>
      </w:pPr>
      <w:r w:rsidRPr="00E952EA">
        <w:rPr>
          <w:rFonts w:ascii="Calibri" w:eastAsiaTheme="minorEastAsia" w:hAnsi="Calibri" w:cstheme="minorBidi"/>
          <w:b/>
          <w:bCs/>
          <w:color w:val="273142"/>
          <w:sz w:val="22"/>
          <w:szCs w:val="22"/>
          <w:lang w:val="es-ES_tradnl" w:eastAsia="en-US"/>
        </w:rPr>
        <w:t>Alcance del modelo:</w:t>
      </w:r>
      <w:r w:rsidRPr="00E952EA">
        <w:rPr>
          <w:rFonts w:ascii="Calibri" w:eastAsiaTheme="minorEastAsia" w:hAnsi="Calibri" w:cstheme="minorBidi"/>
          <w:color w:val="273142"/>
          <w:sz w:val="22"/>
          <w:szCs w:val="22"/>
          <w:lang w:val="es-ES_tradnl" w:eastAsia="en-US"/>
        </w:rPr>
        <w:t xml:space="preserve"> el análisis utiliza un conjunto acotado de variables y todavía requiere incorporar información operacional, ampliar la muestra y realizar validaciones adicionales </w:t>
      </w:r>
      <w:r>
        <w:rPr>
          <w:rFonts w:ascii="Calibri" w:eastAsiaTheme="minorEastAsia" w:hAnsi="Calibri" w:cstheme="minorBidi"/>
          <w:color w:val="273142"/>
          <w:sz w:val="22"/>
          <w:szCs w:val="22"/>
          <w:lang w:val="es-ES_tradnl" w:eastAsia="en-US"/>
        </w:rPr>
        <w:t xml:space="preserve">para considerar </w:t>
      </w:r>
      <w:r w:rsidRPr="00E952EA">
        <w:rPr>
          <w:rFonts w:ascii="Calibri" w:eastAsiaTheme="minorEastAsia" w:hAnsi="Calibri" w:cstheme="minorBidi"/>
          <w:color w:val="273142"/>
          <w:sz w:val="22"/>
          <w:szCs w:val="22"/>
          <w:lang w:val="es-ES_tradnl" w:eastAsia="en-US"/>
        </w:rPr>
        <w:t>una aplicación real.</w:t>
      </w:r>
    </w:p>
    <w:p w14:paraId="5E8A0083" w14:textId="77777777" w:rsidR="00E952EA" w:rsidRPr="00E952EA" w:rsidRDefault="00E952EA" w:rsidP="00E952EA">
      <w:pPr>
        <w:pStyle w:val="NormalWeb"/>
        <w:rPr>
          <w:rFonts w:ascii="Calibri" w:eastAsiaTheme="minorEastAsia" w:hAnsi="Calibri" w:cstheme="minorBidi"/>
          <w:color w:val="273142"/>
          <w:sz w:val="22"/>
          <w:szCs w:val="22"/>
          <w:lang w:val="es-ES_tradnl" w:eastAsia="en-US"/>
        </w:rPr>
      </w:pPr>
      <w:r w:rsidRPr="00E952EA">
        <w:rPr>
          <w:rFonts w:ascii="Calibri" w:eastAsiaTheme="minorEastAsia" w:hAnsi="Calibri" w:cstheme="minorBidi"/>
          <w:color w:val="273142"/>
          <w:sz w:val="22"/>
          <w:szCs w:val="22"/>
          <w:lang w:val="es-ES_tradnl" w:eastAsia="en-US"/>
        </w:rPr>
        <w:t xml:space="preserve">Por estas razones, los resultados deben entenderse como una </w:t>
      </w:r>
      <w:r w:rsidRPr="00E952EA">
        <w:rPr>
          <w:rFonts w:ascii="Calibri" w:eastAsiaTheme="minorEastAsia" w:hAnsi="Calibri" w:cstheme="minorBidi"/>
          <w:b/>
          <w:bCs/>
          <w:color w:val="273142"/>
          <w:sz w:val="22"/>
          <w:szCs w:val="22"/>
          <w:lang w:val="es-ES_tradnl" w:eastAsia="en-US"/>
        </w:rPr>
        <w:t>prueba de concepto</w:t>
      </w:r>
      <w:r w:rsidRPr="00E952EA">
        <w:rPr>
          <w:rFonts w:ascii="Calibri" w:eastAsiaTheme="minorEastAsia" w:hAnsi="Calibri" w:cstheme="minorBidi"/>
          <w:color w:val="273142"/>
          <w:sz w:val="22"/>
          <w:szCs w:val="22"/>
          <w:lang w:val="es-ES_tradnl" w:eastAsia="en-US"/>
        </w:rPr>
        <w:t xml:space="preserve">, cuyo objetivo es evaluar el potencial del Machine </w:t>
      </w:r>
      <w:proofErr w:type="spellStart"/>
      <w:r w:rsidRPr="00E952EA">
        <w:rPr>
          <w:rFonts w:ascii="Calibri" w:eastAsiaTheme="minorEastAsia" w:hAnsi="Calibri" w:cstheme="minorBidi"/>
          <w:color w:val="273142"/>
          <w:sz w:val="22"/>
          <w:szCs w:val="22"/>
          <w:lang w:val="es-ES_tradnl" w:eastAsia="en-US"/>
        </w:rPr>
        <w:t>Learning</w:t>
      </w:r>
      <w:proofErr w:type="spellEnd"/>
      <w:r w:rsidRPr="00E952EA">
        <w:rPr>
          <w:rFonts w:ascii="Calibri" w:eastAsiaTheme="minorEastAsia" w:hAnsi="Calibri" w:cstheme="minorBidi"/>
          <w:color w:val="273142"/>
          <w:sz w:val="22"/>
          <w:szCs w:val="22"/>
          <w:lang w:val="es-ES_tradnl" w:eastAsia="en-US"/>
        </w:rPr>
        <w:t xml:space="preserve"> como herramienta de alerta temprana y apoyo al análisis financiero.</w:t>
      </w:r>
    </w:p>
    <w:p w14:paraId="78AC3641" w14:textId="77777777" w:rsidR="004F4B7B" w:rsidRPr="00354514" w:rsidRDefault="00000000">
      <w:pPr>
        <w:pStyle w:val="Ttulo2"/>
        <w:rPr>
          <w:lang w:val="es-ES_tradnl"/>
        </w:rPr>
      </w:pPr>
      <w:bookmarkStart w:id="16" w:name="_Toc237970051"/>
      <w:r w:rsidRPr="00354514">
        <w:rPr>
          <w:lang w:val="es-ES_tradnl"/>
        </w:rPr>
        <w:t>13.1 Extensiones futuras</w:t>
      </w:r>
      <w:bookmarkEnd w:id="16"/>
    </w:p>
    <w:p w14:paraId="01AA41F8" w14:textId="77777777" w:rsidR="004F4B7B" w:rsidRPr="00354514" w:rsidRDefault="00000000" w:rsidP="00212F70">
      <w:pPr>
        <w:jc w:val="both"/>
        <w:rPr>
          <w:lang w:val="es-ES_tradnl"/>
        </w:rPr>
      </w:pPr>
      <w:r w:rsidRPr="00354514">
        <w:rPr>
          <w:lang w:val="es-ES_tradnl"/>
        </w:rPr>
        <w:t xml:space="preserve">Una versión futura podría incorporar, si existen series consistentes, New </w:t>
      </w:r>
      <w:proofErr w:type="spellStart"/>
      <w:r w:rsidRPr="00354514">
        <w:rPr>
          <w:lang w:val="es-ES_tradnl"/>
        </w:rPr>
        <w:t>Equipment</w:t>
      </w:r>
      <w:proofErr w:type="spellEnd"/>
      <w:r w:rsidRPr="00354514">
        <w:rPr>
          <w:lang w:val="es-ES_tradnl"/>
        </w:rPr>
        <w:t xml:space="preserve">, </w:t>
      </w:r>
      <w:proofErr w:type="spellStart"/>
      <w:r w:rsidRPr="00354514">
        <w:rPr>
          <w:lang w:val="es-ES_tradnl"/>
        </w:rPr>
        <w:t>Product</w:t>
      </w:r>
      <w:proofErr w:type="spellEnd"/>
      <w:r w:rsidRPr="00354514">
        <w:rPr>
          <w:lang w:val="es-ES_tradnl"/>
        </w:rPr>
        <w:t xml:space="preserve"> </w:t>
      </w:r>
      <w:proofErr w:type="spellStart"/>
      <w:r w:rsidRPr="00354514">
        <w:rPr>
          <w:lang w:val="es-ES_tradnl"/>
        </w:rPr>
        <w:t>Support</w:t>
      </w:r>
      <w:proofErr w:type="spellEnd"/>
      <w:r w:rsidRPr="00354514">
        <w:rPr>
          <w:lang w:val="es-ES_tradnl"/>
        </w:rPr>
        <w:t xml:space="preserve">, EBIT/EBITDA, Free Cash Flow, backlog, </w:t>
      </w:r>
      <w:proofErr w:type="spellStart"/>
      <w:r w:rsidRPr="00354514">
        <w:rPr>
          <w:lang w:val="es-ES_tradnl"/>
        </w:rPr>
        <w:t>working</w:t>
      </w:r>
      <w:proofErr w:type="spellEnd"/>
      <w:r w:rsidRPr="00354514">
        <w:rPr>
          <w:lang w:val="es-ES_tradnl"/>
        </w:rPr>
        <w:t xml:space="preserve"> capital, variables macroeconómicas, ciclo minero, precio del cobre e inversión minera. Ninguna de estas variables forma parte del modelo actual.</w:t>
      </w:r>
    </w:p>
    <w:p w14:paraId="7BB17F36" w14:textId="4C279BAA" w:rsidR="004F4B7B" w:rsidRPr="00354514" w:rsidRDefault="00000000">
      <w:pPr>
        <w:rPr>
          <w:lang w:val="es-ES_tradnl"/>
        </w:rPr>
      </w:pPr>
      <w:r w:rsidRPr="00354514">
        <w:rPr>
          <w:lang w:val="es-ES_tradnl"/>
        </w:rPr>
        <w:t xml:space="preserve">También sería </w:t>
      </w:r>
      <w:r w:rsidR="00E952EA">
        <w:rPr>
          <w:lang w:val="es-ES_tradnl"/>
        </w:rPr>
        <w:t xml:space="preserve">interesante </w:t>
      </w:r>
      <w:r w:rsidRPr="00354514">
        <w:rPr>
          <w:lang w:val="es-ES_tradnl"/>
        </w:rPr>
        <w:t>ampliar la historia, evaluar otros períodos o empresas, definir umbrales de alerta y realizar una validación</w:t>
      </w:r>
      <w:r w:rsidR="00E952EA">
        <w:rPr>
          <w:lang w:val="es-ES_tradnl"/>
        </w:rPr>
        <w:t xml:space="preserve"> para las predicciones.</w:t>
      </w:r>
    </w:p>
    <w:p w14:paraId="38B0A24B" w14:textId="77777777" w:rsidR="00C74633" w:rsidRDefault="00C74633" w:rsidP="00C74633">
      <w:pPr>
        <w:pStyle w:val="Ttulo2"/>
        <w:rPr>
          <w:lang w:val="es-ES_tradnl"/>
        </w:rPr>
      </w:pPr>
    </w:p>
    <w:p w14:paraId="636A3CB1" w14:textId="7EE8812D" w:rsidR="004F4B7B" w:rsidRDefault="00000000" w:rsidP="00C74633">
      <w:pPr>
        <w:pStyle w:val="Ttulo2"/>
        <w:rPr>
          <w:lang w:val="es-ES_tradnl"/>
        </w:rPr>
      </w:pPr>
      <w:bookmarkStart w:id="17" w:name="_Toc237970052"/>
      <w:r w:rsidRPr="00354514">
        <w:rPr>
          <w:lang w:val="es-ES_tradnl"/>
        </w:rPr>
        <w:t>14. Conclusiones</w:t>
      </w:r>
      <w:bookmarkEnd w:id="17"/>
    </w:p>
    <w:p w14:paraId="28EAACF3" w14:textId="77777777" w:rsidR="00C74633" w:rsidRDefault="00C74633" w:rsidP="00C74633">
      <w:pPr>
        <w:pStyle w:val="Ttulo2"/>
        <w:rPr>
          <w:rFonts w:ascii="Times New Roman" w:hAnsi="Times New Roman"/>
          <w:color w:val="auto"/>
        </w:rPr>
      </w:pPr>
      <w:bookmarkStart w:id="18" w:name="_Toc237970053"/>
      <w:r w:rsidRPr="00C74633">
        <w:rPr>
          <w:lang w:val="es-ES_tradnl"/>
        </w:rPr>
        <w:t>Conclusión</w:t>
      </w:r>
      <w:r>
        <w:t xml:space="preserve"> general</w:t>
      </w:r>
      <w:bookmarkEnd w:id="18"/>
    </w:p>
    <w:p w14:paraId="4DF9BACC" w14:textId="77777777" w:rsidR="00C74633" w:rsidRPr="00C74633" w:rsidRDefault="00C74633" w:rsidP="00C74633">
      <w:pPr>
        <w:pStyle w:val="NormalWeb"/>
        <w:jc w:val="both"/>
        <w:rPr>
          <w:rFonts w:ascii="Calibri" w:eastAsiaTheme="minorEastAsia" w:hAnsi="Calibri" w:cstheme="minorBidi"/>
          <w:color w:val="273142"/>
          <w:sz w:val="22"/>
          <w:szCs w:val="22"/>
          <w:lang w:val="es-ES_tradnl" w:eastAsia="en-US"/>
        </w:rPr>
      </w:pPr>
      <w:r w:rsidRPr="00C74633">
        <w:rPr>
          <w:rFonts w:ascii="Calibri" w:eastAsiaTheme="minorEastAsia" w:hAnsi="Calibri" w:cstheme="minorBidi"/>
          <w:color w:val="273142"/>
          <w:sz w:val="22"/>
          <w:szCs w:val="22"/>
          <w:lang w:val="es-ES_tradnl" w:eastAsia="en-US"/>
        </w:rPr>
        <w:t>Este proyecto permitió comprobar que es posible utilizar información financiera histórica para identificar el ciclo operativo de una empresa y explorar la predicción de su estado en el trimestre siguiente.</w:t>
      </w:r>
    </w:p>
    <w:p w14:paraId="007FF9C2" w14:textId="77777777" w:rsidR="00C74633" w:rsidRPr="00C74633" w:rsidRDefault="00C74633" w:rsidP="00C74633">
      <w:pPr>
        <w:pStyle w:val="NormalWeb"/>
        <w:jc w:val="both"/>
        <w:rPr>
          <w:rFonts w:ascii="Calibri" w:eastAsiaTheme="minorEastAsia" w:hAnsi="Calibri" w:cstheme="minorBidi"/>
          <w:color w:val="273142"/>
          <w:sz w:val="22"/>
          <w:szCs w:val="22"/>
          <w:lang w:val="es-ES_tradnl" w:eastAsia="en-US"/>
        </w:rPr>
      </w:pPr>
      <w:r w:rsidRPr="00C74633">
        <w:rPr>
          <w:rFonts w:ascii="Calibri" w:eastAsiaTheme="minorEastAsia" w:hAnsi="Calibri" w:cstheme="minorBidi"/>
          <w:color w:val="273142"/>
          <w:sz w:val="22"/>
          <w:szCs w:val="22"/>
          <w:lang w:val="es-ES_tradnl" w:eastAsia="en-US"/>
        </w:rPr>
        <w:t>Los resultados muestran una capacidad predictiva preliminar y superior a los modelos simples de referencia, aunque todavía existen limitaciones importantes, especialmente para anticipar períodos de Contracción.</w:t>
      </w:r>
    </w:p>
    <w:p w14:paraId="489D2C31" w14:textId="77777777" w:rsidR="00C74633" w:rsidRPr="00C74633" w:rsidRDefault="00C74633" w:rsidP="00C74633">
      <w:pPr>
        <w:pStyle w:val="NormalWeb"/>
        <w:jc w:val="both"/>
        <w:rPr>
          <w:rFonts w:ascii="Calibri" w:eastAsiaTheme="minorEastAsia" w:hAnsi="Calibri" w:cstheme="minorBidi"/>
          <w:color w:val="273142"/>
          <w:sz w:val="22"/>
          <w:szCs w:val="22"/>
          <w:lang w:val="es-ES_tradnl" w:eastAsia="en-US"/>
        </w:rPr>
      </w:pPr>
      <w:r w:rsidRPr="00C74633">
        <w:rPr>
          <w:rFonts w:ascii="Calibri" w:eastAsiaTheme="minorEastAsia" w:hAnsi="Calibri" w:cstheme="minorBidi"/>
          <w:color w:val="273142"/>
          <w:sz w:val="22"/>
          <w:szCs w:val="22"/>
          <w:lang w:val="es-ES_tradnl" w:eastAsia="en-US"/>
        </w:rPr>
        <w:t xml:space="preserve">Más que obtener un modelo perfecto, el principal aporte fue desarrollar una metodología que respeta el orden temporal mediante </w:t>
      </w:r>
      <w:proofErr w:type="spellStart"/>
      <w:r w:rsidRPr="00C74633">
        <w:rPr>
          <w:rFonts w:ascii="Calibri" w:eastAsiaTheme="minorEastAsia" w:hAnsi="Calibri" w:cstheme="minorBidi"/>
          <w:b/>
          <w:bCs/>
          <w:color w:val="273142"/>
          <w:sz w:val="22"/>
          <w:szCs w:val="22"/>
          <w:lang w:val="es-ES_tradnl" w:eastAsia="en-US"/>
        </w:rPr>
        <w:t>walk</w:t>
      </w:r>
      <w:proofErr w:type="spellEnd"/>
      <w:r w:rsidRPr="00C74633">
        <w:rPr>
          <w:rFonts w:ascii="Calibri" w:eastAsiaTheme="minorEastAsia" w:hAnsi="Calibri" w:cstheme="minorBidi"/>
          <w:b/>
          <w:bCs/>
          <w:color w:val="273142"/>
          <w:sz w:val="22"/>
          <w:szCs w:val="22"/>
          <w:lang w:val="es-ES_tradnl" w:eastAsia="en-US"/>
        </w:rPr>
        <w:t>-forward</w:t>
      </w:r>
      <w:r w:rsidRPr="00C74633">
        <w:rPr>
          <w:rFonts w:ascii="Calibri" w:eastAsiaTheme="minorEastAsia" w:hAnsi="Calibri" w:cstheme="minorBidi"/>
          <w:color w:val="273142"/>
          <w:sz w:val="22"/>
          <w:szCs w:val="22"/>
          <w:lang w:val="es-ES_tradnl" w:eastAsia="en-US"/>
        </w:rPr>
        <w:t>, utilizando en cada predicción solamente la información que habría estado disponible en ese momento.</w:t>
      </w:r>
    </w:p>
    <w:p w14:paraId="754B36F3" w14:textId="157E13F3" w:rsidR="00C74633" w:rsidRPr="00C74633" w:rsidRDefault="00C74633" w:rsidP="00C74633">
      <w:pPr>
        <w:pStyle w:val="NormalWeb"/>
        <w:jc w:val="both"/>
        <w:rPr>
          <w:rFonts w:ascii="Calibri" w:eastAsiaTheme="minorEastAsia" w:hAnsi="Calibri" w:cstheme="minorBidi"/>
          <w:color w:val="273142"/>
          <w:sz w:val="22"/>
          <w:szCs w:val="22"/>
          <w:lang w:val="es-ES_tradnl" w:eastAsia="en-US"/>
        </w:rPr>
      </w:pPr>
      <w:r w:rsidRPr="00C74633">
        <w:rPr>
          <w:rFonts w:ascii="Calibri" w:eastAsiaTheme="minorEastAsia" w:hAnsi="Calibri" w:cstheme="minorBidi"/>
          <w:color w:val="273142"/>
          <w:sz w:val="22"/>
          <w:szCs w:val="22"/>
          <w:lang w:val="es-ES_tradnl" w:eastAsia="en-US"/>
        </w:rPr>
        <w:t xml:space="preserve">Por lo tanto, el modelo debe entenderse como una </w:t>
      </w:r>
      <w:r w:rsidRPr="00C74633">
        <w:rPr>
          <w:rFonts w:ascii="Calibri" w:eastAsiaTheme="minorEastAsia" w:hAnsi="Calibri" w:cstheme="minorBidi"/>
          <w:b/>
          <w:bCs/>
          <w:color w:val="273142"/>
          <w:sz w:val="22"/>
          <w:szCs w:val="22"/>
          <w:lang w:val="es-ES_tradnl" w:eastAsia="en-US"/>
        </w:rPr>
        <w:t>prueba de concepto y una posible herramienta de alerta temprana</w:t>
      </w:r>
      <w:r w:rsidRPr="00C74633">
        <w:rPr>
          <w:rFonts w:ascii="Calibri" w:eastAsiaTheme="minorEastAsia" w:hAnsi="Calibri" w:cstheme="minorBidi"/>
          <w:color w:val="273142"/>
          <w:sz w:val="22"/>
          <w:szCs w:val="22"/>
          <w:lang w:val="es-ES_tradnl" w:eastAsia="en-US"/>
        </w:rPr>
        <w:t>, capaz de complementar el análisis financiero y apoyar la toma de decisiones, pero no de reemplazar el juicio gerencial.</w:t>
      </w:r>
    </w:p>
    <w:p w14:paraId="3A97A9FC" w14:textId="77777777" w:rsidR="00C74633" w:rsidRDefault="00C74633" w:rsidP="00C74633">
      <w:pPr>
        <w:pStyle w:val="Ttulo2"/>
        <w:rPr>
          <w:lang w:val="es-ES_tradnl"/>
        </w:rPr>
      </w:pPr>
    </w:p>
    <w:p w14:paraId="0C892577" w14:textId="0E9A93C9" w:rsidR="00C74633" w:rsidRDefault="00C74633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2E74B5"/>
          <w:sz w:val="26"/>
          <w:szCs w:val="26"/>
          <w:lang w:val="es-ES_tradnl"/>
        </w:rPr>
      </w:pPr>
      <w:r>
        <w:rPr>
          <w:lang w:val="es-ES_tradnl"/>
        </w:rPr>
        <w:br w:type="page"/>
      </w:r>
    </w:p>
    <w:p w14:paraId="5146C851" w14:textId="77777777" w:rsidR="004F4B7B" w:rsidRPr="00354514" w:rsidRDefault="00000000" w:rsidP="00E952EA">
      <w:pPr>
        <w:pStyle w:val="Ttulo2"/>
        <w:rPr>
          <w:lang w:val="es-ES_tradnl"/>
        </w:rPr>
      </w:pPr>
      <w:bookmarkStart w:id="19" w:name="_Toc237970054"/>
      <w:r w:rsidRPr="00354514">
        <w:rPr>
          <w:lang w:val="es-ES_tradnl"/>
        </w:rPr>
        <w:lastRenderedPageBreak/>
        <w:t xml:space="preserve">Anexo A — </w:t>
      </w:r>
      <w:proofErr w:type="spellStart"/>
      <w:r w:rsidRPr="00354514">
        <w:rPr>
          <w:lang w:val="es-ES_tradnl"/>
        </w:rPr>
        <w:t>Hiperparámetros</w:t>
      </w:r>
      <w:bookmarkEnd w:id="19"/>
      <w:proofErr w:type="spellEnd"/>
    </w:p>
    <w:p w14:paraId="237FB3CE" w14:textId="77777777" w:rsidR="004F4B7B" w:rsidRPr="00354514" w:rsidRDefault="00000000">
      <w:pPr>
        <w:pStyle w:val="Descripcin"/>
        <w:keepNext/>
        <w:spacing w:before="120" w:after="80"/>
        <w:rPr>
          <w:lang w:val="es-ES_tradnl"/>
        </w:rPr>
      </w:pPr>
      <w:r w:rsidRPr="00354514">
        <w:rPr>
          <w:color w:val="0B2545"/>
          <w:lang w:val="es-ES_tradnl"/>
        </w:rPr>
        <w:t xml:space="preserve">Tabla 6. Configuraciones utilizadas sin </w:t>
      </w:r>
      <w:proofErr w:type="spellStart"/>
      <w:r w:rsidRPr="00354514">
        <w:rPr>
          <w:color w:val="0B2545"/>
          <w:lang w:val="es-ES_tradnl"/>
        </w:rPr>
        <w:t>reoptimización</w:t>
      </w:r>
      <w:proofErr w:type="spellEnd"/>
      <w:r w:rsidRPr="00354514">
        <w:rPr>
          <w:color w:val="0B2545"/>
          <w:lang w:val="es-ES_tradnl"/>
        </w:rPr>
        <w:t xml:space="preserve"> posterior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5100"/>
        <w:gridCol w:w="2060"/>
      </w:tblGrid>
      <w:tr w:rsidR="004F4B7B" w:rsidRPr="00354514" w14:paraId="276EACAC" w14:textId="77777777">
        <w:trPr>
          <w:tblHeader/>
        </w:trPr>
        <w:tc>
          <w:tcPr>
            <w:tcW w:w="220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19A48" w14:textId="77777777" w:rsidR="004F4B7B" w:rsidRPr="00354514" w:rsidRDefault="00000000">
            <w:pPr>
              <w:spacing w:after="0" w:line="240" w:lineRule="auto"/>
              <w:jc w:val="center"/>
              <w:rPr>
                <w:lang w:val="es-ES_tradnl"/>
              </w:rPr>
            </w:pPr>
            <w:r w:rsidRPr="00354514">
              <w:rPr>
                <w:b/>
                <w:color w:val="FFFFFF"/>
                <w:sz w:val="16"/>
                <w:lang w:val="es-ES_tradnl"/>
              </w:rPr>
              <w:t>Modelo</w:t>
            </w:r>
          </w:p>
        </w:tc>
        <w:tc>
          <w:tcPr>
            <w:tcW w:w="510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8C20E" w14:textId="77777777" w:rsidR="004F4B7B" w:rsidRPr="00354514" w:rsidRDefault="00000000">
            <w:pPr>
              <w:spacing w:after="0" w:line="240" w:lineRule="auto"/>
              <w:jc w:val="center"/>
              <w:rPr>
                <w:lang w:val="es-ES_tradnl"/>
              </w:rPr>
            </w:pPr>
            <w:proofErr w:type="spellStart"/>
            <w:r w:rsidRPr="00354514">
              <w:rPr>
                <w:b/>
                <w:color w:val="FFFFFF"/>
                <w:sz w:val="16"/>
                <w:lang w:val="es-ES_tradnl"/>
              </w:rPr>
              <w:t>Hiperparámetros</w:t>
            </w:r>
            <w:proofErr w:type="spellEnd"/>
          </w:p>
        </w:tc>
        <w:tc>
          <w:tcPr>
            <w:tcW w:w="206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95D57" w14:textId="77777777" w:rsidR="004F4B7B" w:rsidRPr="00354514" w:rsidRDefault="00000000">
            <w:pPr>
              <w:spacing w:after="0" w:line="240" w:lineRule="auto"/>
              <w:jc w:val="center"/>
              <w:rPr>
                <w:lang w:val="es-ES_tradnl"/>
              </w:rPr>
            </w:pPr>
            <w:r w:rsidRPr="00354514">
              <w:rPr>
                <w:b/>
                <w:color w:val="FFFFFF"/>
                <w:sz w:val="16"/>
                <w:lang w:val="es-ES_tradnl"/>
              </w:rPr>
              <w:t>Propósito</w:t>
            </w:r>
          </w:p>
        </w:tc>
      </w:tr>
      <w:tr w:rsidR="004F4B7B" w:rsidRPr="00354514" w14:paraId="64337BE0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302B2" w14:textId="77777777" w:rsidR="004F4B7B" w:rsidRPr="00354514" w:rsidRDefault="00000000">
            <w:pPr>
              <w:spacing w:after="0" w:line="240" w:lineRule="auto"/>
              <w:rPr>
                <w:lang w:val="es-ES_tradnl"/>
              </w:rPr>
            </w:pPr>
            <w:proofErr w:type="spellStart"/>
            <w:r w:rsidRPr="00354514">
              <w:rPr>
                <w:sz w:val="16"/>
                <w:lang w:val="es-ES_tradnl"/>
              </w:rPr>
              <w:t>Logistic</w:t>
            </w:r>
            <w:proofErr w:type="spellEnd"/>
            <w:r w:rsidRPr="00354514">
              <w:rPr>
                <w:sz w:val="16"/>
                <w:lang w:val="es-ES_tradnl"/>
              </w:rPr>
              <w:t xml:space="preserve"> </w:t>
            </w:r>
            <w:proofErr w:type="spellStart"/>
            <w:r w:rsidRPr="00354514">
              <w:rPr>
                <w:sz w:val="16"/>
                <w:lang w:val="es-ES_tradnl"/>
              </w:rPr>
              <w:t>Regression</w:t>
            </w:r>
            <w:proofErr w:type="spellEnd"/>
          </w:p>
        </w:tc>
        <w:tc>
          <w:tcPr>
            <w:tcW w:w="5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B5A0E" w14:textId="77777777" w:rsidR="004F4B7B" w:rsidRPr="00354514" w:rsidRDefault="00000000">
            <w:pPr>
              <w:spacing w:after="0" w:line="240" w:lineRule="auto"/>
              <w:rPr>
                <w:lang w:val="es-ES_tradnl"/>
              </w:rPr>
            </w:pPr>
            <w:r w:rsidRPr="00354514">
              <w:rPr>
                <w:sz w:val="16"/>
                <w:lang w:val="es-ES_tradnl"/>
              </w:rPr>
              <w:t xml:space="preserve">C=0,5; </w:t>
            </w:r>
            <w:proofErr w:type="spellStart"/>
            <w:r w:rsidRPr="00354514">
              <w:rPr>
                <w:sz w:val="16"/>
                <w:lang w:val="es-ES_tradnl"/>
              </w:rPr>
              <w:t>max_iter</w:t>
            </w:r>
            <w:proofErr w:type="spellEnd"/>
            <w:r w:rsidRPr="00354514">
              <w:rPr>
                <w:sz w:val="16"/>
                <w:lang w:val="es-ES_tradnl"/>
              </w:rPr>
              <w:t xml:space="preserve">=3000; </w:t>
            </w:r>
            <w:proofErr w:type="spellStart"/>
            <w:r w:rsidRPr="00354514">
              <w:rPr>
                <w:sz w:val="16"/>
                <w:lang w:val="es-ES_tradnl"/>
              </w:rPr>
              <w:t>class_weight</w:t>
            </w:r>
            <w:proofErr w:type="spellEnd"/>
            <w:r w:rsidRPr="00354514">
              <w:rPr>
                <w:sz w:val="16"/>
                <w:lang w:val="es-ES_tradnl"/>
              </w:rPr>
              <w:t>=</w:t>
            </w:r>
            <w:proofErr w:type="spellStart"/>
            <w:r w:rsidRPr="00354514">
              <w:rPr>
                <w:sz w:val="16"/>
                <w:lang w:val="es-ES_tradnl"/>
              </w:rPr>
              <w:t>balanced</w:t>
            </w:r>
            <w:proofErr w:type="spellEnd"/>
            <w:r w:rsidRPr="00354514">
              <w:rPr>
                <w:sz w:val="16"/>
                <w:lang w:val="es-ES_tradnl"/>
              </w:rPr>
              <w:t xml:space="preserve">; </w:t>
            </w:r>
            <w:proofErr w:type="spellStart"/>
            <w:r w:rsidRPr="00354514">
              <w:rPr>
                <w:sz w:val="16"/>
                <w:lang w:val="es-ES_tradnl"/>
              </w:rPr>
              <w:t>solver</w:t>
            </w:r>
            <w:proofErr w:type="spellEnd"/>
            <w:r w:rsidRPr="00354514">
              <w:rPr>
                <w:sz w:val="16"/>
                <w:lang w:val="es-ES_tradnl"/>
              </w:rPr>
              <w:t>=</w:t>
            </w:r>
            <w:proofErr w:type="spellStart"/>
            <w:r w:rsidRPr="00354514">
              <w:rPr>
                <w:sz w:val="16"/>
                <w:lang w:val="es-ES_tradnl"/>
              </w:rPr>
              <w:t>lbfgs</w:t>
            </w:r>
            <w:proofErr w:type="spellEnd"/>
            <w:r w:rsidRPr="00354514">
              <w:rPr>
                <w:sz w:val="16"/>
                <w:lang w:val="es-ES_tradnl"/>
              </w:rPr>
              <w:t xml:space="preserve">; </w:t>
            </w:r>
            <w:proofErr w:type="spellStart"/>
            <w:r w:rsidRPr="00354514">
              <w:rPr>
                <w:sz w:val="16"/>
                <w:lang w:val="es-ES_tradnl"/>
              </w:rPr>
              <w:t>random_state</w:t>
            </w:r>
            <w:proofErr w:type="spellEnd"/>
            <w:r w:rsidRPr="00354514">
              <w:rPr>
                <w:sz w:val="16"/>
                <w:lang w:val="es-ES_tradnl"/>
              </w:rPr>
              <w:t>=42</w:t>
            </w:r>
          </w:p>
        </w:tc>
        <w:tc>
          <w:tcPr>
            <w:tcW w:w="2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A9A70" w14:textId="77777777" w:rsidR="004F4B7B" w:rsidRPr="00354514" w:rsidRDefault="00000000">
            <w:pPr>
              <w:spacing w:after="0" w:line="240" w:lineRule="auto"/>
              <w:rPr>
                <w:lang w:val="es-ES_tradnl"/>
              </w:rPr>
            </w:pPr>
            <w:r w:rsidRPr="00354514">
              <w:rPr>
                <w:sz w:val="16"/>
                <w:lang w:val="es-ES_tradnl"/>
              </w:rPr>
              <w:t>Regularización y balance</w:t>
            </w:r>
          </w:p>
        </w:tc>
      </w:tr>
      <w:tr w:rsidR="004F4B7B" w:rsidRPr="00354514" w14:paraId="26DE1984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41B44" w14:textId="77777777" w:rsidR="004F4B7B" w:rsidRPr="00354514" w:rsidRDefault="00000000">
            <w:pPr>
              <w:spacing w:after="0" w:line="240" w:lineRule="auto"/>
              <w:rPr>
                <w:lang w:val="es-ES_tradnl"/>
              </w:rPr>
            </w:pPr>
            <w:r w:rsidRPr="00354514">
              <w:rPr>
                <w:sz w:val="16"/>
                <w:lang w:val="es-ES_tradnl"/>
              </w:rPr>
              <w:t>Random Forest</w:t>
            </w:r>
          </w:p>
        </w:tc>
        <w:tc>
          <w:tcPr>
            <w:tcW w:w="5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6BFD7" w14:textId="77777777" w:rsidR="004F4B7B" w:rsidRPr="00354514" w:rsidRDefault="00000000">
            <w:pPr>
              <w:spacing w:after="0" w:line="240" w:lineRule="auto"/>
              <w:rPr>
                <w:lang w:val="es-ES_tradnl"/>
              </w:rPr>
            </w:pPr>
            <w:proofErr w:type="spellStart"/>
            <w:r w:rsidRPr="00354514">
              <w:rPr>
                <w:sz w:val="16"/>
                <w:lang w:val="es-ES_tradnl"/>
              </w:rPr>
              <w:t>n_estimators</w:t>
            </w:r>
            <w:proofErr w:type="spellEnd"/>
            <w:r w:rsidRPr="00354514">
              <w:rPr>
                <w:sz w:val="16"/>
                <w:lang w:val="es-ES_tradnl"/>
              </w:rPr>
              <w:t xml:space="preserve">=300; </w:t>
            </w:r>
            <w:proofErr w:type="spellStart"/>
            <w:r w:rsidRPr="00354514">
              <w:rPr>
                <w:sz w:val="16"/>
                <w:lang w:val="es-ES_tradnl"/>
              </w:rPr>
              <w:t>max_depth</w:t>
            </w:r>
            <w:proofErr w:type="spellEnd"/>
            <w:r w:rsidRPr="00354514">
              <w:rPr>
                <w:sz w:val="16"/>
                <w:lang w:val="es-ES_tradnl"/>
              </w:rPr>
              <w:t xml:space="preserve">=3; </w:t>
            </w:r>
            <w:proofErr w:type="spellStart"/>
            <w:r w:rsidRPr="00354514">
              <w:rPr>
                <w:sz w:val="16"/>
                <w:lang w:val="es-ES_tradnl"/>
              </w:rPr>
              <w:t>min_samples_leaf</w:t>
            </w:r>
            <w:proofErr w:type="spellEnd"/>
            <w:r w:rsidRPr="00354514">
              <w:rPr>
                <w:sz w:val="16"/>
                <w:lang w:val="es-ES_tradnl"/>
              </w:rPr>
              <w:t xml:space="preserve">=3; </w:t>
            </w:r>
            <w:proofErr w:type="spellStart"/>
            <w:r w:rsidRPr="00354514">
              <w:rPr>
                <w:sz w:val="16"/>
                <w:lang w:val="es-ES_tradnl"/>
              </w:rPr>
              <w:t>max_features</w:t>
            </w:r>
            <w:proofErr w:type="spellEnd"/>
            <w:r w:rsidRPr="00354514">
              <w:rPr>
                <w:sz w:val="16"/>
                <w:lang w:val="es-ES_tradnl"/>
              </w:rPr>
              <w:t>=</w:t>
            </w:r>
            <w:proofErr w:type="spellStart"/>
            <w:r w:rsidRPr="00354514">
              <w:rPr>
                <w:sz w:val="16"/>
                <w:lang w:val="es-ES_tradnl"/>
              </w:rPr>
              <w:t>sqrt</w:t>
            </w:r>
            <w:proofErr w:type="spellEnd"/>
            <w:r w:rsidRPr="00354514">
              <w:rPr>
                <w:sz w:val="16"/>
                <w:lang w:val="es-ES_tradnl"/>
              </w:rPr>
              <w:t xml:space="preserve">; </w:t>
            </w:r>
            <w:proofErr w:type="spellStart"/>
            <w:r w:rsidRPr="00354514">
              <w:rPr>
                <w:sz w:val="16"/>
                <w:lang w:val="es-ES_tradnl"/>
              </w:rPr>
              <w:t>class_weight</w:t>
            </w:r>
            <w:proofErr w:type="spellEnd"/>
            <w:r w:rsidRPr="00354514">
              <w:rPr>
                <w:sz w:val="16"/>
                <w:lang w:val="es-ES_tradnl"/>
              </w:rPr>
              <w:t>=</w:t>
            </w:r>
            <w:proofErr w:type="spellStart"/>
            <w:r w:rsidRPr="00354514">
              <w:rPr>
                <w:sz w:val="16"/>
                <w:lang w:val="es-ES_tradnl"/>
              </w:rPr>
              <w:t>balanced_subsample</w:t>
            </w:r>
            <w:proofErr w:type="spellEnd"/>
            <w:r w:rsidRPr="00354514">
              <w:rPr>
                <w:sz w:val="16"/>
                <w:lang w:val="es-ES_tradnl"/>
              </w:rPr>
              <w:t xml:space="preserve">; </w:t>
            </w:r>
            <w:proofErr w:type="spellStart"/>
            <w:r w:rsidRPr="00354514">
              <w:rPr>
                <w:sz w:val="16"/>
                <w:lang w:val="es-ES_tradnl"/>
              </w:rPr>
              <w:t>random_state</w:t>
            </w:r>
            <w:proofErr w:type="spellEnd"/>
            <w:r w:rsidRPr="00354514">
              <w:rPr>
                <w:sz w:val="16"/>
                <w:lang w:val="es-ES_tradnl"/>
              </w:rPr>
              <w:t>=42</w:t>
            </w:r>
          </w:p>
        </w:tc>
        <w:tc>
          <w:tcPr>
            <w:tcW w:w="2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A8788" w14:textId="77777777" w:rsidR="004F4B7B" w:rsidRPr="00354514" w:rsidRDefault="00000000">
            <w:pPr>
              <w:spacing w:after="0" w:line="240" w:lineRule="auto"/>
              <w:rPr>
                <w:lang w:val="es-ES_tradnl"/>
              </w:rPr>
            </w:pPr>
            <w:r w:rsidRPr="00354514">
              <w:rPr>
                <w:sz w:val="16"/>
                <w:lang w:val="es-ES_tradnl"/>
              </w:rPr>
              <w:t>Baja profundidad y estabilidad</w:t>
            </w:r>
          </w:p>
        </w:tc>
      </w:tr>
      <w:tr w:rsidR="004F4B7B" w:rsidRPr="00354514" w14:paraId="2458C1EB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59DC4" w14:textId="77777777" w:rsidR="004F4B7B" w:rsidRPr="00354514" w:rsidRDefault="00000000">
            <w:pPr>
              <w:spacing w:after="0" w:line="240" w:lineRule="auto"/>
              <w:rPr>
                <w:lang w:val="es-ES_tradnl"/>
              </w:rPr>
            </w:pPr>
            <w:proofErr w:type="spellStart"/>
            <w:r w:rsidRPr="00354514">
              <w:rPr>
                <w:sz w:val="16"/>
                <w:lang w:val="es-ES_tradnl"/>
              </w:rPr>
              <w:t>Gradient</w:t>
            </w:r>
            <w:proofErr w:type="spellEnd"/>
            <w:r w:rsidRPr="00354514">
              <w:rPr>
                <w:sz w:val="16"/>
                <w:lang w:val="es-ES_tradnl"/>
              </w:rPr>
              <w:t xml:space="preserve"> </w:t>
            </w:r>
            <w:proofErr w:type="spellStart"/>
            <w:r w:rsidRPr="00354514">
              <w:rPr>
                <w:sz w:val="16"/>
                <w:lang w:val="es-ES_tradnl"/>
              </w:rPr>
              <w:t>Boosting</w:t>
            </w:r>
            <w:proofErr w:type="spellEnd"/>
          </w:p>
        </w:tc>
        <w:tc>
          <w:tcPr>
            <w:tcW w:w="5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2469C" w14:textId="77777777" w:rsidR="004F4B7B" w:rsidRPr="00354514" w:rsidRDefault="00000000">
            <w:pPr>
              <w:spacing w:after="0" w:line="240" w:lineRule="auto"/>
              <w:rPr>
                <w:lang w:val="es-ES_tradnl"/>
              </w:rPr>
            </w:pPr>
            <w:proofErr w:type="spellStart"/>
            <w:r w:rsidRPr="00354514">
              <w:rPr>
                <w:sz w:val="16"/>
                <w:lang w:val="es-ES_tradnl"/>
              </w:rPr>
              <w:t>n_estimators</w:t>
            </w:r>
            <w:proofErr w:type="spellEnd"/>
            <w:r w:rsidRPr="00354514">
              <w:rPr>
                <w:sz w:val="16"/>
                <w:lang w:val="es-ES_tradnl"/>
              </w:rPr>
              <w:t xml:space="preserve">=80; </w:t>
            </w:r>
            <w:proofErr w:type="spellStart"/>
            <w:r w:rsidRPr="00354514">
              <w:rPr>
                <w:sz w:val="16"/>
                <w:lang w:val="es-ES_tradnl"/>
              </w:rPr>
              <w:t>learning_rate</w:t>
            </w:r>
            <w:proofErr w:type="spellEnd"/>
            <w:r w:rsidRPr="00354514">
              <w:rPr>
                <w:sz w:val="16"/>
                <w:lang w:val="es-ES_tradnl"/>
              </w:rPr>
              <w:t xml:space="preserve">=0,03; </w:t>
            </w:r>
            <w:proofErr w:type="spellStart"/>
            <w:r w:rsidRPr="00354514">
              <w:rPr>
                <w:sz w:val="16"/>
                <w:lang w:val="es-ES_tradnl"/>
              </w:rPr>
              <w:t>max_depth</w:t>
            </w:r>
            <w:proofErr w:type="spellEnd"/>
            <w:r w:rsidRPr="00354514">
              <w:rPr>
                <w:sz w:val="16"/>
                <w:lang w:val="es-ES_tradnl"/>
              </w:rPr>
              <w:t xml:space="preserve">=2; </w:t>
            </w:r>
            <w:proofErr w:type="spellStart"/>
            <w:r w:rsidRPr="00354514">
              <w:rPr>
                <w:sz w:val="16"/>
                <w:lang w:val="es-ES_tradnl"/>
              </w:rPr>
              <w:t>min_samples_leaf</w:t>
            </w:r>
            <w:proofErr w:type="spellEnd"/>
            <w:r w:rsidRPr="00354514">
              <w:rPr>
                <w:sz w:val="16"/>
                <w:lang w:val="es-ES_tradnl"/>
              </w:rPr>
              <w:t xml:space="preserve">=3; </w:t>
            </w:r>
            <w:proofErr w:type="spellStart"/>
            <w:r w:rsidRPr="00354514">
              <w:rPr>
                <w:sz w:val="16"/>
                <w:lang w:val="es-ES_tradnl"/>
              </w:rPr>
              <w:t>subsample</w:t>
            </w:r>
            <w:proofErr w:type="spellEnd"/>
            <w:r w:rsidRPr="00354514">
              <w:rPr>
                <w:sz w:val="16"/>
                <w:lang w:val="es-ES_tradnl"/>
              </w:rPr>
              <w:t xml:space="preserve">=0,8; </w:t>
            </w:r>
            <w:proofErr w:type="spellStart"/>
            <w:r w:rsidRPr="00354514">
              <w:rPr>
                <w:sz w:val="16"/>
                <w:lang w:val="es-ES_tradnl"/>
              </w:rPr>
              <w:t>random_state</w:t>
            </w:r>
            <w:proofErr w:type="spellEnd"/>
            <w:r w:rsidRPr="00354514">
              <w:rPr>
                <w:sz w:val="16"/>
                <w:lang w:val="es-ES_tradnl"/>
              </w:rPr>
              <w:t>=42</w:t>
            </w:r>
          </w:p>
        </w:tc>
        <w:tc>
          <w:tcPr>
            <w:tcW w:w="2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BC9C7" w14:textId="77777777" w:rsidR="004F4B7B" w:rsidRPr="00354514" w:rsidRDefault="00000000">
            <w:pPr>
              <w:spacing w:after="0" w:line="240" w:lineRule="auto"/>
              <w:rPr>
                <w:lang w:val="es-ES_tradnl"/>
              </w:rPr>
            </w:pPr>
            <w:proofErr w:type="spellStart"/>
            <w:r w:rsidRPr="00354514">
              <w:rPr>
                <w:sz w:val="16"/>
                <w:lang w:val="es-ES_tradnl"/>
              </w:rPr>
              <w:t>Boosting</w:t>
            </w:r>
            <w:proofErr w:type="spellEnd"/>
            <w:r w:rsidRPr="00354514">
              <w:rPr>
                <w:sz w:val="16"/>
                <w:lang w:val="es-ES_tradnl"/>
              </w:rPr>
              <w:t xml:space="preserve"> conservador</w:t>
            </w:r>
          </w:p>
        </w:tc>
      </w:tr>
    </w:tbl>
    <w:p w14:paraId="50176EC2" w14:textId="77777777" w:rsidR="004F4B7B" w:rsidRPr="00354514" w:rsidRDefault="00000000" w:rsidP="00E952EA">
      <w:pPr>
        <w:pStyle w:val="Ttulo2"/>
        <w:rPr>
          <w:lang w:val="es-ES_tradnl"/>
        </w:rPr>
      </w:pPr>
      <w:bookmarkStart w:id="20" w:name="_Toc237970055"/>
      <w:r w:rsidRPr="00354514">
        <w:rPr>
          <w:lang w:val="es-ES_tradnl"/>
        </w:rPr>
        <w:t>Anexo B — Variables utilizadas</w:t>
      </w:r>
      <w:bookmarkEnd w:id="20"/>
    </w:p>
    <w:p w14:paraId="2E00EBFC" w14:textId="77777777" w:rsidR="004F4B7B" w:rsidRDefault="00000000" w:rsidP="00212F70">
      <w:pPr>
        <w:jc w:val="both"/>
        <w:rPr>
          <w:lang w:val="es-ES_tradnl"/>
        </w:rPr>
      </w:pPr>
      <w:r w:rsidRPr="00354514">
        <w:rPr>
          <w:lang w:val="es-ES_tradnl"/>
        </w:rPr>
        <w:t xml:space="preserve">PCA descriptivo y </w:t>
      </w:r>
      <w:proofErr w:type="spellStart"/>
      <w:r w:rsidRPr="00354514">
        <w:rPr>
          <w:lang w:val="es-ES_tradnl"/>
        </w:rPr>
        <w:t>fold</w:t>
      </w:r>
      <w:proofErr w:type="spellEnd"/>
      <w:r w:rsidRPr="00354514">
        <w:rPr>
          <w:lang w:val="es-ES_tradnl"/>
        </w:rPr>
        <w:t xml:space="preserve">-local: </w:t>
      </w:r>
      <w:proofErr w:type="spellStart"/>
      <w:r w:rsidRPr="00354514">
        <w:rPr>
          <w:lang w:val="es-ES_tradnl"/>
        </w:rPr>
        <w:t>Revenue_YoY</w:t>
      </w:r>
      <w:proofErr w:type="spellEnd"/>
      <w:r w:rsidRPr="00354514">
        <w:rPr>
          <w:lang w:val="es-ES_tradnl"/>
        </w:rPr>
        <w:t xml:space="preserve">, </w:t>
      </w:r>
      <w:proofErr w:type="spellStart"/>
      <w:r w:rsidRPr="00354514">
        <w:rPr>
          <w:lang w:val="es-ES_tradnl"/>
        </w:rPr>
        <w:t>Revenue_QoQ</w:t>
      </w:r>
      <w:proofErr w:type="spellEnd"/>
      <w:r w:rsidRPr="00354514">
        <w:rPr>
          <w:lang w:val="es-ES_tradnl"/>
        </w:rPr>
        <w:t xml:space="preserve"> y </w:t>
      </w:r>
      <w:proofErr w:type="spellStart"/>
      <w:r w:rsidRPr="00354514">
        <w:rPr>
          <w:lang w:val="es-ES_tradnl"/>
        </w:rPr>
        <w:t>Net_Margin</w:t>
      </w:r>
      <w:proofErr w:type="spellEnd"/>
      <w:r w:rsidRPr="00354514">
        <w:rPr>
          <w:lang w:val="es-ES_tradnl"/>
        </w:rPr>
        <w:t xml:space="preserve">. Modelo predictivo: </w:t>
      </w:r>
      <w:proofErr w:type="spellStart"/>
      <w:r w:rsidRPr="00354514">
        <w:rPr>
          <w:lang w:val="es-ES_tradnl"/>
        </w:rPr>
        <w:t>Revenue_YoY</w:t>
      </w:r>
      <w:proofErr w:type="spellEnd"/>
      <w:r w:rsidRPr="00354514">
        <w:rPr>
          <w:lang w:val="es-ES_tradnl"/>
        </w:rPr>
        <w:t xml:space="preserve">, </w:t>
      </w:r>
      <w:proofErr w:type="spellStart"/>
      <w:r w:rsidRPr="00354514">
        <w:rPr>
          <w:lang w:val="es-ES_tradnl"/>
        </w:rPr>
        <w:t>Revenue_QoQ</w:t>
      </w:r>
      <w:proofErr w:type="spellEnd"/>
      <w:r w:rsidRPr="00354514">
        <w:rPr>
          <w:lang w:val="es-ES_tradnl"/>
        </w:rPr>
        <w:t xml:space="preserve">, </w:t>
      </w:r>
      <w:proofErr w:type="spellStart"/>
      <w:r w:rsidRPr="00354514">
        <w:rPr>
          <w:lang w:val="es-ES_tradnl"/>
        </w:rPr>
        <w:t>Revenue_Momentum</w:t>
      </w:r>
      <w:proofErr w:type="spellEnd"/>
      <w:r w:rsidRPr="00354514">
        <w:rPr>
          <w:lang w:val="es-ES_tradnl"/>
        </w:rPr>
        <w:t xml:space="preserve">, </w:t>
      </w:r>
      <w:proofErr w:type="spellStart"/>
      <w:r w:rsidRPr="00354514">
        <w:rPr>
          <w:lang w:val="es-ES_tradnl"/>
        </w:rPr>
        <w:t>Net_Margin</w:t>
      </w:r>
      <w:proofErr w:type="spellEnd"/>
      <w:r w:rsidRPr="00354514">
        <w:rPr>
          <w:lang w:val="es-ES_tradnl"/>
        </w:rPr>
        <w:t xml:space="preserve">, </w:t>
      </w:r>
      <w:proofErr w:type="spellStart"/>
      <w:r w:rsidRPr="00354514">
        <w:rPr>
          <w:lang w:val="es-ES_tradnl"/>
        </w:rPr>
        <w:t>Net_Margin_YoY_Change</w:t>
      </w:r>
      <w:proofErr w:type="spellEnd"/>
      <w:r w:rsidRPr="00354514">
        <w:rPr>
          <w:lang w:val="es-ES_tradnl"/>
        </w:rPr>
        <w:t xml:space="preserve"> y Revenue_vs_MA4. Todas las variables se construyen con información de t o anterior.</w:t>
      </w:r>
    </w:p>
    <w:p w14:paraId="163AE01E" w14:textId="77777777" w:rsidR="00E952EA" w:rsidRPr="00354514" w:rsidRDefault="00E952EA" w:rsidP="00212F70">
      <w:pPr>
        <w:jc w:val="both"/>
        <w:rPr>
          <w:lang w:val="es-ES_tradnl"/>
        </w:rPr>
      </w:pPr>
    </w:p>
    <w:p w14:paraId="7469DE69" w14:textId="77777777" w:rsidR="004F4B7B" w:rsidRPr="00354514" w:rsidRDefault="00000000" w:rsidP="00E952EA">
      <w:pPr>
        <w:pStyle w:val="Ttulo2"/>
        <w:rPr>
          <w:lang w:val="es-ES_tradnl"/>
        </w:rPr>
      </w:pPr>
      <w:bookmarkStart w:id="21" w:name="_Toc237970056"/>
      <w:r w:rsidRPr="00354514">
        <w:rPr>
          <w:lang w:val="es-ES_tradnl"/>
        </w:rPr>
        <w:t>Anexo C — Resultados completos por clase</w:t>
      </w:r>
      <w:bookmarkEnd w:id="21"/>
    </w:p>
    <w:p w14:paraId="1C86675F" w14:textId="77777777" w:rsidR="004F4B7B" w:rsidRPr="00354514" w:rsidRDefault="00000000">
      <w:pPr>
        <w:rPr>
          <w:lang w:val="es-ES_tradnl"/>
        </w:rPr>
      </w:pPr>
      <w:r w:rsidRPr="00354514">
        <w:rPr>
          <w:lang w:val="es-ES_tradnl"/>
        </w:rPr>
        <w:t>Las métricas completas del protagonista se encuentran en la Tabla 4. Los soportes OOT son 10 para Expansión, 6 para Desaceleración, 4 para Contracción y 2 para Recuperación; esta distribución debe acompañar cualquier interpretación comparativa.</w:t>
      </w:r>
    </w:p>
    <w:p w14:paraId="6B385956" w14:textId="77777777" w:rsidR="004F4B7B" w:rsidRPr="00354514" w:rsidRDefault="00000000" w:rsidP="00E952EA">
      <w:pPr>
        <w:pStyle w:val="Ttulo2"/>
        <w:rPr>
          <w:lang w:val="es-ES_tradnl"/>
        </w:rPr>
      </w:pPr>
      <w:bookmarkStart w:id="22" w:name="_Toc237970057"/>
      <w:r w:rsidRPr="00354514">
        <w:rPr>
          <w:lang w:val="es-ES_tradnl"/>
        </w:rPr>
        <w:t>Anexo D — Reproducibilidad</w:t>
      </w:r>
      <w:bookmarkEnd w:id="22"/>
    </w:p>
    <w:p w14:paraId="6BC8306D" w14:textId="752262BF" w:rsidR="004F4B7B" w:rsidRPr="00E952EA" w:rsidRDefault="00000000" w:rsidP="00E952EA">
      <w:pPr>
        <w:pStyle w:val="Listaconvietas"/>
        <w:numPr>
          <w:ilvl w:val="0"/>
          <w:numId w:val="2"/>
        </w:numPr>
        <w:rPr>
          <w:lang w:val="es-ES_tradnl"/>
        </w:rPr>
      </w:pPr>
      <w:r w:rsidRPr="00E952EA">
        <w:rPr>
          <w:lang w:val="es-ES_tradnl"/>
        </w:rPr>
        <w:t>Notebook fuente: notebooks/04_ml_ciclo_operativo_empresa_industrial.ipynb.</w:t>
      </w:r>
    </w:p>
    <w:p w14:paraId="79F6ACEC" w14:textId="77777777" w:rsidR="004F4B7B" w:rsidRPr="00354514" w:rsidRDefault="00000000">
      <w:pPr>
        <w:numPr>
          <w:ilvl w:val="0"/>
          <w:numId w:val="1"/>
        </w:numPr>
        <w:rPr>
          <w:lang w:val="es-ES_tradnl"/>
        </w:rPr>
      </w:pPr>
      <w:r w:rsidRPr="00354514">
        <w:rPr>
          <w:lang w:val="es-ES_tradnl"/>
        </w:rPr>
        <w:t>Fuente de datos: libro trimestral ubicado en data/raw/; valores financieros no modificados.</w:t>
      </w:r>
    </w:p>
    <w:p w14:paraId="0754C629" w14:textId="77777777" w:rsidR="004F4B7B" w:rsidRPr="00354514" w:rsidRDefault="00000000">
      <w:pPr>
        <w:numPr>
          <w:ilvl w:val="0"/>
          <w:numId w:val="1"/>
        </w:numPr>
        <w:rPr>
          <w:lang w:val="es-ES_tradnl"/>
        </w:rPr>
      </w:pPr>
      <w:r w:rsidRPr="00354514">
        <w:rPr>
          <w:lang w:val="es-ES_tradnl"/>
        </w:rPr>
        <w:t>Cobertura: 2014-Q1 a 2025-Q4; 48 observaciones trimestrales.</w:t>
      </w:r>
    </w:p>
    <w:p w14:paraId="5A42C013" w14:textId="77777777" w:rsidR="004F4B7B" w:rsidRPr="00354514" w:rsidRDefault="00000000">
      <w:pPr>
        <w:numPr>
          <w:ilvl w:val="0"/>
          <w:numId w:val="1"/>
        </w:numPr>
        <w:rPr>
          <w:lang w:val="es-ES_tradnl"/>
        </w:rPr>
      </w:pPr>
      <w:r w:rsidRPr="00354514">
        <w:rPr>
          <w:lang w:val="es-ES_tradnl"/>
        </w:rPr>
        <w:t>RANDOM_STATE=42 en PCA y modelos cuando corresponde.</w:t>
      </w:r>
    </w:p>
    <w:p w14:paraId="4DCF870C" w14:textId="77777777" w:rsidR="004F4B7B" w:rsidRPr="00354514" w:rsidRDefault="00000000">
      <w:pPr>
        <w:numPr>
          <w:ilvl w:val="0"/>
          <w:numId w:val="1"/>
        </w:numPr>
        <w:rPr>
          <w:lang w:val="es-ES_tradnl"/>
        </w:rPr>
      </w:pPr>
      <w:r w:rsidRPr="00354514">
        <w:rPr>
          <w:lang w:val="es-ES_tradnl"/>
        </w:rPr>
        <w:t xml:space="preserve">Validación </w:t>
      </w:r>
      <w:proofErr w:type="spellStart"/>
      <w:r w:rsidRPr="00354514">
        <w:rPr>
          <w:lang w:val="es-ES_tradnl"/>
        </w:rPr>
        <w:t>walk</w:t>
      </w:r>
      <w:proofErr w:type="spellEnd"/>
      <w:r w:rsidRPr="00354514">
        <w:rPr>
          <w:lang w:val="es-ES_tradnl"/>
        </w:rPr>
        <w:t>-forward con ventana expansiva y 20 pares mínimos de entrenamiento.</w:t>
      </w:r>
    </w:p>
    <w:p w14:paraId="2D7CB1A6" w14:textId="77777777" w:rsidR="004F4B7B" w:rsidRPr="00354514" w:rsidRDefault="00000000">
      <w:pPr>
        <w:numPr>
          <w:ilvl w:val="0"/>
          <w:numId w:val="1"/>
        </w:numPr>
        <w:rPr>
          <w:lang w:val="es-ES_tradnl"/>
        </w:rPr>
      </w:pPr>
      <w:proofErr w:type="spellStart"/>
      <w:r w:rsidRPr="00354514">
        <w:rPr>
          <w:lang w:val="es-ES_tradnl"/>
        </w:rPr>
        <w:t>Scaler</w:t>
      </w:r>
      <w:proofErr w:type="spellEnd"/>
      <w:r w:rsidRPr="00354514">
        <w:rPr>
          <w:lang w:val="es-ES_tradnl"/>
        </w:rPr>
        <w:t xml:space="preserve">, PCA y modelos recalculados dentro de cada </w:t>
      </w:r>
      <w:proofErr w:type="spellStart"/>
      <w:r w:rsidRPr="00354514">
        <w:rPr>
          <w:lang w:val="es-ES_tradnl"/>
        </w:rPr>
        <w:t>fold</w:t>
      </w:r>
      <w:proofErr w:type="spellEnd"/>
      <w:r w:rsidRPr="00354514">
        <w:rPr>
          <w:lang w:val="es-ES_tradnl"/>
        </w:rPr>
        <w:t>.</w:t>
      </w:r>
    </w:p>
    <w:p w14:paraId="23B8026D" w14:textId="77777777" w:rsidR="004F4B7B" w:rsidRPr="00354514" w:rsidRDefault="00000000">
      <w:pPr>
        <w:numPr>
          <w:ilvl w:val="0"/>
          <w:numId w:val="1"/>
        </w:numPr>
        <w:rPr>
          <w:lang w:val="es-ES_tradnl"/>
        </w:rPr>
      </w:pPr>
      <w:r w:rsidRPr="00354514">
        <w:rPr>
          <w:lang w:val="es-ES_tradnl"/>
        </w:rPr>
        <w:t>Resultados generados en outputs/</w:t>
      </w:r>
      <w:proofErr w:type="spellStart"/>
      <w:r w:rsidRPr="00354514">
        <w:rPr>
          <w:lang w:val="es-ES_tradnl"/>
        </w:rPr>
        <w:t>ml_ciclo_empresa_industrial</w:t>
      </w:r>
      <w:proofErr w:type="spellEnd"/>
      <w:r w:rsidRPr="00354514">
        <w:rPr>
          <w:lang w:val="es-ES_tradnl"/>
        </w:rPr>
        <w:t>/.</w:t>
      </w:r>
    </w:p>
    <w:p w14:paraId="6541D042" w14:textId="674CB4CC" w:rsidR="004F4B7B" w:rsidRDefault="00000000">
      <w:pPr>
        <w:numPr>
          <w:ilvl w:val="0"/>
          <w:numId w:val="1"/>
        </w:numPr>
        <w:rPr>
          <w:lang w:val="es-ES_tradnl"/>
        </w:rPr>
      </w:pPr>
      <w:r w:rsidRPr="00354514">
        <w:rPr>
          <w:lang w:val="es-ES_tradnl"/>
        </w:rPr>
        <w:t xml:space="preserve">El notebook final ejecuta 17 de 17 celdas de código sin errores ni </w:t>
      </w:r>
      <w:proofErr w:type="spellStart"/>
      <w:r w:rsidRPr="00354514">
        <w:rPr>
          <w:lang w:val="es-ES_tradnl"/>
        </w:rPr>
        <w:t>stderr</w:t>
      </w:r>
      <w:proofErr w:type="spellEnd"/>
    </w:p>
    <w:p w14:paraId="750D4267" w14:textId="18B95910" w:rsidR="00E952EA" w:rsidRDefault="00E952EA">
      <w:pPr>
        <w:spacing w:after="200" w:line="276" w:lineRule="auto"/>
        <w:rPr>
          <w:lang w:val="es-ES_tradnl"/>
        </w:rPr>
      </w:pPr>
      <w:r>
        <w:rPr>
          <w:lang w:val="es-ES_tradnl"/>
        </w:rPr>
        <w:br w:type="page"/>
      </w:r>
    </w:p>
    <w:p w14:paraId="583A73E0" w14:textId="77777777" w:rsidR="00E952EA" w:rsidRDefault="00E952EA" w:rsidP="00E952EA">
      <w:pPr>
        <w:pStyle w:val="Ttulo2"/>
        <w:rPr>
          <w:lang w:val="es-ES_tradnl"/>
        </w:rPr>
      </w:pPr>
    </w:p>
    <w:p w14:paraId="557C46E5" w14:textId="77777777" w:rsidR="00E952EA" w:rsidRPr="00354514" w:rsidRDefault="00E952EA" w:rsidP="00E952EA">
      <w:pPr>
        <w:pStyle w:val="Ttulo2"/>
        <w:rPr>
          <w:lang w:val="es-ES_tradnl"/>
        </w:rPr>
      </w:pPr>
      <w:bookmarkStart w:id="23" w:name="_Toc237970058"/>
      <w:r w:rsidRPr="00354514">
        <w:rPr>
          <w:lang w:val="es-ES_tradnl"/>
        </w:rPr>
        <w:t>Referencias</w:t>
      </w:r>
      <w:bookmarkEnd w:id="23"/>
    </w:p>
    <w:p w14:paraId="1BB895F6" w14:textId="77777777" w:rsidR="00E952EA" w:rsidRPr="00354514" w:rsidRDefault="00E952EA" w:rsidP="00E952EA">
      <w:pPr>
        <w:jc w:val="both"/>
        <w:rPr>
          <w:lang w:val="es-ES_tradnl"/>
        </w:rPr>
      </w:pPr>
      <w:r w:rsidRPr="00354514">
        <w:rPr>
          <w:i/>
          <w:lang w:val="es-ES_tradnl"/>
        </w:rPr>
        <w:t>Las referencias de datos se muestran con etiquetas neutrales; los hipervínculos conservan la dirección técnica original únicamente para trazabilidad académica.</w:t>
      </w:r>
    </w:p>
    <w:p w14:paraId="135DBEE2" w14:textId="77777777" w:rsidR="00E952EA" w:rsidRPr="00354514" w:rsidRDefault="00E952EA" w:rsidP="00E952EA">
      <w:pPr>
        <w:spacing w:after="60"/>
        <w:rPr>
          <w:lang w:val="es-ES_tradnl"/>
        </w:rPr>
      </w:pPr>
      <w:hyperlink r:id="rId15">
        <w:r w:rsidRPr="00354514">
          <w:rPr>
            <w:color w:val="2E74B5"/>
            <w:u w:val="single"/>
            <w:lang w:val="es-ES_tradnl"/>
          </w:rPr>
          <w:t>Información financiera pública 2014–2015</w:t>
        </w:r>
      </w:hyperlink>
    </w:p>
    <w:p w14:paraId="0E70A6A4" w14:textId="77777777" w:rsidR="00E952EA" w:rsidRPr="00354514" w:rsidRDefault="00E952EA" w:rsidP="00E952EA">
      <w:pPr>
        <w:spacing w:after="60"/>
        <w:rPr>
          <w:lang w:val="es-ES_tradnl"/>
        </w:rPr>
      </w:pPr>
      <w:hyperlink r:id="rId16">
        <w:r w:rsidRPr="00354514">
          <w:rPr>
            <w:color w:val="2E74B5"/>
            <w:u w:val="single"/>
            <w:lang w:val="es-ES_tradnl"/>
          </w:rPr>
          <w:t>Información financiera pública 2016–2017</w:t>
        </w:r>
      </w:hyperlink>
    </w:p>
    <w:p w14:paraId="12B5A072" w14:textId="77777777" w:rsidR="00E952EA" w:rsidRPr="00354514" w:rsidRDefault="00E952EA" w:rsidP="00E952EA">
      <w:pPr>
        <w:spacing w:after="60"/>
        <w:rPr>
          <w:lang w:val="es-ES_tradnl"/>
        </w:rPr>
      </w:pPr>
      <w:hyperlink r:id="rId17">
        <w:r w:rsidRPr="00354514">
          <w:rPr>
            <w:color w:val="2E74B5"/>
            <w:u w:val="single"/>
            <w:lang w:val="es-ES_tradnl"/>
          </w:rPr>
          <w:t>Información financiera pública 2018</w:t>
        </w:r>
      </w:hyperlink>
    </w:p>
    <w:p w14:paraId="5CD8F819" w14:textId="77777777" w:rsidR="00E952EA" w:rsidRPr="00354514" w:rsidRDefault="00E952EA" w:rsidP="00E952EA">
      <w:pPr>
        <w:spacing w:after="60"/>
        <w:rPr>
          <w:lang w:val="es-ES_tradnl"/>
        </w:rPr>
      </w:pPr>
      <w:hyperlink r:id="rId18">
        <w:r w:rsidRPr="00354514">
          <w:rPr>
            <w:color w:val="2E74B5"/>
            <w:u w:val="single"/>
            <w:lang w:val="es-ES_tradnl"/>
          </w:rPr>
          <w:t>Información financiera pública 2019-Q1</w:t>
        </w:r>
      </w:hyperlink>
    </w:p>
    <w:p w14:paraId="0AB2CA40" w14:textId="77777777" w:rsidR="00E952EA" w:rsidRPr="00354514" w:rsidRDefault="00E952EA" w:rsidP="00E952EA">
      <w:pPr>
        <w:spacing w:after="60"/>
        <w:rPr>
          <w:lang w:val="es-ES_tradnl"/>
        </w:rPr>
      </w:pPr>
      <w:hyperlink r:id="rId19">
        <w:r w:rsidRPr="00354514">
          <w:rPr>
            <w:color w:val="2E74B5"/>
            <w:u w:val="single"/>
            <w:lang w:val="es-ES_tradnl"/>
          </w:rPr>
          <w:t>Información financiera pública 2019-Q2</w:t>
        </w:r>
      </w:hyperlink>
    </w:p>
    <w:p w14:paraId="0805B3B3" w14:textId="77777777" w:rsidR="00E952EA" w:rsidRPr="00354514" w:rsidRDefault="00E952EA" w:rsidP="00E952EA">
      <w:pPr>
        <w:spacing w:after="60"/>
        <w:rPr>
          <w:lang w:val="es-ES_tradnl"/>
        </w:rPr>
      </w:pPr>
      <w:hyperlink r:id="rId20">
        <w:r w:rsidRPr="00354514">
          <w:rPr>
            <w:color w:val="2E74B5"/>
            <w:u w:val="single"/>
            <w:lang w:val="es-ES_tradnl"/>
          </w:rPr>
          <w:t>Información financiera pública 2019-Q3</w:t>
        </w:r>
      </w:hyperlink>
    </w:p>
    <w:p w14:paraId="5DCB8137" w14:textId="77777777" w:rsidR="00E952EA" w:rsidRPr="00354514" w:rsidRDefault="00E952EA" w:rsidP="00E952EA">
      <w:pPr>
        <w:spacing w:after="60"/>
        <w:rPr>
          <w:lang w:val="es-ES_tradnl"/>
        </w:rPr>
      </w:pPr>
      <w:hyperlink r:id="rId21">
        <w:r w:rsidRPr="00354514">
          <w:rPr>
            <w:color w:val="2E74B5"/>
            <w:u w:val="single"/>
            <w:lang w:val="es-ES_tradnl"/>
          </w:rPr>
          <w:t>Información financiera pública 2019-Q4</w:t>
        </w:r>
      </w:hyperlink>
    </w:p>
    <w:p w14:paraId="6328F4BE" w14:textId="77777777" w:rsidR="00E952EA" w:rsidRPr="00354514" w:rsidRDefault="00E952EA" w:rsidP="00E952EA">
      <w:pPr>
        <w:spacing w:after="60"/>
        <w:rPr>
          <w:lang w:val="es-ES_tradnl"/>
        </w:rPr>
      </w:pPr>
      <w:hyperlink r:id="rId22">
        <w:r w:rsidRPr="00354514">
          <w:rPr>
            <w:color w:val="2E74B5"/>
            <w:u w:val="single"/>
            <w:lang w:val="es-ES_tradnl"/>
          </w:rPr>
          <w:t>Información financiera pública 2020–2021</w:t>
        </w:r>
      </w:hyperlink>
    </w:p>
    <w:p w14:paraId="35420E17" w14:textId="77777777" w:rsidR="00E952EA" w:rsidRPr="00354514" w:rsidRDefault="00E952EA" w:rsidP="00E952EA">
      <w:pPr>
        <w:spacing w:after="60"/>
        <w:rPr>
          <w:lang w:val="es-ES_tradnl"/>
        </w:rPr>
      </w:pPr>
      <w:hyperlink r:id="rId23">
        <w:r w:rsidRPr="00354514">
          <w:rPr>
            <w:color w:val="2E74B5"/>
            <w:u w:val="single"/>
            <w:lang w:val="es-ES_tradnl"/>
          </w:rPr>
          <w:t>Información financiera pública 2022–2023</w:t>
        </w:r>
      </w:hyperlink>
    </w:p>
    <w:p w14:paraId="422365DE" w14:textId="77777777" w:rsidR="00E952EA" w:rsidRPr="00354514" w:rsidRDefault="00E952EA" w:rsidP="00E952EA">
      <w:pPr>
        <w:spacing w:after="60"/>
        <w:rPr>
          <w:lang w:val="es-ES_tradnl"/>
        </w:rPr>
      </w:pPr>
      <w:hyperlink r:id="rId24">
        <w:r w:rsidRPr="00354514">
          <w:rPr>
            <w:color w:val="2E74B5"/>
            <w:u w:val="single"/>
            <w:lang w:val="es-ES_tradnl"/>
          </w:rPr>
          <w:t>Información financiera pública 2024</w:t>
        </w:r>
      </w:hyperlink>
    </w:p>
    <w:p w14:paraId="6307C37F" w14:textId="77777777" w:rsidR="00E952EA" w:rsidRPr="00354514" w:rsidRDefault="00E952EA" w:rsidP="00E952EA">
      <w:pPr>
        <w:spacing w:after="60"/>
        <w:rPr>
          <w:lang w:val="es-ES_tradnl"/>
        </w:rPr>
      </w:pPr>
      <w:hyperlink r:id="rId25">
        <w:r w:rsidRPr="00354514">
          <w:rPr>
            <w:color w:val="2E74B5"/>
            <w:u w:val="single"/>
            <w:lang w:val="es-ES_tradnl"/>
          </w:rPr>
          <w:t>Información financiera pública 2025</w:t>
        </w:r>
      </w:hyperlink>
    </w:p>
    <w:p w14:paraId="3BE3D4C6" w14:textId="77777777" w:rsidR="00E952EA" w:rsidRPr="00354514" w:rsidRDefault="00E952EA" w:rsidP="00E952EA">
      <w:pPr>
        <w:spacing w:after="60"/>
        <w:rPr>
          <w:lang w:val="es-ES_tradnl"/>
        </w:rPr>
      </w:pPr>
      <w:hyperlink r:id="rId26">
        <w:proofErr w:type="spellStart"/>
        <w:r w:rsidRPr="00354514">
          <w:rPr>
            <w:color w:val="2E74B5"/>
            <w:u w:val="single"/>
            <w:lang w:val="es-ES_tradnl"/>
          </w:rPr>
          <w:t>scikit-learn</w:t>
        </w:r>
        <w:proofErr w:type="spellEnd"/>
        <w:r w:rsidRPr="00354514">
          <w:rPr>
            <w:color w:val="2E74B5"/>
            <w:u w:val="single"/>
            <w:lang w:val="es-ES_tradnl"/>
          </w:rPr>
          <w:t>: documentación de PCA</w:t>
        </w:r>
      </w:hyperlink>
    </w:p>
    <w:p w14:paraId="2E669083" w14:textId="77777777" w:rsidR="00E952EA" w:rsidRPr="00354514" w:rsidRDefault="00E952EA" w:rsidP="00E952EA">
      <w:pPr>
        <w:spacing w:after="60"/>
        <w:rPr>
          <w:lang w:val="es-ES_tradnl"/>
        </w:rPr>
      </w:pPr>
      <w:hyperlink r:id="rId27">
        <w:proofErr w:type="spellStart"/>
        <w:r w:rsidRPr="00354514">
          <w:rPr>
            <w:color w:val="2E74B5"/>
            <w:u w:val="single"/>
            <w:lang w:val="es-ES_tradnl"/>
          </w:rPr>
          <w:t>scikit-learn</w:t>
        </w:r>
        <w:proofErr w:type="spellEnd"/>
        <w:r w:rsidRPr="00354514">
          <w:rPr>
            <w:color w:val="2E74B5"/>
            <w:u w:val="single"/>
            <w:lang w:val="es-ES_tradnl"/>
          </w:rPr>
          <w:t>: métricas y evaluación de modelos</w:t>
        </w:r>
      </w:hyperlink>
    </w:p>
    <w:p w14:paraId="2FC2D09A" w14:textId="77777777" w:rsidR="00E952EA" w:rsidRPr="00354514" w:rsidRDefault="00E952EA" w:rsidP="00E952EA">
      <w:pPr>
        <w:spacing w:after="60"/>
        <w:rPr>
          <w:lang w:val="es-ES_tradnl"/>
        </w:rPr>
      </w:pPr>
      <w:hyperlink r:id="rId28">
        <w:proofErr w:type="spellStart"/>
        <w:r w:rsidRPr="00354514">
          <w:rPr>
            <w:color w:val="2E74B5"/>
            <w:u w:val="single"/>
            <w:lang w:val="es-ES_tradnl"/>
          </w:rPr>
          <w:t>scikit-learn</w:t>
        </w:r>
        <w:proofErr w:type="spellEnd"/>
        <w:r w:rsidRPr="00354514">
          <w:rPr>
            <w:color w:val="2E74B5"/>
            <w:u w:val="single"/>
            <w:lang w:val="es-ES_tradnl"/>
          </w:rPr>
          <w:t>: API de modelos ensemble</w:t>
        </w:r>
      </w:hyperlink>
    </w:p>
    <w:p w14:paraId="5FC963B5" w14:textId="77777777" w:rsidR="00E952EA" w:rsidRPr="00354514" w:rsidRDefault="00E952EA" w:rsidP="00E952EA">
      <w:pPr>
        <w:spacing w:after="60"/>
        <w:rPr>
          <w:lang w:val="es-ES_tradnl"/>
        </w:rPr>
      </w:pPr>
      <w:hyperlink r:id="rId29">
        <w:proofErr w:type="spellStart"/>
        <w:r w:rsidRPr="00354514">
          <w:rPr>
            <w:color w:val="2E74B5"/>
            <w:u w:val="single"/>
            <w:lang w:val="es-ES_tradnl"/>
          </w:rPr>
          <w:t>scikit-learn</w:t>
        </w:r>
        <w:proofErr w:type="spellEnd"/>
        <w:r w:rsidRPr="00354514">
          <w:rPr>
            <w:color w:val="2E74B5"/>
            <w:u w:val="single"/>
            <w:lang w:val="es-ES_tradnl"/>
          </w:rPr>
          <w:t>: documentación de F1</w:t>
        </w:r>
      </w:hyperlink>
    </w:p>
    <w:p w14:paraId="199A8704" w14:textId="77777777" w:rsidR="00E952EA" w:rsidRPr="00354514" w:rsidRDefault="00E952EA" w:rsidP="00E952EA">
      <w:pPr>
        <w:rPr>
          <w:lang w:val="es-ES_tradnl"/>
        </w:rPr>
      </w:pPr>
    </w:p>
    <w:p w14:paraId="28DF6AD1" w14:textId="029C51F4" w:rsidR="004F4B7B" w:rsidRPr="00354514" w:rsidRDefault="004F4B7B" w:rsidP="00E952EA">
      <w:pPr>
        <w:pStyle w:val="Callout"/>
        <w:shd w:val="clear" w:color="auto" w:fill="F4F6F9"/>
        <w:spacing w:before="120" w:after="160"/>
        <w:ind w:right="259"/>
        <w:rPr>
          <w:lang w:val="es-ES_tradnl"/>
        </w:rPr>
      </w:pPr>
    </w:p>
    <w:sectPr w:rsidR="004F4B7B" w:rsidRPr="00354514" w:rsidSect="00034616">
      <w:headerReference w:type="even" r:id="rId30"/>
      <w:headerReference w:type="default" r:id="rId31"/>
      <w:footerReference w:type="even" r:id="rId32"/>
      <w:footerReference w:type="default" r:id="rId33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145A5EE" w14:textId="77777777" w:rsidR="001C776E" w:rsidRDefault="001C776E">
      <w:pPr>
        <w:spacing w:after="0" w:line="240" w:lineRule="auto"/>
      </w:pPr>
      <w:r>
        <w:separator/>
      </w:r>
    </w:p>
  </w:endnote>
  <w:endnote w:type="continuationSeparator" w:id="0">
    <w:p w14:paraId="06A187B3" w14:textId="77777777" w:rsidR="001C776E" w:rsidRDefault="001C77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DE862A8" w14:textId="77777777" w:rsidR="004F4B7B" w:rsidRDefault="00000000">
    <w:pPr>
      <w:pStyle w:val="Piedepgina"/>
      <w:jc w:val="right"/>
    </w:pPr>
    <w:r>
      <w:rPr>
        <w:color w:val="5B6573"/>
        <w:sz w:val="17"/>
      </w:rPr>
      <w:t xml:space="preserve">Página </w:t>
    </w:r>
    <w:r>
      <w:fldChar w:fldCharType="begin"/>
    </w:r>
    <w:r>
      <w:instrText>PAGE</w:instrText>
    </w:r>
    <w:r>
      <w:fldChar w:fldCharType="separate"/>
    </w:r>
    <w: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5023015" w14:textId="77777777" w:rsidR="004F4B7B" w:rsidRDefault="00000000">
    <w:pPr>
      <w:pStyle w:val="Piedepgina"/>
      <w:jc w:val="right"/>
    </w:pPr>
    <w:r>
      <w:rPr>
        <w:color w:val="5B6573"/>
        <w:sz w:val="17"/>
      </w:rPr>
      <w:t xml:space="preserve">Página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DAC1CD2" w14:textId="77777777" w:rsidR="001C776E" w:rsidRDefault="001C776E">
      <w:pPr>
        <w:spacing w:after="0" w:line="240" w:lineRule="auto"/>
      </w:pPr>
      <w:r>
        <w:separator/>
      </w:r>
    </w:p>
  </w:footnote>
  <w:footnote w:type="continuationSeparator" w:id="0">
    <w:p w14:paraId="3C3FEB07" w14:textId="77777777" w:rsidR="001C776E" w:rsidRDefault="001C77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D988F48" w14:textId="77777777" w:rsidR="004F4B7B" w:rsidRDefault="00000000">
    <w:pPr>
      <w:pStyle w:val="Encabezado"/>
    </w:pPr>
    <w:r>
      <w:rPr>
        <w:color w:val="5B6573"/>
        <w:sz w:val="17"/>
      </w:rPr>
      <w:t xml:space="preserve">Proyecto Final | Machine Learning </w:t>
    </w:r>
    <w:proofErr w:type="spellStart"/>
    <w:r>
      <w:rPr>
        <w:color w:val="5B6573"/>
        <w:sz w:val="17"/>
      </w:rPr>
      <w:t>aplicado</w:t>
    </w:r>
    <w:proofErr w:type="spellEnd"/>
    <w:r>
      <w:rPr>
        <w:color w:val="5B6573"/>
        <w:sz w:val="17"/>
      </w:rPr>
      <w:t xml:space="preserve"> a </w:t>
    </w:r>
    <w:proofErr w:type="spellStart"/>
    <w:r>
      <w:rPr>
        <w:color w:val="5B6573"/>
        <w:sz w:val="17"/>
      </w:rPr>
      <w:t>Finanzas</w:t>
    </w:r>
    <w:proofErr w:type="spell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laconcuadrcula"/>
      <w:tblW w:w="11577" w:type="dxa"/>
      <w:tblInd w:w="-1100" w:type="dxa"/>
      <w:tblLook w:val="04A0" w:firstRow="1" w:lastRow="0" w:firstColumn="1" w:lastColumn="0" w:noHBand="0" w:noVBand="1"/>
    </w:tblPr>
    <w:tblGrid>
      <w:gridCol w:w="1759"/>
      <w:gridCol w:w="7474"/>
      <w:gridCol w:w="2344"/>
    </w:tblGrid>
    <w:tr w:rsidR="00CC6CA0" w14:paraId="4C8E9504" w14:textId="77777777" w:rsidTr="00333018">
      <w:trPr>
        <w:trHeight w:val="840"/>
      </w:trPr>
      <w:tc>
        <w:tcPr>
          <w:tcW w:w="1759" w:type="dxa"/>
        </w:tcPr>
        <w:p w14:paraId="556252D8" w14:textId="77777777" w:rsidR="00CC6CA0" w:rsidRDefault="00CC6CA0" w:rsidP="00CC6CA0">
          <w:pPr>
            <w:pStyle w:val="Encabezado"/>
          </w:pPr>
          <w:r>
            <w:rPr>
              <w:noProof/>
            </w:rPr>
            <w:drawing>
              <wp:inline distT="0" distB="0" distL="0" distR="0" wp14:anchorId="14F79D49" wp14:editId="7A59C365">
                <wp:extent cx="453082" cy="539898"/>
                <wp:effectExtent l="0" t="0" r="4445" b="0"/>
                <wp:docPr id="1618135731" name="Imagen 16181357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1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6338" cy="5556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474" w:type="dxa"/>
        </w:tcPr>
        <w:p w14:paraId="381102E8" w14:textId="77777777" w:rsidR="00CC6CA0" w:rsidRPr="005D0E8A" w:rsidRDefault="00CC6CA0" w:rsidP="00CC6CA0">
          <w:pPr>
            <w:pStyle w:val="Encabezado"/>
            <w:jc w:val="center"/>
            <w:rPr>
              <w:b/>
              <w:bCs/>
              <w:lang w:val="es-CL"/>
            </w:rPr>
          </w:pPr>
          <w:r w:rsidRPr="005D0E8A">
            <w:rPr>
              <w:b/>
              <w:bCs/>
              <w:lang w:val="es-CL"/>
            </w:rPr>
            <w:t>UNIVERSIDAD DE SANTIAGO</w:t>
          </w:r>
        </w:p>
        <w:p w14:paraId="7FA96155" w14:textId="77777777" w:rsidR="00CC6CA0" w:rsidRPr="005D0E8A" w:rsidRDefault="00CC6CA0" w:rsidP="00CC6CA0">
          <w:pPr>
            <w:pStyle w:val="Encabezado"/>
            <w:jc w:val="center"/>
            <w:rPr>
              <w:b/>
              <w:bCs/>
              <w:lang w:val="es-CL"/>
            </w:rPr>
          </w:pPr>
          <w:r w:rsidRPr="005D0E8A">
            <w:rPr>
              <w:b/>
              <w:bCs/>
              <w:lang w:val="es-CL"/>
            </w:rPr>
            <w:t>FACULTAD DE ADMINISTRACIÓN Y FINANZAS SANTIAGO – CHILE</w:t>
          </w:r>
        </w:p>
        <w:p w14:paraId="2007FF07" w14:textId="77777777" w:rsidR="00CC6CA0" w:rsidRPr="00373AAF" w:rsidRDefault="00CC6CA0" w:rsidP="00CC6CA0">
          <w:pPr>
            <w:pStyle w:val="Encabezado"/>
            <w:rPr>
              <w:lang w:val="es-CL"/>
            </w:rPr>
          </w:pPr>
        </w:p>
      </w:tc>
      <w:tc>
        <w:tcPr>
          <w:tcW w:w="2344" w:type="dxa"/>
        </w:tcPr>
        <w:p w14:paraId="6DCF80D6" w14:textId="77777777" w:rsidR="00CC6CA0" w:rsidRDefault="00CC6CA0" w:rsidP="00CC6CA0">
          <w:pPr>
            <w:pStyle w:val="Encabezado"/>
            <w:jc w:val="right"/>
          </w:pPr>
          <w:r w:rsidRPr="00FE012C">
            <w:rPr>
              <w:noProof/>
            </w:rPr>
            <w:drawing>
              <wp:inline distT="0" distB="0" distL="0" distR="0" wp14:anchorId="60A9FDA3" wp14:editId="74745178">
                <wp:extent cx="1072101" cy="450850"/>
                <wp:effectExtent l="0" t="0" r="0" b="6350"/>
                <wp:docPr id="13273883" name="Imagen 1" descr="Text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95918444" name="Imagen 1" descr="Texto&#10;&#10;El contenido generado por IA puede ser incorrecto.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15446" cy="46907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6A52A160" w14:textId="0A0A7587" w:rsidR="004F4B7B" w:rsidRDefault="004F4B7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B3421F0"/>
    <w:multiLevelType w:val="singleLevel"/>
    <w:tmpl w:val="75D6F1B2"/>
    <w:lvl w:ilvl="0">
      <w:start w:val="1"/>
      <w:numFmt w:val="bullet"/>
      <w:lvlText w:val="•"/>
      <w:lvlJc w:val="left"/>
      <w:pPr>
        <w:tabs>
          <w:tab w:val="num" w:pos="720"/>
        </w:tabs>
        <w:spacing w:after="160" w:line="280" w:lineRule="auto"/>
        <w:ind w:left="720" w:hanging="360"/>
      </w:pPr>
    </w:lvl>
  </w:abstractNum>
  <w:abstractNum w:abstractNumId="10" w15:restartNumberingAfterBreak="0">
    <w:nsid w:val="6BF67FBA"/>
    <w:multiLevelType w:val="singleLevel"/>
    <w:tmpl w:val="87DA2D0C"/>
    <w:lvl w:ilvl="0">
      <w:start w:val="1"/>
      <w:numFmt w:val="decimal"/>
      <w:pStyle w:val="Listaconvietas"/>
      <w:lvlText w:val="%1."/>
      <w:lvlJc w:val="left"/>
      <w:pPr>
        <w:tabs>
          <w:tab w:val="num" w:pos="720"/>
        </w:tabs>
        <w:spacing w:after="160" w:line="280" w:lineRule="auto"/>
        <w:ind w:left="720" w:hanging="360"/>
      </w:pPr>
    </w:lvl>
  </w:abstractNum>
  <w:abstractNum w:abstractNumId="11" w15:restartNumberingAfterBreak="0">
    <w:nsid w:val="77460897"/>
    <w:multiLevelType w:val="multilevel"/>
    <w:tmpl w:val="683E8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2301253">
    <w:abstractNumId w:val="10"/>
  </w:num>
  <w:num w:numId="2" w16cid:durableId="539973738">
    <w:abstractNumId w:val="10"/>
    <w:lvlOverride w:ilvl="0">
      <w:startOverride w:val="1"/>
    </w:lvlOverride>
  </w:num>
  <w:num w:numId="3" w16cid:durableId="1162045952">
    <w:abstractNumId w:val="1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4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776E"/>
    <w:rsid w:val="00212F70"/>
    <w:rsid w:val="0029639D"/>
    <w:rsid w:val="00326F90"/>
    <w:rsid w:val="00354514"/>
    <w:rsid w:val="004F4B7B"/>
    <w:rsid w:val="00613D1D"/>
    <w:rsid w:val="00664375"/>
    <w:rsid w:val="009169A4"/>
    <w:rsid w:val="009C76E5"/>
    <w:rsid w:val="00A64973"/>
    <w:rsid w:val="00AA1D8D"/>
    <w:rsid w:val="00B47730"/>
    <w:rsid w:val="00C66FCE"/>
    <w:rsid w:val="00C74633"/>
    <w:rsid w:val="00CB0664"/>
    <w:rsid w:val="00CC6CA0"/>
    <w:rsid w:val="00DE034B"/>
    <w:rsid w:val="00E952EA"/>
    <w:rsid w:val="00F93D7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D9A481F"/>
  <w14:defaultImageDpi w14:val="300"/>
  <w15:docId w15:val="{998223A9-7427-8149-BA93-B4A61FC9E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273142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9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">
    <w:name w:val="Source"/>
    <w:rPr>
      <w:rFonts w:ascii="Calibri" w:hAnsi="Calibri"/>
      <w:sz w:val="17"/>
    </w:rPr>
  </w:style>
  <w:style w:type="paragraph" w:customStyle="1" w:styleId="Callout">
    <w:name w:val="Callout"/>
    <w:rPr>
      <w:rFonts w:ascii="Calibri" w:hAnsi="Calibri"/>
      <w:sz w:val="21"/>
    </w:rPr>
  </w:style>
  <w:style w:type="paragraph" w:customStyle="1" w:styleId="TOCLine">
    <w:name w:val="TOC Line"/>
    <w:rPr>
      <w:rFonts w:ascii="Calibri" w:hAnsi="Calibri"/>
      <w:sz w:val="21"/>
    </w:rPr>
  </w:style>
  <w:style w:type="paragraph" w:styleId="NormalWeb">
    <w:name w:val="Normal (Web)"/>
    <w:basedOn w:val="Normal"/>
    <w:uiPriority w:val="99"/>
    <w:unhideWhenUsed/>
    <w:rsid w:val="00C746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s-CL" w:eastAsia="es-ES_tradnl"/>
    </w:rPr>
  </w:style>
  <w:style w:type="paragraph" w:styleId="TDC2">
    <w:name w:val="toc 2"/>
    <w:basedOn w:val="Normal"/>
    <w:next w:val="Normal"/>
    <w:autoRedefine/>
    <w:uiPriority w:val="39"/>
    <w:unhideWhenUsed/>
    <w:rsid w:val="00E952EA"/>
    <w:pPr>
      <w:spacing w:before="120" w:after="0"/>
      <w:ind w:left="220"/>
    </w:pPr>
    <w:rPr>
      <w:rFonts w:asciiTheme="minorHAnsi" w:hAnsiTheme="minorHAnsi"/>
      <w:b/>
      <w:bCs/>
    </w:rPr>
  </w:style>
  <w:style w:type="paragraph" w:styleId="TDC1">
    <w:name w:val="toc 1"/>
    <w:basedOn w:val="Normal"/>
    <w:next w:val="Normal"/>
    <w:autoRedefine/>
    <w:uiPriority w:val="39"/>
    <w:unhideWhenUsed/>
    <w:rsid w:val="00E952EA"/>
    <w:pPr>
      <w:spacing w:before="120" w:after="0"/>
    </w:pPr>
    <w:rPr>
      <w:rFonts w:asciiTheme="minorHAnsi" w:hAnsiTheme="minorHAnsi"/>
      <w:b/>
      <w:bCs/>
      <w:i/>
      <w:iCs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E952EA"/>
    <w:rPr>
      <w:color w:val="0000FF" w:themeColor="hyperlink"/>
      <w:u w:val="single"/>
    </w:rPr>
  </w:style>
  <w:style w:type="paragraph" w:styleId="TDC3">
    <w:name w:val="toc 3"/>
    <w:basedOn w:val="Normal"/>
    <w:next w:val="Normal"/>
    <w:autoRedefine/>
    <w:uiPriority w:val="39"/>
    <w:semiHidden/>
    <w:unhideWhenUsed/>
    <w:rsid w:val="00E952EA"/>
    <w:pPr>
      <w:spacing w:after="0"/>
      <w:ind w:left="440"/>
    </w:pPr>
    <w:rPr>
      <w:rFonts w:asciiTheme="minorHAnsi" w:hAnsiTheme="minorHAnsi"/>
      <w:sz w:val="20"/>
      <w:szCs w:val="20"/>
    </w:rPr>
  </w:style>
  <w:style w:type="paragraph" w:styleId="TDC4">
    <w:name w:val="toc 4"/>
    <w:basedOn w:val="Normal"/>
    <w:next w:val="Normal"/>
    <w:autoRedefine/>
    <w:uiPriority w:val="39"/>
    <w:semiHidden/>
    <w:unhideWhenUsed/>
    <w:rsid w:val="00E952EA"/>
    <w:pPr>
      <w:spacing w:after="0"/>
      <w:ind w:left="660"/>
    </w:pPr>
    <w:rPr>
      <w:rFonts w:asciiTheme="minorHAnsi" w:hAnsiTheme="minorHAnsi"/>
      <w:sz w:val="20"/>
      <w:szCs w:val="20"/>
    </w:rPr>
  </w:style>
  <w:style w:type="paragraph" w:styleId="TDC5">
    <w:name w:val="toc 5"/>
    <w:basedOn w:val="Normal"/>
    <w:next w:val="Normal"/>
    <w:autoRedefine/>
    <w:uiPriority w:val="39"/>
    <w:semiHidden/>
    <w:unhideWhenUsed/>
    <w:rsid w:val="00E952EA"/>
    <w:pPr>
      <w:spacing w:after="0"/>
      <w:ind w:left="880"/>
    </w:pPr>
    <w:rPr>
      <w:rFonts w:asciiTheme="minorHAnsi" w:hAnsiTheme="minorHAnsi"/>
      <w:sz w:val="20"/>
      <w:szCs w:val="20"/>
    </w:rPr>
  </w:style>
  <w:style w:type="paragraph" w:styleId="TDC6">
    <w:name w:val="toc 6"/>
    <w:basedOn w:val="Normal"/>
    <w:next w:val="Normal"/>
    <w:autoRedefine/>
    <w:uiPriority w:val="39"/>
    <w:semiHidden/>
    <w:unhideWhenUsed/>
    <w:rsid w:val="00E952EA"/>
    <w:pPr>
      <w:spacing w:after="0"/>
      <w:ind w:left="1100"/>
    </w:pPr>
    <w:rPr>
      <w:rFonts w:asciiTheme="minorHAnsi" w:hAnsiTheme="minorHAnsi"/>
      <w:sz w:val="20"/>
      <w:szCs w:val="20"/>
    </w:rPr>
  </w:style>
  <w:style w:type="paragraph" w:styleId="TDC7">
    <w:name w:val="toc 7"/>
    <w:basedOn w:val="Normal"/>
    <w:next w:val="Normal"/>
    <w:autoRedefine/>
    <w:uiPriority w:val="39"/>
    <w:semiHidden/>
    <w:unhideWhenUsed/>
    <w:rsid w:val="00E952EA"/>
    <w:pPr>
      <w:spacing w:after="0"/>
      <w:ind w:left="1320"/>
    </w:pPr>
    <w:rPr>
      <w:rFonts w:asciiTheme="minorHAnsi" w:hAnsiTheme="minorHAnsi"/>
      <w:sz w:val="20"/>
      <w:szCs w:val="20"/>
    </w:rPr>
  </w:style>
  <w:style w:type="paragraph" w:styleId="TDC8">
    <w:name w:val="toc 8"/>
    <w:basedOn w:val="Normal"/>
    <w:next w:val="Normal"/>
    <w:autoRedefine/>
    <w:uiPriority w:val="39"/>
    <w:semiHidden/>
    <w:unhideWhenUsed/>
    <w:rsid w:val="00E952EA"/>
    <w:pPr>
      <w:spacing w:after="0"/>
      <w:ind w:left="1540"/>
    </w:pPr>
    <w:rPr>
      <w:rFonts w:asciiTheme="minorHAnsi" w:hAnsiTheme="minorHAnsi"/>
      <w:sz w:val="20"/>
      <w:szCs w:val="20"/>
    </w:rPr>
  </w:style>
  <w:style w:type="paragraph" w:styleId="TDC9">
    <w:name w:val="toc 9"/>
    <w:basedOn w:val="Normal"/>
    <w:next w:val="Normal"/>
    <w:autoRedefine/>
    <w:uiPriority w:val="39"/>
    <w:semiHidden/>
    <w:unhideWhenUsed/>
    <w:rsid w:val="00E952EA"/>
    <w:pPr>
      <w:spacing w:after="0"/>
      <w:ind w:left="1760"/>
    </w:pPr>
    <w:rPr>
      <w:rFonts w:asciiTheme="minorHAnsi" w:hAnsi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hyperlink" Target="https://www.finning.com/content/dam/finning/Global/Documents/financial-reports/2019-Q1-combined-interim-report.pdf" TargetMode="External"/><Relationship Id="rId26" Type="http://schemas.openxmlformats.org/officeDocument/2006/relationships/hyperlink" Target="https://scikit-learn.org/stable/modules/generated/sklearn.decomposition.PCA.html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finning.com/content/dam/finning/Global/Documents/financial-reports/Q4-2019-combined-annual-report_Final.pdf" TargetMode="Externa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www.finning.com/content/dam/finning/Global/Documents/financial-reports/2018-Financial-Report.pdf" TargetMode="External"/><Relationship Id="rId25" Type="http://schemas.openxmlformats.org/officeDocument/2006/relationships/hyperlink" Target="https://www.finning.com/content/dam/finning/Global/Documents/corporate-governance-policies/2025%20Annual%20financial%20report.pdf" TargetMode="External"/><Relationship Id="rId33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yperlink" Target="https://www.finning.com/content/dam/finning/Global/Documents/financial-reports/2017-Financial-Report.pdf" TargetMode="External"/><Relationship Id="rId20" Type="http://schemas.openxmlformats.org/officeDocument/2006/relationships/hyperlink" Target="https://www.finning.com/content/dam/finning/Global/Documents/financial-reports/Q3-2019-combined-interim-report.pdf" TargetMode="External"/><Relationship Id="rId29" Type="http://schemas.openxmlformats.org/officeDocument/2006/relationships/hyperlink" Target="https://scikit-learn.org/stable/modules/generated/sklearn.metrics.f1_score.html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www.finning.com/content/dam/finning/Shared/ir-events-attachments/2024-annual-combined-report.pdf" TargetMode="External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s://www.finning.com/content/dam/finning/Global/Documents/financial-reports/2015-Annual-Report.pdf" TargetMode="External"/><Relationship Id="rId23" Type="http://schemas.openxmlformats.org/officeDocument/2006/relationships/hyperlink" Target="https://www.finning.com/content/dam/finning/Global/Documents/financial-reports/q4-financial-report-2023.pdf" TargetMode="External"/><Relationship Id="rId28" Type="http://schemas.openxmlformats.org/officeDocument/2006/relationships/hyperlink" Target="https://scikit-learn.org/stable/api/sklearn.ensemble.html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www.finning.com/content/dam/finning/Global/Documents/financial-reports/Q2-2019-combined-interim-report.pdf" TargetMode="External"/><Relationship Id="rId31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www.finning.com/content/dam/finning/Shared/ir-events-attachments/2021-Financial-report%20%281%29.pdf" TargetMode="External"/><Relationship Id="rId27" Type="http://schemas.openxmlformats.org/officeDocument/2006/relationships/hyperlink" Target="https://scikit-learn.org/stable/modules/model_evaluation.html" TargetMode="External"/><Relationship Id="rId30" Type="http://schemas.openxmlformats.org/officeDocument/2006/relationships/header" Target="header1.xml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9.png"/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3904</Words>
  <Characters>21478</Characters>
  <Application>Microsoft Office Word</Application>
  <DocSecurity>0</DocSecurity>
  <Lines>178</Lines>
  <Paragraphs>50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Machine Learning para la identificación y predicción del ciclo operativo de una empresa industrial</vt:lpstr>
      <vt:lpstr/>
    </vt:vector>
  </TitlesOfParts>
  <Manager/>
  <Company/>
  <LinksUpToDate>false</LinksUpToDate>
  <CharactersWithSpaces>25332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Machine Learning para la identificación y predicción del ciclo operativo de una empresa industrial</dc:title>
  <dc:subject>Proyecto Final — Machine Learning aplicado a Finanzas</dc:subject>
  <dc:creator>Alejandro Alvear</dc:creator>
  <cp:keywords>machine learning, finanzas, ciclo operativo, PCA, walk-forward</cp:keywords>
  <dc:description>generated by python-docx</dc:description>
  <cp:lastModifiedBy>Alejandro Alvear Sepulveda</cp:lastModifiedBy>
  <cp:revision>3</cp:revision>
  <dcterms:created xsi:type="dcterms:W3CDTF">2026-08-18T22:26:00Z</dcterms:created>
  <dcterms:modified xsi:type="dcterms:W3CDTF">2026-08-18T22:27:00Z</dcterms:modified>
  <cp:category/>
</cp:coreProperties>
</file>